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Requirements Governing Self-insurance Plans in the Paid Family and Medical Leave Benefits Program</w:t>
      </w:r>
    </w:p>
    <w:p w:rsidR="002335A0" w:rsidP="002335A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c498f2e_e9b3_470f_be10_04"/>
      <w:bookmarkStart w:id="1" w:name="_PAGE__1_550306c6_6fe7_40bb_ba37_538209e"/>
      <w:bookmarkStart w:id="2" w:name="_PAR__2_3bb8e310_55f1_42b0_8a1b_ba67a718"/>
      <w:r>
        <w:rPr>
          <w:rFonts w:ascii="Arial" w:eastAsia="Arial" w:hAnsi="Arial" w:cs="Arial"/>
          <w:caps/>
        </w:rPr>
        <w:t>L.D. 2018</w:t>
      </w:r>
    </w:p>
    <w:p w:rsidR="002335A0" w:rsidP="002335A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108b465e_cca0_4714_b05b_c3edd80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335A0" w:rsidP="002335A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75a86af_b97e_4d0a_b865_2085cd3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</w:t>
      </w:r>
    </w:p>
    <w:p w:rsidR="002335A0" w:rsidP="002335A0">
      <w:pPr>
        <w:spacing w:before="60" w:after="60"/>
        <w:ind w:left="720"/>
        <w:rPr>
          <w:rFonts w:ascii="Arial" w:eastAsia="Arial" w:hAnsi="Arial" w:cs="Arial"/>
        </w:rPr>
      </w:pPr>
      <w:bookmarkStart w:id="5" w:name="_PAR__5_f540ca63_81b8_4b6f_8f0d_cef295c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335A0" w:rsidP="002335A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d275392_9008_4684_acd5_ca340bf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335A0" w:rsidP="002335A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0ffd8b8_277c_433e_9853_32ea38b7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335A0" w:rsidP="002335A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8aedb51_71f2_4279_bdc9_8a6e5b0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2335A0" w:rsidP="002335A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507d85c_f649_4e19_8c8a_87e1db30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2335A0" w:rsidP="002335A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8c050d3_7be3_4447_9d52_ab91797"/>
      <w:bookmarkEnd w:id="9"/>
      <w:r>
        <w:rPr>
          <w:rFonts w:ascii="Arial" w:eastAsia="Arial" w:hAnsi="Arial" w:cs="Arial"/>
          <w:szCs w:val="22"/>
        </w:rPr>
        <w:t>COMMITTEE AMENDMENT “      ” to H.P. 1348, L.D. 2018, “An Act to Amend the Requirements Governing Self-insurance Plans in the Paid Family and Medical Leave Benefits Program”</w:t>
      </w:r>
    </w:p>
    <w:p w:rsidR="002335A0" w:rsidP="002335A0">
      <w:pPr>
        <w:ind w:left="360" w:firstLine="360"/>
        <w:rPr>
          <w:rFonts w:ascii="Arial" w:eastAsia="Arial" w:hAnsi="Arial" w:cs="Arial"/>
        </w:rPr>
      </w:pPr>
      <w:bookmarkStart w:id="11" w:name="_INSTRUCTION__25c37155_4e9d_420f_a305_12"/>
      <w:bookmarkStart w:id="12" w:name="_PAR__11_12185d55_fe4b_4455_8b31_3f5ac53"/>
      <w:bookmarkEnd w:id="0"/>
      <w:bookmarkEnd w:id="10"/>
      <w:r>
        <w:rPr>
          <w:rFonts w:ascii="Arial" w:eastAsia="Arial" w:hAnsi="Arial" w:cs="Arial"/>
        </w:rPr>
        <w:t>Amend the bill by striking out all of section 1 and inserting the following:</w:t>
      </w:r>
    </w:p>
    <w:p w:rsidR="002335A0" w:rsidP="002335A0">
      <w:pPr>
        <w:ind w:left="360" w:firstLine="360"/>
        <w:rPr>
          <w:rFonts w:ascii="Arial" w:eastAsia="Arial" w:hAnsi="Arial" w:cs="Arial"/>
        </w:rPr>
      </w:pPr>
      <w:bookmarkStart w:id="13" w:name="_PAR__12_bf7ec47c_4406_4b42_abef_7813abb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26 MRSA §850-H, sub-§2, ¶A,</w:t>
      </w:r>
      <w:r>
        <w:rPr>
          <w:rFonts w:ascii="Arial" w:eastAsia="Arial" w:hAnsi="Arial" w:cs="Arial"/>
        </w:rPr>
        <w:t xml:space="preserve"> as enacted by PL 2023, c. 412, Pt. AAA, §7, is repealed and the following enacted in its place:</w:t>
      </w:r>
    </w:p>
    <w:p w:rsidR="002335A0" w:rsidP="002335A0">
      <w:pPr>
        <w:ind w:left="720"/>
        <w:rPr>
          <w:rFonts w:ascii="Arial" w:eastAsia="Arial" w:hAnsi="Arial" w:cs="Arial"/>
        </w:rPr>
      </w:pPr>
      <w:bookmarkStart w:id="14" w:name="_PAR__13_90f1b0fe_c618_411b_af1e_66be321"/>
      <w:bookmarkEnd w:id="13"/>
      <w:r>
        <w:rPr>
          <w:rFonts w:ascii="Arial" w:eastAsia="Arial" w:hAnsi="Arial" w:cs="Arial"/>
          <w:u w:val="single"/>
        </w:rPr>
        <w:t>A.  If the private plan is in the form of self-insurance:</w:t>
      </w:r>
    </w:p>
    <w:p w:rsidR="002335A0" w:rsidP="002335A0">
      <w:pPr>
        <w:ind w:left="1080"/>
        <w:rPr>
          <w:rFonts w:ascii="Arial" w:eastAsia="Arial" w:hAnsi="Arial" w:cs="Arial"/>
        </w:rPr>
      </w:pPr>
      <w:bookmarkStart w:id="15" w:name="_PAR__14_c65ffef6_b4e8_4e07_9ef5_6aebbd8"/>
      <w:bookmarkEnd w:id="14"/>
      <w:r>
        <w:rPr>
          <w:rFonts w:ascii="Arial" w:eastAsia="Arial" w:hAnsi="Arial" w:cs="Arial"/>
          <w:u w:val="single"/>
        </w:rPr>
        <w:t>(1)  The employer must furnish a bond to the State with a surety company authorized to transact business in the State, in the form, amount and manner required by the department;</w:t>
      </w:r>
    </w:p>
    <w:p w:rsidR="002335A0" w:rsidP="002335A0">
      <w:pPr>
        <w:ind w:left="1080"/>
        <w:rPr>
          <w:rFonts w:ascii="Arial" w:eastAsia="Arial" w:hAnsi="Arial" w:cs="Arial"/>
        </w:rPr>
      </w:pPr>
      <w:bookmarkStart w:id="16" w:name="_PAR__15_6087d16d_2da0_4f3f_9dd0_ad6a9ba"/>
      <w:bookmarkEnd w:id="15"/>
      <w:r>
        <w:rPr>
          <w:rFonts w:ascii="Arial" w:eastAsia="Arial" w:hAnsi="Arial" w:cs="Arial"/>
          <w:u w:val="single"/>
        </w:rPr>
        <w:t>(2)  The department may not allow the pooling of risk among multiple employers; and</w:t>
      </w:r>
    </w:p>
    <w:p w:rsidR="002335A0" w:rsidP="002335A0">
      <w:pPr>
        <w:ind w:left="1080"/>
        <w:rPr>
          <w:rFonts w:ascii="Arial" w:eastAsia="Arial" w:hAnsi="Arial" w:cs="Arial"/>
        </w:rPr>
      </w:pPr>
      <w:bookmarkStart w:id="17" w:name="_PAR__16_38334cb6_c37a_4bc1_929d_f907a2c"/>
      <w:bookmarkEnd w:id="16"/>
      <w:r>
        <w:rPr>
          <w:rFonts w:ascii="Arial" w:eastAsia="Arial" w:hAnsi="Arial" w:cs="Arial"/>
          <w:u w:val="single"/>
        </w:rPr>
        <w:t>(3)  The department shall allow multiple employers to share the cost of legal, accounting and 3rd-party administrator expenses as long as the arrangements do not result in pooling of risk;</w:t>
      </w:r>
      <w:r>
        <w:rPr>
          <w:rFonts w:ascii="Arial" w:eastAsia="Arial" w:hAnsi="Arial" w:cs="Arial"/>
        </w:rPr>
        <w:t>'</w:t>
      </w:r>
    </w:p>
    <w:p w:rsidR="002335A0" w:rsidP="002335A0">
      <w:pPr>
        <w:ind w:left="360" w:firstLine="360"/>
        <w:rPr>
          <w:rFonts w:ascii="Arial" w:eastAsia="Arial" w:hAnsi="Arial" w:cs="Arial"/>
        </w:rPr>
      </w:pPr>
      <w:bookmarkStart w:id="18" w:name="_INSTRUCTION__9c01ace4_21ef_45ff_985a_2d"/>
      <w:bookmarkStart w:id="19" w:name="_PAR__17_ea4c426f_ea81_4b67_aaef_55eeb47"/>
      <w:bookmarkEnd w:id="11"/>
      <w:bookmarkEnd w:id="17"/>
      <w:r>
        <w:rPr>
          <w:rFonts w:ascii="Arial" w:eastAsia="Arial" w:hAnsi="Arial" w:cs="Arial"/>
        </w:rPr>
        <w:t>Amend the bill in section 4 in paragraph G in the first 2 lines (page 1, lines 19 and 20 in L.D.) by striking out the following: "</w:t>
      </w:r>
      <w:r>
        <w:rPr>
          <w:rFonts w:ascii="Arial" w:eastAsia="Arial" w:hAnsi="Arial" w:cs="Arial"/>
          <w:u w:val="single"/>
        </w:rPr>
        <w:t>, financial resources or administration</w:t>
      </w:r>
      <w:r>
        <w:rPr>
          <w:rFonts w:ascii="Arial" w:eastAsia="Arial" w:hAnsi="Arial" w:cs="Arial"/>
        </w:rPr>
        <w:t>"</w:t>
      </w:r>
    </w:p>
    <w:p w:rsidR="002335A0" w:rsidP="002335A0">
      <w:pPr>
        <w:ind w:left="360" w:firstLine="360"/>
        <w:rPr>
          <w:rFonts w:ascii="Arial" w:eastAsia="Arial" w:hAnsi="Arial" w:cs="Arial"/>
        </w:rPr>
      </w:pPr>
      <w:bookmarkStart w:id="20" w:name="_INSTRUCTION__fc10cc25_ab64_4537_b2ba_1b"/>
      <w:bookmarkStart w:id="21" w:name="_PAR__18_afadec9c_2301_40d4_a9d3_b0c51f1"/>
      <w:bookmarkEnd w:id="18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335A0" w:rsidP="002335A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f572b199_0cc2_4308_b3cb_b30751"/>
      <w:bookmarkStart w:id="23" w:name="_PAR__19_32a46639_1450_4a68_af59_acd6c16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2335A0" w:rsidP="002335A0">
      <w:pPr>
        <w:keepNext/>
        <w:ind w:left="360" w:firstLine="360"/>
        <w:rPr>
          <w:rFonts w:ascii="Arial" w:eastAsia="Arial" w:hAnsi="Arial" w:cs="Arial"/>
        </w:rPr>
      </w:pPr>
      <w:bookmarkStart w:id="24" w:name="_PAR__20_618c08a3_ad6f_41cc_80f8_c647152"/>
      <w:bookmarkEnd w:id="23"/>
      <w:r w:rsidRPr="0029354E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 xml:space="preserve">amends the bill.  Like the bill, the amendment specifies that, under the law governing paid family and medical leave, the Department of Labor, with respect to </w:t>
      </w:r>
      <w:r w:rsidRPr="0029354E">
        <w:rPr>
          <w:rFonts w:ascii="Arial" w:eastAsia="Arial" w:hAnsi="Arial" w:cs="Arial"/>
        </w:rPr>
        <w:t>a private plan in the form of self-insurance</w:t>
      </w:r>
      <w:r>
        <w:rPr>
          <w:rFonts w:ascii="Arial" w:eastAsia="Arial" w:hAnsi="Arial" w:cs="Arial"/>
        </w:rPr>
        <w:t>,</w:t>
      </w:r>
      <w:r w:rsidRPr="0029354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may not allow the pooling of risk among multiple employers.  The amendment amends the bill to require that the department, with respect to a private plan in the form of self-insurance, must allow </w:t>
      </w:r>
      <w:r w:rsidRPr="0029354E">
        <w:rPr>
          <w:rFonts w:ascii="Arial" w:eastAsia="Arial" w:hAnsi="Arial" w:cs="Arial"/>
        </w:rPr>
        <w:t xml:space="preserve">multiple employers to </w:t>
      </w:r>
      <w:bookmarkStart w:id="25" w:name="_PAGE_SPLIT__125fee11_bfc9_4c06_826e_e08"/>
      <w:bookmarkStart w:id="26" w:name="_PAGE__2_b931f4b8_e53d_4b65_bfe9_6ef3e1f"/>
      <w:bookmarkStart w:id="27" w:name="_PAR__2_685e65a3_27b1_4e82_9ba7_40814a9e"/>
      <w:bookmarkEnd w:id="1"/>
      <w:bookmarkEnd w:id="24"/>
      <w:r w:rsidRPr="0029354E">
        <w:rPr>
          <w:rFonts w:ascii="Arial" w:eastAsia="Arial" w:hAnsi="Arial" w:cs="Arial"/>
        </w:rPr>
        <w:t>s</w:t>
      </w:r>
      <w:bookmarkEnd w:id="25"/>
      <w:r w:rsidRPr="0029354E">
        <w:rPr>
          <w:rFonts w:ascii="Arial" w:eastAsia="Arial" w:hAnsi="Arial" w:cs="Arial"/>
        </w:rPr>
        <w:t xml:space="preserve">hare the costs of legal, accounting and </w:t>
      </w:r>
      <w:r>
        <w:rPr>
          <w:rFonts w:ascii="Arial" w:eastAsia="Arial" w:hAnsi="Arial" w:cs="Arial"/>
        </w:rPr>
        <w:t>3</w:t>
      </w:r>
      <w:r w:rsidRPr="0029354E">
        <w:rPr>
          <w:rFonts w:ascii="Arial" w:eastAsia="Arial" w:hAnsi="Arial" w:cs="Arial"/>
        </w:rPr>
        <w:t>rd-party administrator</w:t>
      </w:r>
      <w:r>
        <w:rPr>
          <w:rFonts w:ascii="Arial" w:eastAsia="Arial" w:hAnsi="Arial" w:cs="Arial"/>
        </w:rPr>
        <w:t xml:space="preserve"> expense</w:t>
      </w:r>
      <w:r w:rsidRPr="0029354E">
        <w:rPr>
          <w:rFonts w:ascii="Arial" w:eastAsia="Arial" w:hAnsi="Arial" w:cs="Arial"/>
        </w:rPr>
        <w:t>s as long as the arrangements do not result in pooling of risk.</w:t>
      </w:r>
    </w:p>
    <w:p w:rsidR="002335A0" w:rsidP="002335A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8" w:name="_FISCAL_NOTE_REQUIRED__c428cb62_71b8_4f3"/>
      <w:bookmarkStart w:id="29" w:name="_PAR__3_07693b99_2d7e_4043_ad96_2adceeb0"/>
      <w:bookmarkEnd w:id="27"/>
      <w:r>
        <w:rPr>
          <w:rFonts w:ascii="Arial" w:eastAsia="Arial" w:hAnsi="Arial" w:cs="Arial"/>
          <w:b/>
        </w:rPr>
        <w:t>FISCAL NOTE REQUIRED</w:t>
      </w:r>
    </w:p>
    <w:p w:rsidR="00000000" w:rsidRPr="002335A0" w:rsidP="002335A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0" w:name="_PAR__4_b9a90515_4203_4ba9_b2e0_21f5ec1b"/>
      <w:bookmarkEnd w:id="29"/>
      <w:r>
        <w:rPr>
          <w:rFonts w:ascii="Arial" w:eastAsia="Arial" w:hAnsi="Arial" w:cs="Arial"/>
          <w:b/>
        </w:rPr>
        <w:t>(See attached)</w:t>
      </w:r>
      <w:bookmarkEnd w:id="22"/>
      <w:bookmarkEnd w:id="26"/>
      <w:bookmarkEnd w:id="28"/>
      <w:bookmarkEnd w:id="3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Requirements Governing Self-insurance Plans in the Paid Family and Medical Leave Benefits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35A0"/>
    <w:rsid w:val="00257B1E"/>
    <w:rsid w:val="0029354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