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State Board of Examiners of Psychologists and the Board of Examiners in Physical Therapy to Obtain Fingerprint-based Federal Bureau of Investigation Criminal Background Checks for Applicants for Licensure</w:t>
      </w:r>
    </w:p>
    <w:p w:rsidR="006827E6" w:rsidP="006827E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79818cf_645c_419e_b37c_7c"/>
      <w:bookmarkStart w:id="1" w:name="_PAGE__1_b7776e09_90ff_45ff_9d85_c066308"/>
      <w:bookmarkStart w:id="2" w:name="_PAR__2_bbff8ed1_4b4e_4828_95a7_6cfa5606"/>
      <w:r>
        <w:rPr>
          <w:rFonts w:ascii="Arial" w:eastAsia="Arial" w:hAnsi="Arial" w:cs="Arial"/>
          <w:caps/>
        </w:rPr>
        <w:t>L.D. 2057</w:t>
      </w:r>
    </w:p>
    <w:p w:rsidR="006827E6" w:rsidP="006827E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1621c3f3_b982_4570_af25_6146705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6827E6" w:rsidP="006827E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6cdcffa_c880_440b_becd_69f8b4a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6827E6" w:rsidP="006827E6">
      <w:pPr>
        <w:spacing w:before="60" w:after="60"/>
        <w:ind w:left="720"/>
        <w:rPr>
          <w:rFonts w:ascii="Arial" w:eastAsia="Arial" w:hAnsi="Arial" w:cs="Arial"/>
        </w:rPr>
      </w:pPr>
      <w:bookmarkStart w:id="5" w:name="_PAR__5_ff25a067_b395_4d92_ae98_545313ca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6827E6" w:rsidP="006827E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cf75a64_ed8b_414f_ac1d_5f2aba2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827E6" w:rsidP="006827E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618a4c2_81f3_4674_ab88_389e1e29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6827E6" w:rsidP="006827E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b9c6b6f_9662_42e3_8eac_18831bd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6827E6" w:rsidP="006827E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0a0a4626_af22_4cb1_bb9e_f38c7d9a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6827E6" w:rsidP="006827E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ffe08347_e932_49fb_8515_3025152"/>
      <w:bookmarkEnd w:id="9"/>
      <w:r>
        <w:rPr>
          <w:rFonts w:ascii="Arial" w:eastAsia="Arial" w:hAnsi="Arial" w:cs="Arial"/>
          <w:szCs w:val="22"/>
        </w:rPr>
        <w:t>COMMITTEE AMENDMENT “      ” to H.P. 1319, L.D. 2057, “An Act to Require the State Board of Examiners of Psychologists and the Board of Examiners in Physical Therapy to Obtain Fingerprint-based Federal Bureau of Investigation Criminal Background Checks for Applicants for Licensure”</w:t>
      </w:r>
    </w:p>
    <w:p w:rsidR="006827E6" w:rsidP="006827E6">
      <w:pPr>
        <w:ind w:left="360" w:firstLine="360"/>
        <w:rPr>
          <w:rFonts w:ascii="Arial" w:eastAsia="Arial" w:hAnsi="Arial" w:cs="Arial"/>
        </w:rPr>
      </w:pPr>
      <w:bookmarkStart w:id="11" w:name="_INSTRUCTION__040fcb9f_2829_4a44_8b2e_45"/>
      <w:bookmarkStart w:id="12" w:name="_PAR__11_1f7e7dae_bf97_499d_9520_0a7a84e"/>
      <w:bookmarkEnd w:id="0"/>
      <w:bookmarkEnd w:id="10"/>
      <w:r>
        <w:rPr>
          <w:rFonts w:ascii="Arial" w:eastAsia="Arial" w:hAnsi="Arial" w:cs="Arial"/>
        </w:rPr>
        <w:t>Amend the bill in section 2 in paragraph BB in the first line (page 1, line 6 in L.D.) by striking out the following: "</w:t>
      </w:r>
      <w:r>
        <w:rPr>
          <w:rFonts w:ascii="Arial" w:eastAsia="Arial" w:hAnsi="Arial" w:cs="Arial"/>
          <w:u w:val="single"/>
        </w:rPr>
        <w:t>therapy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therapist</w:t>
      </w:r>
      <w:r>
        <w:rPr>
          <w:rFonts w:ascii="Arial" w:eastAsia="Arial" w:hAnsi="Arial" w:cs="Arial"/>
        </w:rPr>
        <w:t>'</w:t>
      </w:r>
    </w:p>
    <w:p w:rsidR="006827E6" w:rsidP="006827E6">
      <w:pPr>
        <w:ind w:left="360" w:firstLine="360"/>
        <w:rPr>
          <w:rFonts w:ascii="Arial" w:eastAsia="Arial" w:hAnsi="Arial" w:cs="Arial"/>
        </w:rPr>
      </w:pPr>
      <w:bookmarkStart w:id="13" w:name="_INSTRUCTION__68798e6a_4e00_42dd_b196_f6"/>
      <w:bookmarkStart w:id="14" w:name="_PAR__12_e42b527b_2779_41c5_8fe4_1455a0e"/>
      <w:bookmarkEnd w:id="11"/>
      <w:bookmarkEnd w:id="12"/>
      <w:r>
        <w:rPr>
          <w:rFonts w:ascii="Arial" w:eastAsia="Arial" w:hAnsi="Arial" w:cs="Arial"/>
        </w:rPr>
        <w:t>Amend the bill by inserting after section 5 the following:</w:t>
      </w:r>
    </w:p>
    <w:p w:rsidR="006827E6" w:rsidP="006827E6">
      <w:pPr>
        <w:ind w:left="360" w:firstLine="360"/>
        <w:rPr>
          <w:rFonts w:ascii="Arial" w:eastAsia="Arial" w:hAnsi="Arial" w:cs="Arial"/>
        </w:rPr>
      </w:pPr>
      <w:bookmarkStart w:id="15" w:name="_PAR__13_b0d9fa63_0fc3_4476_910d_1032700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6.  32 MRSA §3121,</w:t>
      </w:r>
      <w:r>
        <w:rPr>
          <w:rFonts w:ascii="Arial" w:eastAsia="Arial" w:hAnsi="Arial" w:cs="Arial"/>
        </w:rPr>
        <w:t xml:space="preserve"> as enacted by PL 2023, c. 317, §10, is repealed.'</w:t>
      </w:r>
    </w:p>
    <w:p w:rsidR="006827E6" w:rsidP="006827E6">
      <w:pPr>
        <w:ind w:left="360" w:firstLine="360"/>
        <w:rPr>
          <w:rFonts w:ascii="Arial" w:eastAsia="Arial" w:hAnsi="Arial" w:cs="Arial"/>
        </w:rPr>
      </w:pPr>
      <w:bookmarkStart w:id="16" w:name="_INSTRUCTION__f8eae115_1679_4781_bfe2_59"/>
      <w:bookmarkStart w:id="17" w:name="_PAR__14_15b3ae82_772e_466d_aaed_8e53168"/>
      <w:bookmarkEnd w:id="13"/>
      <w:bookmarkEnd w:id="1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6827E6" w:rsidP="006827E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09a4c9cd_8a28_47cb_814a_155f75"/>
      <w:bookmarkStart w:id="19" w:name="_PAR__15_92b33b1f_b396_42af_9348_fdd20ca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6827E6" w:rsidP="006827E6">
      <w:pPr>
        <w:keepNext/>
        <w:ind w:left="360" w:firstLine="360"/>
        <w:rPr>
          <w:rFonts w:ascii="Arial" w:eastAsia="Arial" w:hAnsi="Arial" w:cs="Arial"/>
        </w:rPr>
      </w:pPr>
      <w:bookmarkStart w:id="20" w:name="_PAR__16_0a77f280_1617_4025_a847_95b18d1"/>
      <w:bookmarkEnd w:id="19"/>
      <w:r w:rsidRPr="009A36E6">
        <w:rPr>
          <w:rFonts w:ascii="Arial" w:eastAsia="Arial" w:hAnsi="Arial" w:cs="Arial"/>
        </w:rPr>
        <w:t>This amendment makes a technical correction</w:t>
      </w:r>
      <w:r>
        <w:rPr>
          <w:rFonts w:ascii="Arial" w:eastAsia="Arial" w:hAnsi="Arial" w:cs="Arial"/>
        </w:rPr>
        <w:t xml:space="preserve"> by changing "physical therapy assistant" to "physical therapist assistant"</w:t>
      </w:r>
      <w:r w:rsidRPr="009A36E6">
        <w:rPr>
          <w:rFonts w:ascii="Arial" w:eastAsia="Arial" w:hAnsi="Arial" w:cs="Arial"/>
        </w:rPr>
        <w:t xml:space="preserve"> and removes a provision in current law made redundant by the enactment of the provision in the bill requiring the Board of Examiners in Physical Therapy to obtain national and state fingerprint</w:t>
      </w:r>
      <w:r>
        <w:rPr>
          <w:rFonts w:ascii="Arial" w:eastAsia="Arial" w:hAnsi="Arial" w:cs="Arial"/>
        </w:rPr>
        <w:t>-</w:t>
      </w:r>
      <w:r w:rsidRPr="009A36E6">
        <w:rPr>
          <w:rFonts w:ascii="Arial" w:eastAsia="Arial" w:hAnsi="Arial" w:cs="Arial"/>
        </w:rPr>
        <w:t>based criminal history record information for applicants for initial licensure and licensure by endorsement.</w:t>
      </w:r>
    </w:p>
    <w:p w:rsidR="006827E6" w:rsidP="006827E6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1" w:name="_FISCAL_NOTE_REQUIRED__443d9497_2e45_46c"/>
      <w:bookmarkStart w:id="22" w:name="_PAR__17_bb8cbbb4_c4b1_4519_97d1_af5ff9a"/>
      <w:bookmarkEnd w:id="20"/>
      <w:r>
        <w:rPr>
          <w:rFonts w:ascii="Arial" w:eastAsia="Arial" w:hAnsi="Arial" w:cs="Arial"/>
          <w:b/>
        </w:rPr>
        <w:t>FISCAL NOTE REQUIRED</w:t>
      </w:r>
    </w:p>
    <w:p w:rsidR="00000000" w:rsidRPr="006827E6" w:rsidP="006827E6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3" w:name="_PAR__18_9b64770a_baac_4a48_bbf5_387f507"/>
      <w:bookmarkEnd w:id="22"/>
      <w:r>
        <w:rPr>
          <w:rFonts w:ascii="Arial" w:eastAsia="Arial" w:hAnsi="Arial" w:cs="Arial"/>
          <w:b/>
        </w:rPr>
        <w:t>(See attached)</w:t>
      </w:r>
      <w:bookmarkEnd w:id="1"/>
      <w:bookmarkEnd w:id="18"/>
      <w:bookmarkEnd w:id="21"/>
      <w:bookmarkEnd w:id="2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LR2760,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State Board of Examiners of Psychologists and the Board of Examiners in Physical Therapy to Obtain Fingerprint-based Federal Bureau of Investigation Criminal Background Checks for Applicants for Licensure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827E6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A36E6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