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Prohibit the Department of Health and Human Services from Implementing Electronic Visit Verification for Hospice Providers Within the MaineCare Program Unless Mandated by the Federal Government</w:t>
      </w:r>
    </w:p>
    <w:p w:rsidR="00291E38" w:rsidP="00291E38">
      <w:pPr>
        <w:spacing w:after="240"/>
        <w:ind w:left="360"/>
        <w:jc w:val="right"/>
        <w:rPr>
          <w:rFonts w:ascii="Arial" w:eastAsia="Arial" w:hAnsi="Arial" w:cs="Arial"/>
          <w:caps/>
        </w:rPr>
      </w:pPr>
      <w:bookmarkStart w:id="0" w:name="_AMEND_TITLE__f1384770_5411_4df8_8492_1d"/>
      <w:bookmarkStart w:id="1" w:name="_PAGE__1_01b5b22f_5626_4636_8cd8_824e04c"/>
      <w:bookmarkStart w:id="2" w:name="_PAR__2_d718cd96_6889_4a6c_8f48_1354927c"/>
      <w:r>
        <w:rPr>
          <w:rFonts w:ascii="Arial" w:eastAsia="Arial" w:hAnsi="Arial" w:cs="Arial"/>
          <w:caps/>
        </w:rPr>
        <w:t>L.D. 2055</w:t>
      </w:r>
    </w:p>
    <w:p w:rsidR="00291E38" w:rsidP="00291E38">
      <w:pPr>
        <w:tabs>
          <w:tab w:val="right" w:pos="8928"/>
        </w:tabs>
        <w:spacing w:after="360"/>
        <w:ind w:left="360"/>
        <w:rPr>
          <w:rFonts w:ascii="Arial" w:eastAsia="Arial" w:hAnsi="Arial" w:cs="Arial"/>
        </w:rPr>
      </w:pPr>
      <w:bookmarkStart w:id="3" w:name="_PAR__3_f42353af_1828_4d02_a210_096c7aa2"/>
      <w:bookmarkEnd w:id="2"/>
      <w:r>
        <w:rPr>
          <w:rFonts w:ascii="Arial" w:eastAsia="Arial" w:hAnsi="Arial" w:cs="Arial"/>
        </w:rPr>
        <w:t>Date:</w:t>
      </w:r>
      <w:r>
        <w:rPr>
          <w:rFonts w:ascii="Arial" w:eastAsia="Arial" w:hAnsi="Arial" w:cs="Arial"/>
        </w:rPr>
        <w:tab/>
        <w:t>(Filing No. H-         )</w:t>
      </w:r>
    </w:p>
    <w:p w:rsidR="00291E38" w:rsidP="00291E38">
      <w:pPr>
        <w:spacing w:before="600" w:after="300"/>
        <w:ind w:left="360"/>
        <w:jc w:val="center"/>
        <w:outlineLvl w:val="0"/>
        <w:rPr>
          <w:rFonts w:ascii="Arial" w:eastAsia="Arial" w:hAnsi="Arial" w:cs="Arial"/>
        </w:rPr>
      </w:pPr>
      <w:bookmarkStart w:id="4" w:name="_PAR__4_8ad239cd_50e7_423d_8758_8038a4a1"/>
      <w:bookmarkEnd w:id="3"/>
      <w:r>
        <w:rPr>
          <w:rFonts w:ascii="Arial" w:eastAsia="Arial" w:hAnsi="Arial" w:cs="Arial"/>
          <w:b/>
          <w:caps/>
          <w:sz w:val="24"/>
          <w:szCs w:val="32"/>
        </w:rPr>
        <w:t xml:space="preserve">Health and Human Services </w:t>
      </w:r>
    </w:p>
    <w:p w:rsidR="00291E38" w:rsidP="00291E38">
      <w:pPr>
        <w:spacing w:before="60" w:after="60"/>
        <w:ind w:left="720"/>
        <w:rPr>
          <w:rFonts w:ascii="Arial" w:eastAsia="Arial" w:hAnsi="Arial" w:cs="Arial"/>
        </w:rPr>
      </w:pPr>
      <w:bookmarkStart w:id="5" w:name="_PAR__5_646b7751_c871_482e_b4ec_3d247431"/>
      <w:bookmarkEnd w:id="4"/>
      <w:r>
        <w:rPr>
          <w:rFonts w:ascii="Arial" w:eastAsia="Arial" w:hAnsi="Arial" w:cs="Arial"/>
        </w:rPr>
        <w:t>Reproduced and distributed under the direction of the Clerk of the House.</w:t>
      </w:r>
    </w:p>
    <w:p w:rsidR="00291E38" w:rsidP="00291E38">
      <w:pPr>
        <w:spacing w:before="160" w:after="0"/>
        <w:ind w:left="360"/>
        <w:jc w:val="center"/>
        <w:outlineLvl w:val="0"/>
        <w:rPr>
          <w:rFonts w:ascii="Arial" w:eastAsia="Arial" w:hAnsi="Arial" w:cs="Arial"/>
          <w:b/>
          <w:caps/>
          <w:sz w:val="24"/>
          <w:szCs w:val="32"/>
        </w:rPr>
      </w:pPr>
      <w:bookmarkStart w:id="6" w:name="_PAR__6_28fbbb5b_b5da_4e16_a019_4e79ffb9"/>
      <w:bookmarkEnd w:id="5"/>
      <w:r>
        <w:rPr>
          <w:rFonts w:ascii="Arial" w:eastAsia="Arial" w:hAnsi="Arial" w:cs="Arial"/>
          <w:b/>
          <w:caps/>
          <w:sz w:val="24"/>
          <w:szCs w:val="32"/>
        </w:rPr>
        <w:t>STATE OF MAINE</w:t>
      </w:r>
    </w:p>
    <w:p w:rsidR="00291E38" w:rsidP="00291E38">
      <w:pPr>
        <w:spacing w:after="0"/>
        <w:ind w:left="360"/>
        <w:jc w:val="center"/>
        <w:outlineLvl w:val="0"/>
        <w:rPr>
          <w:rFonts w:ascii="Arial" w:eastAsia="Arial" w:hAnsi="Arial" w:cs="Arial"/>
          <w:b/>
          <w:caps/>
          <w:sz w:val="24"/>
          <w:szCs w:val="32"/>
        </w:rPr>
      </w:pPr>
      <w:bookmarkStart w:id="7" w:name="_PAR__7_ab52f6df_beee_4685_85a9_2e32b7d7"/>
      <w:bookmarkEnd w:id="6"/>
      <w:r>
        <w:rPr>
          <w:rFonts w:ascii="Arial" w:eastAsia="Arial" w:hAnsi="Arial" w:cs="Arial"/>
          <w:b/>
          <w:caps/>
          <w:sz w:val="24"/>
          <w:szCs w:val="32"/>
        </w:rPr>
        <w:t>HOUSE OF REPRESENTATIVES</w:t>
      </w:r>
    </w:p>
    <w:p w:rsidR="00291E38" w:rsidP="00291E38">
      <w:pPr>
        <w:spacing w:after="0"/>
        <w:ind w:left="360"/>
        <w:jc w:val="center"/>
        <w:outlineLvl w:val="0"/>
        <w:rPr>
          <w:rFonts w:ascii="Arial" w:eastAsia="Arial" w:hAnsi="Arial" w:cs="Arial"/>
          <w:b/>
          <w:caps/>
          <w:sz w:val="24"/>
          <w:szCs w:val="32"/>
        </w:rPr>
      </w:pPr>
      <w:bookmarkStart w:id="8" w:name="_PAR__8_4126a12d_b29b_4d5e_9f98_434b1245"/>
      <w:bookmarkEnd w:id="7"/>
      <w:r>
        <w:rPr>
          <w:rFonts w:ascii="Arial" w:eastAsia="Arial" w:hAnsi="Arial" w:cs="Arial"/>
          <w:b/>
          <w:caps/>
          <w:sz w:val="24"/>
          <w:szCs w:val="32"/>
        </w:rPr>
        <w:t>131st Legislature</w:t>
      </w:r>
    </w:p>
    <w:p w:rsidR="00291E38" w:rsidP="00291E38">
      <w:pPr>
        <w:spacing w:after="0"/>
        <w:ind w:left="360"/>
        <w:jc w:val="center"/>
        <w:outlineLvl w:val="0"/>
        <w:rPr>
          <w:rFonts w:ascii="Arial" w:eastAsia="Arial" w:hAnsi="Arial" w:cs="Arial"/>
          <w:b/>
          <w:caps/>
          <w:sz w:val="24"/>
          <w:szCs w:val="32"/>
        </w:rPr>
      </w:pPr>
      <w:bookmarkStart w:id="9" w:name="_PAR__9_46d9a813_4ecc_4681_b9b1_70e9eb55"/>
      <w:bookmarkEnd w:id="8"/>
      <w:r>
        <w:rPr>
          <w:rFonts w:ascii="Arial" w:eastAsia="Arial" w:hAnsi="Arial" w:cs="Arial"/>
          <w:b/>
          <w:caps/>
          <w:sz w:val="24"/>
          <w:szCs w:val="32"/>
        </w:rPr>
        <w:t>Second Regular Session</w:t>
      </w:r>
    </w:p>
    <w:p w:rsidR="00291E38" w:rsidP="00291E38">
      <w:pPr>
        <w:spacing w:before="400" w:after="200"/>
        <w:ind w:left="360" w:firstLine="360"/>
        <w:rPr>
          <w:rFonts w:ascii="Arial" w:eastAsia="Arial" w:hAnsi="Arial" w:cs="Arial"/>
        </w:rPr>
      </w:pPr>
      <w:bookmarkStart w:id="10" w:name="_PAR__10_8795748c_ffcf_4396_b01a_bc90bb0"/>
      <w:bookmarkEnd w:id="9"/>
      <w:r>
        <w:rPr>
          <w:rFonts w:ascii="Arial" w:eastAsia="Arial" w:hAnsi="Arial" w:cs="Arial"/>
          <w:szCs w:val="22"/>
        </w:rPr>
        <w:t>COMMITTEE AMENDMENT “      ” to H.P. 1317, L.D. 2055, “An Act to Prohibit the Department of Health and Human Services from Implementing Electronic Visit Verification for Hospice Providers Within the MaineCare Program Unless Mandated by the Federal Government”</w:t>
      </w:r>
    </w:p>
    <w:p w:rsidR="00291E38" w:rsidP="00291E38">
      <w:pPr>
        <w:ind w:left="360" w:firstLine="360"/>
        <w:rPr>
          <w:rFonts w:ascii="Arial" w:eastAsia="Arial" w:hAnsi="Arial" w:cs="Arial"/>
        </w:rPr>
      </w:pPr>
      <w:bookmarkStart w:id="11" w:name="_INSTRUCTION__3bdfb10f_e0f4_4fb3_9a75_dd"/>
      <w:bookmarkStart w:id="12" w:name="_PAR__11_37b52dc3_e0fa_49a5_95a0_4cb7c23"/>
      <w:bookmarkEnd w:id="0"/>
      <w:bookmarkEnd w:id="10"/>
      <w:r>
        <w:rPr>
          <w:rFonts w:ascii="Arial" w:eastAsia="Arial" w:hAnsi="Arial" w:cs="Arial"/>
        </w:rPr>
        <w:t>Amend the bill by striking out the title and substituting the following:</w:t>
      </w:r>
    </w:p>
    <w:p w:rsidR="00291E38" w:rsidP="00291E38">
      <w:pPr>
        <w:ind w:left="360"/>
        <w:rPr>
          <w:rFonts w:ascii="Arial" w:eastAsia="Arial" w:hAnsi="Arial" w:cs="Arial"/>
        </w:rPr>
      </w:pPr>
      <w:bookmarkStart w:id="13" w:name="_PAR__12_2f43f25f_f511_4d15_875a_754d5f4"/>
      <w:bookmarkEnd w:id="12"/>
      <w:r>
        <w:rPr>
          <w:rFonts w:ascii="Arial" w:eastAsia="Arial" w:hAnsi="Arial" w:cs="Arial"/>
          <w:b/>
        </w:rPr>
        <w:t>'An Act to Delay Implementation of Electronic Visit Verification for Hospice Providers Within the MaineCare Program'</w:t>
      </w:r>
    </w:p>
    <w:p w:rsidR="00291E38" w:rsidP="00291E38">
      <w:pPr>
        <w:ind w:left="360" w:firstLine="360"/>
        <w:rPr>
          <w:rFonts w:ascii="Arial" w:eastAsia="Arial" w:hAnsi="Arial" w:cs="Arial"/>
        </w:rPr>
      </w:pPr>
      <w:bookmarkStart w:id="14" w:name="_INSTRUCTION__4c10b610_b5f5_4f68_954d_93"/>
      <w:bookmarkStart w:id="15" w:name="_PAR__13_844c63d6_75f5_4d2f_bd09_2cdc944"/>
      <w:bookmarkEnd w:id="11"/>
      <w:bookmarkEnd w:id="13"/>
      <w:r>
        <w:rPr>
          <w:rFonts w:ascii="Arial" w:eastAsia="Arial" w:hAnsi="Arial" w:cs="Arial"/>
        </w:rPr>
        <w:t>Amend the bill by striking out all of the emergency preamble.</w:t>
      </w:r>
    </w:p>
    <w:p w:rsidR="00291E38" w:rsidP="00291E38">
      <w:pPr>
        <w:ind w:left="360" w:firstLine="360"/>
        <w:rPr>
          <w:rFonts w:ascii="Arial" w:eastAsia="Arial" w:hAnsi="Arial" w:cs="Arial"/>
        </w:rPr>
      </w:pPr>
      <w:bookmarkStart w:id="16" w:name="_INSTRUCTION__ff5ce98f_cb60_4dee_9ed9_2d"/>
      <w:bookmarkStart w:id="17" w:name="_PAR__14_d16914b2_e5da_44ce_a848_a1af720"/>
      <w:bookmarkEnd w:id="14"/>
      <w:bookmarkEnd w:id="15"/>
      <w:r>
        <w:rPr>
          <w:rFonts w:ascii="Arial" w:eastAsia="Arial" w:hAnsi="Arial" w:cs="Arial"/>
        </w:rPr>
        <w:t>Amend the bill by striking out everything after the enacting clause and inserting the following:</w:t>
      </w:r>
    </w:p>
    <w:p w:rsidR="00291E38" w:rsidP="00291E38">
      <w:pPr>
        <w:ind w:left="360" w:firstLine="360"/>
        <w:rPr>
          <w:rFonts w:ascii="Arial" w:eastAsia="Arial" w:hAnsi="Arial" w:cs="Arial"/>
        </w:rPr>
      </w:pPr>
      <w:bookmarkStart w:id="18" w:name="_PAR__15_543b0784_8984_4c7c_aa31_d028811"/>
      <w:bookmarkEnd w:id="17"/>
      <w:r>
        <w:rPr>
          <w:rFonts w:ascii="Arial" w:eastAsia="Arial" w:hAnsi="Arial" w:cs="Arial"/>
        </w:rPr>
        <w:t>'</w:t>
      </w:r>
      <w:r>
        <w:rPr>
          <w:rFonts w:ascii="Arial" w:eastAsia="Arial" w:hAnsi="Arial" w:cs="Arial"/>
          <w:b/>
          <w:sz w:val="24"/>
        </w:rPr>
        <w:t>Sec. 1.  22 MRSA §3174-NNN</w:t>
      </w:r>
      <w:r>
        <w:rPr>
          <w:rFonts w:ascii="Arial" w:eastAsia="Arial" w:hAnsi="Arial" w:cs="Arial"/>
        </w:rPr>
        <w:t xml:space="preserve"> is enacted to read:</w:t>
      </w:r>
    </w:p>
    <w:p w:rsidR="00291E38" w:rsidP="00291E38">
      <w:pPr>
        <w:ind w:left="1080" w:hanging="720"/>
        <w:rPr>
          <w:rFonts w:ascii="Arial" w:eastAsia="Arial" w:hAnsi="Arial" w:cs="Arial"/>
        </w:rPr>
      </w:pPr>
      <w:bookmarkStart w:id="19" w:name="_PAR__16_37e51b10_713b_4c2e_95e6_43272e5"/>
      <w:bookmarkEnd w:id="18"/>
      <w:r>
        <w:rPr>
          <w:rFonts w:ascii="Arial" w:eastAsia="Arial" w:hAnsi="Arial" w:cs="Arial"/>
          <w:b/>
          <w:u w:val="single"/>
        </w:rPr>
        <w:t>§3174-NNN.  Rules regarding electronic visit verification for hospice services</w:t>
      </w:r>
    </w:p>
    <w:p w:rsidR="00291E38" w:rsidP="00291E38">
      <w:pPr>
        <w:ind w:left="360" w:firstLine="360"/>
        <w:rPr>
          <w:rFonts w:ascii="Arial" w:eastAsia="Arial" w:hAnsi="Arial" w:cs="Arial"/>
        </w:rPr>
      </w:pPr>
      <w:bookmarkStart w:id="20" w:name="_PAR__17_fd919a2a_554a_471e_bbb4_0ef2b9d"/>
      <w:bookmarkEnd w:id="19"/>
      <w:r>
        <w:rPr>
          <w:rFonts w:ascii="Arial" w:eastAsia="Arial" w:hAnsi="Arial" w:cs="Arial"/>
          <w:u w:val="single"/>
        </w:rPr>
        <w:t>The department may adopt rules regarding the use of electronic visit verification for providers offering hospice services under the MaineCare program. Rules adopted under this section are major substantive rules as defined in Title 5, chapter 375, subchapter 2‑A. For purposes of this section, "electronic visit verification" means a system under which visits conducted as part of hospice services are electronically verified with respect to the type of service performed, the individual receiving the service, the date of the service, the location of service delivery, the individual providing the service and the time the service begins and ends.</w:t>
      </w:r>
    </w:p>
    <w:p w:rsidR="00291E38" w:rsidP="00291E38">
      <w:pPr>
        <w:ind w:left="360" w:firstLine="360"/>
        <w:rPr>
          <w:rFonts w:ascii="Arial" w:eastAsia="Arial" w:hAnsi="Arial" w:cs="Arial"/>
        </w:rPr>
      </w:pPr>
      <w:bookmarkStart w:id="21" w:name="_PAR__18_33fd4a48_6034_4122_b3a2_8a1d08c"/>
      <w:bookmarkEnd w:id="20"/>
      <w:r>
        <w:rPr>
          <w:rFonts w:ascii="Arial" w:eastAsia="Arial" w:hAnsi="Arial" w:cs="Arial"/>
          <w:b/>
          <w:sz w:val="24"/>
        </w:rPr>
        <w:t xml:space="preserve">Sec. 2. </w:t>
      </w:r>
      <w:r w:rsidRPr="00483787">
        <w:rPr>
          <w:rFonts w:ascii="Arial" w:eastAsia="Arial" w:hAnsi="Arial" w:cs="Arial"/>
          <w:b/>
          <w:sz w:val="24"/>
        </w:rPr>
        <w:t>Department to delay implementation of electronic visit verification for hospice services.</w:t>
      </w:r>
      <w:r>
        <w:rPr>
          <w:rFonts w:ascii="Arial" w:eastAsia="Arial" w:hAnsi="Arial" w:cs="Arial"/>
          <w:b/>
          <w:sz w:val="24"/>
        </w:rPr>
        <w:t xml:space="preserve"> </w:t>
      </w:r>
      <w:r>
        <w:rPr>
          <w:rFonts w:ascii="Arial" w:eastAsia="Arial" w:hAnsi="Arial" w:cs="Arial"/>
        </w:rPr>
        <w:t xml:space="preserve">  </w:t>
      </w:r>
      <w:r w:rsidRPr="00483787">
        <w:rPr>
          <w:rFonts w:ascii="Arial" w:eastAsia="Arial" w:hAnsi="Arial" w:cs="Arial"/>
        </w:rPr>
        <w:t xml:space="preserve">The Department of Health and Human Services may not implement electronic visit verification </w:t>
      </w:r>
      <w:r w:rsidRPr="00B80A20">
        <w:rPr>
          <w:rFonts w:ascii="Arial" w:eastAsia="Arial" w:hAnsi="Arial" w:cs="Arial"/>
        </w:rPr>
        <w:t>earlier than March 1, 2025</w:t>
      </w:r>
      <w:r>
        <w:rPr>
          <w:rFonts w:ascii="Arial" w:eastAsia="Arial" w:hAnsi="Arial" w:cs="Arial"/>
        </w:rPr>
        <w:t xml:space="preserve"> </w:t>
      </w:r>
      <w:r w:rsidRPr="00483787">
        <w:rPr>
          <w:rFonts w:ascii="Arial" w:eastAsia="Arial" w:hAnsi="Arial" w:cs="Arial"/>
        </w:rPr>
        <w:t xml:space="preserve">for </w:t>
      </w:r>
      <w:r>
        <w:rPr>
          <w:rFonts w:ascii="Arial" w:eastAsia="Arial" w:hAnsi="Arial" w:cs="Arial"/>
        </w:rPr>
        <w:t xml:space="preserve">providers offering </w:t>
      </w:r>
      <w:r w:rsidRPr="00483787">
        <w:rPr>
          <w:rFonts w:ascii="Arial" w:eastAsia="Arial" w:hAnsi="Arial" w:cs="Arial"/>
        </w:rPr>
        <w:t>hospice services</w:t>
      </w:r>
      <w:r>
        <w:rPr>
          <w:rFonts w:ascii="Arial" w:eastAsia="Arial" w:hAnsi="Arial" w:cs="Arial"/>
        </w:rPr>
        <w:t xml:space="preserve"> under the MaineCare program</w:t>
      </w:r>
      <w:r w:rsidRPr="00483787">
        <w:rPr>
          <w:rFonts w:ascii="Arial" w:eastAsia="Arial" w:hAnsi="Arial" w:cs="Arial"/>
        </w:rPr>
        <w:t>.</w:t>
      </w:r>
    </w:p>
    <w:p w:rsidR="00291E38" w:rsidP="00291E38">
      <w:pPr>
        <w:ind w:left="360" w:firstLine="360"/>
        <w:rPr>
          <w:rFonts w:ascii="Arial" w:eastAsia="Arial" w:hAnsi="Arial" w:cs="Arial"/>
        </w:rPr>
      </w:pPr>
      <w:bookmarkStart w:id="22" w:name="_PAR__19_7c1627f5_e48c_4d04_8f2c_00fd23b"/>
      <w:bookmarkEnd w:id="21"/>
      <w:r>
        <w:rPr>
          <w:rFonts w:ascii="Arial" w:eastAsia="Arial" w:hAnsi="Arial" w:cs="Arial"/>
          <w:b/>
          <w:sz w:val="24"/>
        </w:rPr>
        <w:t xml:space="preserve">Sec. 3.  </w:t>
      </w:r>
      <w:r w:rsidRPr="00483787">
        <w:rPr>
          <w:rFonts w:ascii="Arial" w:eastAsia="Arial" w:hAnsi="Arial" w:cs="Arial"/>
          <w:b/>
          <w:sz w:val="24"/>
        </w:rPr>
        <w:t>Report.</w:t>
      </w:r>
      <w:r>
        <w:rPr>
          <w:rFonts w:ascii="Arial" w:eastAsia="Arial" w:hAnsi="Arial" w:cs="Arial"/>
        </w:rPr>
        <w:t xml:space="preserve">  </w:t>
      </w:r>
      <w:r w:rsidRPr="00483787">
        <w:rPr>
          <w:rFonts w:ascii="Arial" w:eastAsia="Arial" w:hAnsi="Arial" w:cs="Arial"/>
        </w:rPr>
        <w:t>By February 1, 2025, the Department of Health and Human Services shall report to the joint standing committee</w:t>
      </w:r>
      <w:r>
        <w:rPr>
          <w:rFonts w:ascii="Arial" w:eastAsia="Arial" w:hAnsi="Arial" w:cs="Arial"/>
        </w:rPr>
        <w:t xml:space="preserve"> of the Legislature</w:t>
      </w:r>
      <w:r w:rsidRPr="00483787">
        <w:rPr>
          <w:rFonts w:ascii="Arial" w:eastAsia="Arial" w:hAnsi="Arial" w:cs="Arial"/>
        </w:rPr>
        <w:t xml:space="preserve"> having jurisdiction over </w:t>
      </w:r>
      <w:bookmarkStart w:id="23" w:name="_PAGE_SPLIT__daf74ffd_7478_4a16_976d_c25"/>
      <w:bookmarkStart w:id="24" w:name="_PAGE__2_b5de2291_075f_4ff8_ae19_2eb2e18"/>
      <w:bookmarkStart w:id="25" w:name="_PAR__2_08cc9527_7b03_4528_9a1d_ce48d230"/>
      <w:bookmarkEnd w:id="1"/>
      <w:bookmarkEnd w:id="22"/>
      <w:r w:rsidRPr="00483787">
        <w:rPr>
          <w:rFonts w:ascii="Arial" w:eastAsia="Arial" w:hAnsi="Arial" w:cs="Arial"/>
        </w:rPr>
        <w:t>h</w:t>
      </w:r>
      <w:bookmarkEnd w:id="23"/>
      <w:r w:rsidRPr="00483787">
        <w:rPr>
          <w:rFonts w:ascii="Arial" w:eastAsia="Arial" w:hAnsi="Arial" w:cs="Arial"/>
        </w:rPr>
        <w:t>ealth and human services</w:t>
      </w:r>
      <w:r>
        <w:rPr>
          <w:rFonts w:ascii="Arial" w:eastAsia="Arial" w:hAnsi="Arial" w:cs="Arial"/>
        </w:rPr>
        <w:t xml:space="preserve"> matters</w:t>
      </w:r>
      <w:r w:rsidRPr="00483787">
        <w:rPr>
          <w:rFonts w:ascii="Arial" w:eastAsia="Arial" w:hAnsi="Arial" w:cs="Arial"/>
        </w:rPr>
        <w:t xml:space="preserve"> on efforts to combat fraud, waste and abuse in the delivery of hospice service</w:t>
      </w:r>
      <w:r>
        <w:rPr>
          <w:rFonts w:ascii="Arial" w:eastAsia="Arial" w:hAnsi="Arial" w:cs="Arial"/>
        </w:rPr>
        <w:t>s</w:t>
      </w:r>
      <w:r w:rsidRPr="00483787">
        <w:rPr>
          <w:rFonts w:ascii="Arial" w:eastAsia="Arial" w:hAnsi="Arial" w:cs="Arial"/>
        </w:rPr>
        <w:t xml:space="preserve">, </w:t>
      </w:r>
      <w:r>
        <w:rPr>
          <w:rFonts w:ascii="Arial" w:eastAsia="Arial" w:hAnsi="Arial" w:cs="Arial"/>
        </w:rPr>
        <w:t>shall include in the report</w:t>
      </w:r>
      <w:r w:rsidRPr="00483787">
        <w:rPr>
          <w:rFonts w:ascii="Arial" w:eastAsia="Arial" w:hAnsi="Arial" w:cs="Arial"/>
        </w:rPr>
        <w:t xml:space="preserve"> information on federal initiatives that include Medicaid hospice providers and shall make recommendations regarding the application of electronic visit verification to hospice services</w:t>
      </w:r>
      <w:r>
        <w:rPr>
          <w:rFonts w:ascii="Arial" w:eastAsia="Arial" w:hAnsi="Arial" w:cs="Arial"/>
        </w:rPr>
        <w:t xml:space="preserve"> under the MaineCare program</w:t>
      </w:r>
      <w:r w:rsidRPr="00483787">
        <w:rPr>
          <w:rFonts w:ascii="Arial" w:eastAsia="Arial" w:hAnsi="Arial" w:cs="Arial"/>
        </w:rPr>
        <w:t>.</w:t>
      </w:r>
      <w:r>
        <w:rPr>
          <w:rFonts w:ascii="Arial" w:eastAsia="Arial" w:hAnsi="Arial" w:cs="Arial"/>
        </w:rPr>
        <w:t>'</w:t>
      </w:r>
    </w:p>
    <w:p w:rsidR="00291E38" w:rsidP="00291E38">
      <w:pPr>
        <w:ind w:left="360" w:firstLine="360"/>
        <w:rPr>
          <w:rFonts w:ascii="Arial" w:eastAsia="Arial" w:hAnsi="Arial" w:cs="Arial"/>
        </w:rPr>
      </w:pPr>
      <w:bookmarkStart w:id="26" w:name="_INSTRUCTION__7c7bf8c0_7db0_40cb_ae3f_48"/>
      <w:bookmarkStart w:id="27" w:name="_PAR__3_871ba72d_8b62_4935_adae_1d38af10"/>
      <w:bookmarkEnd w:id="16"/>
      <w:bookmarkEnd w:id="25"/>
      <w:r>
        <w:rPr>
          <w:rFonts w:ascii="Arial" w:eastAsia="Arial" w:hAnsi="Arial" w:cs="Arial"/>
        </w:rPr>
        <w:t>Amend the bill by relettering or renumbering any nonconsecutive Part letter or section number to read consecutively.</w:t>
      </w:r>
    </w:p>
    <w:p w:rsidR="00291E38" w:rsidP="00291E38">
      <w:pPr>
        <w:keepNext/>
        <w:spacing w:before="240"/>
        <w:ind w:left="360"/>
        <w:jc w:val="center"/>
        <w:rPr>
          <w:rFonts w:ascii="Arial" w:eastAsia="Arial" w:hAnsi="Arial" w:cs="Arial"/>
        </w:rPr>
      </w:pPr>
      <w:bookmarkStart w:id="28" w:name="_SUMMARY__e42e3d25_a28c_4d7f_a8e0_dddcf6"/>
      <w:bookmarkStart w:id="29" w:name="_PAR__4_e6c10428_21d5_4a07_a7a8_83d8ccb5"/>
      <w:bookmarkEnd w:id="26"/>
      <w:bookmarkEnd w:id="27"/>
      <w:r>
        <w:rPr>
          <w:rFonts w:ascii="Arial" w:eastAsia="Arial" w:hAnsi="Arial" w:cs="Arial"/>
          <w:b/>
          <w:sz w:val="24"/>
        </w:rPr>
        <w:t>SUMMARY</w:t>
      </w:r>
    </w:p>
    <w:p w:rsidR="00291E38" w:rsidP="00291E38">
      <w:pPr>
        <w:keepNext/>
        <w:ind w:left="360" w:firstLine="360"/>
        <w:rPr>
          <w:rFonts w:ascii="Arial" w:eastAsia="Arial" w:hAnsi="Arial" w:cs="Arial"/>
        </w:rPr>
      </w:pPr>
      <w:bookmarkStart w:id="30" w:name="_PAR__5_58fe7f9e_f56a_4fb7_801a_8b146e81"/>
      <w:bookmarkEnd w:id="29"/>
      <w:r w:rsidRPr="00483787">
        <w:rPr>
          <w:rFonts w:ascii="Arial" w:eastAsia="Arial" w:hAnsi="Arial" w:cs="Arial"/>
        </w:rPr>
        <w:t>This amendment replaces the bill</w:t>
      </w:r>
      <w:r>
        <w:rPr>
          <w:rFonts w:ascii="Arial" w:eastAsia="Arial" w:hAnsi="Arial" w:cs="Arial"/>
        </w:rPr>
        <w:t xml:space="preserve"> and changes the title</w:t>
      </w:r>
      <w:r w:rsidRPr="00483787">
        <w:rPr>
          <w:rFonts w:ascii="Arial" w:eastAsia="Arial" w:hAnsi="Arial" w:cs="Arial"/>
        </w:rPr>
        <w:t>. It makes rules regarding electronic visit verification for</w:t>
      </w:r>
      <w:r>
        <w:rPr>
          <w:rFonts w:ascii="Arial" w:eastAsia="Arial" w:hAnsi="Arial" w:cs="Arial"/>
        </w:rPr>
        <w:t xml:space="preserve"> providers offering</w:t>
      </w:r>
      <w:r w:rsidRPr="00483787">
        <w:rPr>
          <w:rFonts w:ascii="Arial" w:eastAsia="Arial" w:hAnsi="Arial" w:cs="Arial"/>
        </w:rPr>
        <w:t xml:space="preserve"> hospice service</w:t>
      </w:r>
      <w:r>
        <w:rPr>
          <w:rFonts w:ascii="Arial" w:eastAsia="Arial" w:hAnsi="Arial" w:cs="Arial"/>
        </w:rPr>
        <w:t>s under the MaineCare program</w:t>
      </w:r>
      <w:r w:rsidRPr="00483787">
        <w:rPr>
          <w:rFonts w:ascii="Arial" w:eastAsia="Arial" w:hAnsi="Arial" w:cs="Arial"/>
        </w:rPr>
        <w:t xml:space="preserve"> major substantive</w:t>
      </w:r>
      <w:r>
        <w:rPr>
          <w:rFonts w:ascii="Arial" w:eastAsia="Arial" w:hAnsi="Arial" w:cs="Arial"/>
        </w:rPr>
        <w:t xml:space="preserve"> rules</w:t>
      </w:r>
      <w:r w:rsidRPr="00483787">
        <w:rPr>
          <w:rFonts w:ascii="Arial" w:eastAsia="Arial" w:hAnsi="Arial" w:cs="Arial"/>
        </w:rPr>
        <w:t xml:space="preserve">, prohibits the </w:t>
      </w:r>
      <w:r>
        <w:rPr>
          <w:rFonts w:ascii="Arial" w:eastAsia="Arial" w:hAnsi="Arial" w:cs="Arial"/>
        </w:rPr>
        <w:t>D</w:t>
      </w:r>
      <w:r w:rsidRPr="00483787">
        <w:rPr>
          <w:rFonts w:ascii="Arial" w:eastAsia="Arial" w:hAnsi="Arial" w:cs="Arial"/>
        </w:rPr>
        <w:t>epartment of Health and Human Services from implementing electronic visit verification earlier than March 1, 2025 and directs the department by February 1, 2025</w:t>
      </w:r>
      <w:r>
        <w:rPr>
          <w:rFonts w:ascii="Arial" w:eastAsia="Arial" w:hAnsi="Arial" w:cs="Arial"/>
        </w:rPr>
        <w:t xml:space="preserve"> to report </w:t>
      </w:r>
      <w:r w:rsidRPr="00483787">
        <w:rPr>
          <w:rFonts w:ascii="Arial" w:eastAsia="Arial" w:hAnsi="Arial" w:cs="Arial"/>
        </w:rPr>
        <w:t xml:space="preserve">to the joint standing committee </w:t>
      </w:r>
      <w:r>
        <w:rPr>
          <w:rFonts w:ascii="Arial" w:eastAsia="Arial" w:hAnsi="Arial" w:cs="Arial"/>
        </w:rPr>
        <w:t xml:space="preserve">of the Legislature </w:t>
      </w:r>
      <w:r w:rsidRPr="00483787">
        <w:rPr>
          <w:rFonts w:ascii="Arial" w:eastAsia="Arial" w:hAnsi="Arial" w:cs="Arial"/>
        </w:rPr>
        <w:t xml:space="preserve">having jurisdiction over health and human services </w:t>
      </w:r>
      <w:r>
        <w:rPr>
          <w:rFonts w:ascii="Arial" w:eastAsia="Arial" w:hAnsi="Arial" w:cs="Arial"/>
        </w:rPr>
        <w:t xml:space="preserve">matters </w:t>
      </w:r>
      <w:r w:rsidRPr="00483787">
        <w:rPr>
          <w:rFonts w:ascii="Arial" w:eastAsia="Arial" w:hAnsi="Arial" w:cs="Arial"/>
        </w:rPr>
        <w:t>on efforts to combat fraud, waste and abuse in the delivery of hospice service</w:t>
      </w:r>
      <w:r>
        <w:rPr>
          <w:rFonts w:ascii="Arial" w:eastAsia="Arial" w:hAnsi="Arial" w:cs="Arial"/>
        </w:rPr>
        <w:t>s</w:t>
      </w:r>
      <w:r w:rsidRPr="00483787">
        <w:rPr>
          <w:rFonts w:ascii="Arial" w:eastAsia="Arial" w:hAnsi="Arial" w:cs="Arial"/>
        </w:rPr>
        <w:t xml:space="preserve">, </w:t>
      </w:r>
      <w:r>
        <w:rPr>
          <w:rFonts w:ascii="Arial" w:eastAsia="Arial" w:hAnsi="Arial" w:cs="Arial"/>
        </w:rPr>
        <w:t>to include in the report</w:t>
      </w:r>
      <w:r w:rsidRPr="00483787">
        <w:rPr>
          <w:rFonts w:ascii="Arial" w:eastAsia="Arial" w:hAnsi="Arial" w:cs="Arial"/>
        </w:rPr>
        <w:t xml:space="preserve"> information on federal initiatives that include Medicaid hospice providers and to make recommendations regarding the application of electronic visit verification to hospice services</w:t>
      </w:r>
      <w:r>
        <w:rPr>
          <w:rFonts w:ascii="Arial" w:eastAsia="Arial" w:hAnsi="Arial" w:cs="Arial"/>
        </w:rPr>
        <w:t xml:space="preserve"> under the MaineCare program</w:t>
      </w:r>
      <w:r w:rsidRPr="00483787">
        <w:rPr>
          <w:rFonts w:ascii="Arial" w:eastAsia="Arial" w:hAnsi="Arial" w:cs="Arial"/>
        </w:rPr>
        <w:t>.</w:t>
      </w:r>
      <w:r>
        <w:rPr>
          <w:rFonts w:ascii="Arial" w:eastAsia="Arial" w:hAnsi="Arial" w:cs="Arial"/>
        </w:rPr>
        <w:t xml:space="preserve">  The amendment also removes the emergency preamble and emergency clause.</w:t>
      </w:r>
    </w:p>
    <w:p w:rsidR="00291E38" w:rsidP="00291E38">
      <w:pPr>
        <w:keepNext/>
        <w:spacing w:before="60" w:after="60"/>
        <w:ind w:left="360"/>
        <w:jc w:val="center"/>
        <w:rPr>
          <w:rFonts w:ascii="Arial" w:eastAsia="Arial" w:hAnsi="Arial" w:cs="Arial"/>
        </w:rPr>
      </w:pPr>
      <w:bookmarkStart w:id="31" w:name="_FISCAL_NOTE_REQUIRED__94e2a59d_14da_424"/>
      <w:bookmarkStart w:id="32" w:name="_PAR__6_8bb753b9_6a8d_415c_9f42_f122e593"/>
      <w:bookmarkEnd w:id="30"/>
      <w:r>
        <w:rPr>
          <w:rFonts w:ascii="Arial" w:eastAsia="Arial" w:hAnsi="Arial" w:cs="Arial"/>
          <w:b/>
        </w:rPr>
        <w:t>FISCAL NOTE REQUIRED</w:t>
      </w:r>
    </w:p>
    <w:p w:rsidR="00000000" w:rsidRPr="00291E38" w:rsidP="00291E38">
      <w:pPr>
        <w:spacing w:before="60" w:after="60"/>
        <w:ind w:left="360"/>
        <w:jc w:val="center"/>
        <w:rPr>
          <w:rFonts w:ascii="Arial" w:eastAsia="Arial" w:hAnsi="Arial" w:cs="Arial"/>
          <w:b/>
        </w:rPr>
      </w:pPr>
      <w:bookmarkStart w:id="33" w:name="_PAR__7_e075eab5_6efc_44fc_8cb3_c5ec8345"/>
      <w:bookmarkEnd w:id="32"/>
      <w:r>
        <w:rPr>
          <w:rFonts w:ascii="Arial" w:eastAsia="Arial" w:hAnsi="Arial" w:cs="Arial"/>
          <w:b/>
        </w:rPr>
        <w:t>(See attached)</w:t>
      </w:r>
      <w:bookmarkEnd w:id="24"/>
      <w:bookmarkEnd w:id="28"/>
      <w:bookmarkEnd w:id="31"/>
      <w:bookmarkEnd w:id="33"/>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LR2782,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Delay Implementation of Electronic Visit Verification for Hospice Providers Within the MaineCare Program</w:t>
    </w:r>
  </w:p>
  <w:p>
    <w:pPr>
      <w:suppressLineNumbers/>
      <w:spacing w:before="0" w:after="0"/>
      <w:jc w:val="center"/>
      <w:rPr>
        <w:rFonts w:ascii="Arial" w:eastAsia="Arial" w:hAnsi="Arial" w:cs="Arial"/>
      </w:rPr>
    </w:pPr>
    <w:r>
      <w:rPr>
        <w:rFonts w:ascii="Arial" w:eastAsia="Arial" w:hAnsi="Arial" w:cs="Arial"/>
        <w:sz w:val="22"/>
      </w:rPr>
      <w:t>L.D. 2055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91E38"/>
    <w:rsid w:val="002A3C2A"/>
    <w:rsid w:val="002A3D55"/>
    <w:rsid w:val="002D357F"/>
    <w:rsid w:val="00361F3E"/>
    <w:rsid w:val="003D0121"/>
    <w:rsid w:val="003F2563"/>
    <w:rsid w:val="003F315D"/>
    <w:rsid w:val="00417176"/>
    <w:rsid w:val="00424146"/>
    <w:rsid w:val="00483787"/>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80A20"/>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