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Maine Historic Rehabilitation Credit and Establish a Weatherization Tax Credit</w:t>
      </w:r>
    </w:p>
    <w:p w:rsidR="00655599" w:rsidP="00655599">
      <w:pPr>
        <w:spacing w:after="240"/>
        <w:ind w:left="360"/>
        <w:jc w:val="right"/>
        <w:rPr>
          <w:rFonts w:ascii="Arial" w:eastAsia="Arial" w:hAnsi="Arial" w:cs="Arial"/>
          <w:caps/>
        </w:rPr>
      </w:pPr>
      <w:bookmarkStart w:id="0" w:name="_AMEND_TITLE__efbdcfa5_bfdb_4977_86b4_a6"/>
      <w:bookmarkStart w:id="1" w:name="_PAGE__1_9b329f64_9861_4f2f_9b97_e6868bc"/>
      <w:bookmarkStart w:id="2" w:name="_PAR__2_60143e3a_d1e0_4aac_8562_4b6d11cd"/>
      <w:r>
        <w:rPr>
          <w:rFonts w:ascii="Arial" w:eastAsia="Arial" w:hAnsi="Arial" w:cs="Arial"/>
          <w:caps/>
        </w:rPr>
        <w:t>L.D. 1810</w:t>
      </w:r>
    </w:p>
    <w:p w:rsidR="00655599" w:rsidP="00655599">
      <w:pPr>
        <w:tabs>
          <w:tab w:val="right" w:pos="8928"/>
        </w:tabs>
        <w:spacing w:after="360"/>
        <w:ind w:left="360"/>
        <w:rPr>
          <w:rFonts w:ascii="Arial" w:eastAsia="Arial" w:hAnsi="Arial" w:cs="Arial"/>
        </w:rPr>
      </w:pPr>
      <w:bookmarkStart w:id="3" w:name="_PAR__3_745b9243_1595_451b_9ffe_c354d347"/>
      <w:bookmarkEnd w:id="2"/>
      <w:r>
        <w:rPr>
          <w:rFonts w:ascii="Arial" w:eastAsia="Arial" w:hAnsi="Arial" w:cs="Arial"/>
        </w:rPr>
        <w:t>Date:</w:t>
      </w:r>
      <w:r>
        <w:rPr>
          <w:rFonts w:ascii="Arial" w:eastAsia="Arial" w:hAnsi="Arial" w:cs="Arial"/>
        </w:rPr>
        <w:tab/>
        <w:t>(Filing No. H-         )</w:t>
      </w:r>
    </w:p>
    <w:p w:rsidR="00655599" w:rsidP="00655599">
      <w:pPr>
        <w:spacing w:before="600" w:after="300"/>
        <w:ind w:left="360"/>
        <w:jc w:val="center"/>
        <w:outlineLvl w:val="0"/>
        <w:rPr>
          <w:rFonts w:ascii="Arial" w:eastAsia="Arial" w:hAnsi="Arial" w:cs="Arial"/>
        </w:rPr>
      </w:pPr>
      <w:bookmarkStart w:id="4" w:name="_PAR__4_f3b33a8f_3ad1_44f7_b338_eb37773b"/>
      <w:bookmarkEnd w:id="3"/>
      <w:r>
        <w:rPr>
          <w:rFonts w:ascii="Arial" w:eastAsia="Arial" w:hAnsi="Arial" w:cs="Arial"/>
          <w:b/>
          <w:caps/>
          <w:sz w:val="24"/>
          <w:szCs w:val="32"/>
        </w:rPr>
        <w:t xml:space="preserve">Taxation </w:t>
      </w:r>
    </w:p>
    <w:p w:rsidR="00655599" w:rsidP="00655599">
      <w:pPr>
        <w:spacing w:before="60" w:after="60"/>
        <w:ind w:left="720"/>
        <w:rPr>
          <w:rFonts w:ascii="Arial" w:eastAsia="Arial" w:hAnsi="Arial" w:cs="Arial"/>
        </w:rPr>
      </w:pPr>
      <w:bookmarkStart w:id="5" w:name="_PAR__5_c35f5a4e_6bac_4515_863d_43a8e55d"/>
      <w:bookmarkEnd w:id="4"/>
      <w:r>
        <w:rPr>
          <w:rFonts w:ascii="Arial" w:eastAsia="Arial" w:hAnsi="Arial" w:cs="Arial"/>
        </w:rPr>
        <w:t>Reproduced and distributed under the direction of the Clerk of the House.</w:t>
      </w:r>
    </w:p>
    <w:p w:rsidR="00655599" w:rsidP="00655599">
      <w:pPr>
        <w:spacing w:before="160" w:after="0"/>
        <w:ind w:left="360"/>
        <w:jc w:val="center"/>
        <w:outlineLvl w:val="0"/>
        <w:rPr>
          <w:rFonts w:ascii="Arial" w:eastAsia="Arial" w:hAnsi="Arial" w:cs="Arial"/>
          <w:b/>
          <w:caps/>
          <w:sz w:val="24"/>
          <w:szCs w:val="32"/>
        </w:rPr>
      </w:pPr>
      <w:bookmarkStart w:id="6" w:name="_PAR__6_201879c0_dd29_4313_be6c_30f4f6f5"/>
      <w:bookmarkEnd w:id="5"/>
      <w:r>
        <w:rPr>
          <w:rFonts w:ascii="Arial" w:eastAsia="Arial" w:hAnsi="Arial" w:cs="Arial"/>
          <w:b/>
          <w:caps/>
          <w:sz w:val="24"/>
          <w:szCs w:val="32"/>
        </w:rPr>
        <w:t>STATE OF MAINE</w:t>
      </w:r>
    </w:p>
    <w:p w:rsidR="00655599" w:rsidP="00655599">
      <w:pPr>
        <w:spacing w:after="0"/>
        <w:ind w:left="360"/>
        <w:jc w:val="center"/>
        <w:outlineLvl w:val="0"/>
        <w:rPr>
          <w:rFonts w:ascii="Arial" w:eastAsia="Arial" w:hAnsi="Arial" w:cs="Arial"/>
          <w:b/>
          <w:caps/>
          <w:sz w:val="24"/>
          <w:szCs w:val="32"/>
        </w:rPr>
      </w:pPr>
      <w:bookmarkStart w:id="7" w:name="_PAR__7_3009becb_8fd4_4e41_a91d_38f0685a"/>
      <w:bookmarkEnd w:id="6"/>
      <w:r>
        <w:rPr>
          <w:rFonts w:ascii="Arial" w:eastAsia="Arial" w:hAnsi="Arial" w:cs="Arial"/>
          <w:b/>
          <w:caps/>
          <w:sz w:val="24"/>
          <w:szCs w:val="32"/>
        </w:rPr>
        <w:t>HOUSE OF REPRESENTATIVES</w:t>
      </w:r>
    </w:p>
    <w:p w:rsidR="00655599" w:rsidP="00655599">
      <w:pPr>
        <w:spacing w:after="0"/>
        <w:ind w:left="360"/>
        <w:jc w:val="center"/>
        <w:outlineLvl w:val="0"/>
        <w:rPr>
          <w:rFonts w:ascii="Arial" w:eastAsia="Arial" w:hAnsi="Arial" w:cs="Arial"/>
          <w:b/>
          <w:caps/>
          <w:sz w:val="24"/>
          <w:szCs w:val="32"/>
        </w:rPr>
      </w:pPr>
      <w:bookmarkStart w:id="8" w:name="_PAR__8_07240ca3_69f3_4f4a_9f85_c4c59ab2"/>
      <w:bookmarkEnd w:id="7"/>
      <w:r>
        <w:rPr>
          <w:rFonts w:ascii="Arial" w:eastAsia="Arial" w:hAnsi="Arial" w:cs="Arial"/>
          <w:b/>
          <w:caps/>
          <w:sz w:val="24"/>
          <w:szCs w:val="32"/>
        </w:rPr>
        <w:t>131st Legislature</w:t>
      </w:r>
    </w:p>
    <w:p w:rsidR="00655599" w:rsidP="00655599">
      <w:pPr>
        <w:spacing w:after="0"/>
        <w:ind w:left="360"/>
        <w:jc w:val="center"/>
        <w:outlineLvl w:val="0"/>
        <w:rPr>
          <w:rFonts w:ascii="Arial" w:eastAsia="Arial" w:hAnsi="Arial" w:cs="Arial"/>
          <w:b/>
          <w:caps/>
          <w:sz w:val="24"/>
          <w:szCs w:val="32"/>
        </w:rPr>
      </w:pPr>
      <w:bookmarkStart w:id="9" w:name="_PAR__9_ab1a23e0_be0d_4076_bc15_8cd2e37a"/>
      <w:bookmarkEnd w:id="8"/>
      <w:r>
        <w:rPr>
          <w:rFonts w:ascii="Arial" w:eastAsia="Arial" w:hAnsi="Arial" w:cs="Arial"/>
          <w:b/>
          <w:caps/>
          <w:sz w:val="24"/>
          <w:szCs w:val="32"/>
        </w:rPr>
        <w:t>Second Regular Session</w:t>
      </w:r>
    </w:p>
    <w:p w:rsidR="00655599" w:rsidP="00655599">
      <w:pPr>
        <w:spacing w:before="400" w:after="200"/>
        <w:ind w:left="360" w:firstLine="360"/>
        <w:rPr>
          <w:rFonts w:ascii="Arial" w:eastAsia="Arial" w:hAnsi="Arial" w:cs="Arial"/>
        </w:rPr>
      </w:pPr>
      <w:bookmarkStart w:id="10" w:name="_PAR__10_06cda119_5741_43bc_92aa_48bdce3"/>
      <w:bookmarkEnd w:id="9"/>
      <w:r>
        <w:rPr>
          <w:rFonts w:ascii="Arial" w:eastAsia="Arial" w:hAnsi="Arial" w:cs="Arial"/>
          <w:szCs w:val="22"/>
        </w:rPr>
        <w:t>COMMITTEE AMENDMENT “      ” to H.P. 1155, L.D. 1810, “An Act to Expand the Maine Historic Rehabilitation Credit and Establish a Weatherization Tax Credit”</w:t>
      </w:r>
    </w:p>
    <w:p w:rsidR="00655599" w:rsidP="00655599">
      <w:pPr>
        <w:ind w:left="360" w:firstLine="360"/>
        <w:rPr>
          <w:rFonts w:ascii="Arial" w:eastAsia="Arial" w:hAnsi="Arial" w:cs="Arial"/>
        </w:rPr>
      </w:pPr>
      <w:bookmarkStart w:id="11" w:name="_INSTRUCTION__d547308d_14f0_4753_bbf2_33"/>
      <w:bookmarkStart w:id="12" w:name="_PAR__11_e4431771_f4db_4010_9247_52728f7"/>
      <w:bookmarkEnd w:id="0"/>
      <w:bookmarkEnd w:id="10"/>
      <w:r>
        <w:rPr>
          <w:rFonts w:ascii="Arial" w:eastAsia="Arial" w:hAnsi="Arial" w:cs="Arial"/>
        </w:rPr>
        <w:t>Amend the bill in section 1 in subsection 1 in the last line (page 1, line 7 in L.D.) by striking out the following: "</w:t>
      </w:r>
      <w:r>
        <w:rPr>
          <w:rFonts w:ascii="Arial" w:eastAsia="Arial" w:hAnsi="Arial" w:cs="Arial"/>
          <w:u w:val="single"/>
        </w:rPr>
        <w:t>5219</w:t>
      </w:r>
      <w:r>
        <w:rPr>
          <w:rFonts w:ascii="Arial" w:eastAsia="Arial" w:hAnsi="Arial" w:cs="Arial"/>
          <w:u w:val="single"/>
        </w:rPr>
        <w:noBreakHyphen/>
        <w:t>AAA</w:t>
      </w:r>
      <w:r>
        <w:rPr>
          <w:rFonts w:ascii="Arial" w:eastAsia="Arial" w:hAnsi="Arial" w:cs="Arial"/>
        </w:rPr>
        <w:t>" and inserting the following: '</w:t>
      </w:r>
      <w:r>
        <w:rPr>
          <w:rFonts w:ascii="Arial" w:eastAsia="Arial" w:hAnsi="Arial" w:cs="Arial"/>
          <w:u w:val="single"/>
        </w:rPr>
        <w:t>5219-BBB</w:t>
      </w:r>
      <w:r>
        <w:rPr>
          <w:rFonts w:ascii="Arial" w:eastAsia="Arial" w:hAnsi="Arial" w:cs="Arial"/>
        </w:rPr>
        <w:t>'</w:t>
      </w:r>
    </w:p>
    <w:p w:rsidR="00655599" w:rsidP="00655599">
      <w:pPr>
        <w:ind w:left="360" w:firstLine="360"/>
        <w:rPr>
          <w:rFonts w:ascii="Arial" w:eastAsia="Arial" w:hAnsi="Arial" w:cs="Arial"/>
        </w:rPr>
      </w:pPr>
      <w:bookmarkStart w:id="13" w:name="_INSTRUCTION__c9d8f95c_b6b6_4b28_b2dc_37"/>
      <w:bookmarkStart w:id="14" w:name="_PAR__12_48e7ab08_3c65_4da0_ad4a_9b3593e"/>
      <w:bookmarkEnd w:id="11"/>
      <w:bookmarkEnd w:id="12"/>
      <w:r>
        <w:rPr>
          <w:rFonts w:ascii="Arial" w:eastAsia="Arial" w:hAnsi="Arial" w:cs="Arial"/>
        </w:rPr>
        <w:t>Amend the bill by striking out all of section 2 and inserting the following:</w:t>
      </w:r>
    </w:p>
    <w:p w:rsidR="00655599" w:rsidP="00655599">
      <w:pPr>
        <w:ind w:left="360" w:firstLine="360"/>
        <w:rPr>
          <w:rFonts w:ascii="Arial" w:eastAsia="Arial" w:hAnsi="Arial" w:cs="Arial"/>
        </w:rPr>
      </w:pPr>
      <w:bookmarkStart w:id="15" w:name="_PAR__13_e2e445fc_bdd0_4e50_998f_a7aa736"/>
      <w:bookmarkEnd w:id="14"/>
      <w:r>
        <w:rPr>
          <w:rFonts w:ascii="Arial" w:eastAsia="Arial" w:hAnsi="Arial" w:cs="Arial"/>
        </w:rPr>
        <w:t>'</w:t>
      </w:r>
      <w:r>
        <w:rPr>
          <w:rFonts w:ascii="Arial" w:eastAsia="Arial" w:hAnsi="Arial" w:cs="Arial"/>
          <w:b/>
          <w:sz w:val="24"/>
        </w:rPr>
        <w:t>Sec. 2.  27 MRSA §511, sub-§2-A</w:t>
      </w:r>
      <w:r>
        <w:rPr>
          <w:rFonts w:ascii="Arial" w:eastAsia="Arial" w:hAnsi="Arial" w:cs="Arial"/>
        </w:rPr>
        <w:t xml:space="preserve"> is enacted to read:</w:t>
      </w:r>
    </w:p>
    <w:p w:rsidR="00655599" w:rsidP="00655599">
      <w:pPr>
        <w:ind w:left="360" w:firstLine="360"/>
        <w:rPr>
          <w:rFonts w:ascii="Arial" w:eastAsia="Arial" w:hAnsi="Arial" w:cs="Arial"/>
        </w:rPr>
      </w:pPr>
      <w:bookmarkStart w:id="16" w:name="_PAR__14_ea7ef76e_0227_42aa_9d6d_6267695"/>
      <w:bookmarkEnd w:id="15"/>
      <w:r>
        <w:rPr>
          <w:rFonts w:ascii="Arial" w:eastAsia="Arial" w:hAnsi="Arial" w:cs="Arial"/>
          <w:b/>
          <w:u w:val="single"/>
        </w:rPr>
        <w:t xml:space="preserve">2-A.  Certification for the rehabilitation and weatherization of historic homes. </w:t>
      </w:r>
      <w:r>
        <w:rPr>
          <w:rFonts w:ascii="Arial" w:eastAsia="Arial" w:hAnsi="Arial" w:cs="Arial"/>
          <w:u w:val="single"/>
        </w:rPr>
        <w:t xml:space="preserve"> The director shall certify information necessary for applicants to demonstrate eligibility for an income tax credit under Title 36, section 5219</w:t>
      </w:r>
      <w:r>
        <w:rPr>
          <w:rFonts w:ascii="Arial" w:eastAsia="Arial" w:hAnsi="Arial" w:cs="Arial"/>
          <w:u w:val="single"/>
        </w:rPr>
        <w:noBreakHyphen/>
        <w:t>BBB, in accordance with this subsection.</w:t>
      </w:r>
    </w:p>
    <w:p w:rsidR="00655599" w:rsidP="00655599">
      <w:pPr>
        <w:ind w:left="720"/>
        <w:rPr>
          <w:rFonts w:ascii="Arial" w:eastAsia="Arial" w:hAnsi="Arial" w:cs="Arial"/>
        </w:rPr>
      </w:pPr>
      <w:bookmarkStart w:id="17" w:name="_PAR__15_99c03e07_0e0a_4dbf_b754_b319f05"/>
      <w:bookmarkEnd w:id="16"/>
      <w:r>
        <w:rPr>
          <w:rFonts w:ascii="Arial" w:eastAsia="Arial" w:hAnsi="Arial" w:cs="Arial"/>
          <w:u w:val="single"/>
        </w:rPr>
        <w:t>A.  As used in this subsection the following terms have the following meanings.</w:t>
      </w:r>
    </w:p>
    <w:p w:rsidR="00655599" w:rsidP="00655599">
      <w:pPr>
        <w:ind w:left="1080"/>
        <w:rPr>
          <w:rFonts w:ascii="Arial" w:eastAsia="Arial" w:hAnsi="Arial" w:cs="Arial"/>
        </w:rPr>
      </w:pPr>
      <w:bookmarkStart w:id="18" w:name="_PAR__16_f96ba02d_73e3_4f74_9bb3_5c17c1c"/>
      <w:bookmarkEnd w:id="17"/>
      <w:r>
        <w:rPr>
          <w:rFonts w:ascii="Arial" w:eastAsia="Arial" w:hAnsi="Arial" w:cs="Arial"/>
          <w:u w:val="single"/>
        </w:rPr>
        <w:t>(1)  "Certified exterior rehabilitation" has the same meaning as in Title 36, section 5219</w:t>
      </w:r>
      <w:r>
        <w:rPr>
          <w:rFonts w:ascii="Arial" w:eastAsia="Arial" w:hAnsi="Arial" w:cs="Arial"/>
          <w:u w:val="single"/>
        </w:rPr>
        <w:noBreakHyphen/>
        <w:t>BBB, subsection 1, paragraph A.</w:t>
      </w:r>
    </w:p>
    <w:p w:rsidR="00655599" w:rsidP="00655599">
      <w:pPr>
        <w:ind w:left="1080"/>
        <w:rPr>
          <w:rFonts w:ascii="Arial" w:eastAsia="Arial" w:hAnsi="Arial" w:cs="Arial"/>
        </w:rPr>
      </w:pPr>
      <w:bookmarkStart w:id="19" w:name="_PAR__17_6e4e5213_58a2_4c53_aebc_f3eecf2"/>
      <w:bookmarkEnd w:id="18"/>
      <w:r>
        <w:rPr>
          <w:rFonts w:ascii="Arial" w:eastAsia="Arial" w:hAnsi="Arial" w:cs="Arial"/>
          <w:u w:val="single"/>
        </w:rPr>
        <w:t>(2)  "Certified historic home" has the same meaning as in Title 36, section 5219</w:t>
      </w:r>
      <w:r>
        <w:rPr>
          <w:rFonts w:ascii="Arial" w:eastAsia="Arial" w:hAnsi="Arial" w:cs="Arial"/>
          <w:u w:val="single"/>
        </w:rPr>
        <w:noBreakHyphen/>
        <w:t>BBB, subsection 1, paragraph B.</w:t>
      </w:r>
    </w:p>
    <w:p w:rsidR="00655599" w:rsidP="00655599">
      <w:pPr>
        <w:ind w:left="1080"/>
        <w:rPr>
          <w:rFonts w:ascii="Arial" w:eastAsia="Arial" w:hAnsi="Arial" w:cs="Arial"/>
        </w:rPr>
      </w:pPr>
      <w:bookmarkStart w:id="20" w:name="_PAR__18_3fe2d5c7_415b_41a1_a91e_9da8064"/>
      <w:bookmarkEnd w:id="19"/>
      <w:r>
        <w:rPr>
          <w:rFonts w:ascii="Arial" w:eastAsia="Arial" w:hAnsi="Arial" w:cs="Arial"/>
          <w:u w:val="single"/>
        </w:rPr>
        <w:t>(3)  "Qualified exterior rehabilitation expenditure" has the same meaning as in Title 36, section 5219</w:t>
      </w:r>
      <w:r>
        <w:rPr>
          <w:rFonts w:ascii="Arial" w:eastAsia="Arial" w:hAnsi="Arial" w:cs="Arial"/>
          <w:u w:val="single"/>
        </w:rPr>
        <w:noBreakHyphen/>
        <w:t>BBB, subsection 1, paragraph E.</w:t>
      </w:r>
    </w:p>
    <w:p w:rsidR="00655599" w:rsidP="00655599">
      <w:pPr>
        <w:ind w:left="720"/>
        <w:rPr>
          <w:rFonts w:ascii="Arial" w:eastAsia="Arial" w:hAnsi="Arial" w:cs="Arial"/>
        </w:rPr>
      </w:pPr>
      <w:bookmarkStart w:id="21" w:name="_PAR__19_17455147_e0d9_4b29_a4ee_43dfa87"/>
      <w:bookmarkEnd w:id="20"/>
      <w:r>
        <w:rPr>
          <w:rFonts w:ascii="Arial" w:eastAsia="Arial" w:hAnsi="Arial" w:cs="Arial"/>
          <w:u w:val="single"/>
        </w:rPr>
        <w:t>B.  The director may require an applicant to provide information establishing the following:</w:t>
      </w:r>
    </w:p>
    <w:p w:rsidR="00655599" w:rsidP="00655599">
      <w:pPr>
        <w:ind w:left="1080"/>
        <w:rPr>
          <w:rFonts w:ascii="Arial" w:eastAsia="Arial" w:hAnsi="Arial" w:cs="Arial"/>
        </w:rPr>
      </w:pPr>
      <w:bookmarkStart w:id="22" w:name="_PAR__20_d40a0ebe_342d_4162_a095_0994e06"/>
      <w:bookmarkEnd w:id="21"/>
      <w:r>
        <w:rPr>
          <w:rFonts w:ascii="Arial" w:eastAsia="Arial" w:hAnsi="Arial" w:cs="Arial"/>
          <w:u w:val="single"/>
        </w:rPr>
        <w:t>(1)  That the certified exterior rehabilitation of a certified historic home is consistent with subsection 2, paragraph A;</w:t>
      </w:r>
      <w:r>
        <w:rPr>
          <w:rFonts w:ascii="Arial" w:eastAsia="Arial" w:hAnsi="Arial" w:cs="Arial"/>
        </w:rPr>
        <w:t xml:space="preserve"> </w:t>
      </w:r>
    </w:p>
    <w:p w:rsidR="00655599" w:rsidP="00655599">
      <w:pPr>
        <w:ind w:left="1080"/>
        <w:rPr>
          <w:rFonts w:ascii="Arial" w:eastAsia="Arial" w:hAnsi="Arial" w:cs="Arial"/>
        </w:rPr>
      </w:pPr>
      <w:bookmarkStart w:id="23" w:name="_PAR__21_788b6a21_6fc5_47d9_bbbb_0b05716"/>
      <w:bookmarkEnd w:id="22"/>
      <w:r>
        <w:rPr>
          <w:rFonts w:ascii="Arial" w:eastAsia="Arial" w:hAnsi="Arial" w:cs="Arial"/>
          <w:u w:val="single"/>
        </w:rPr>
        <w:t>(2)  That the qualified exterior rehabilitation expenditures meet the requirements for an income tax credit under Title 36, section 5219</w:t>
      </w:r>
      <w:r>
        <w:rPr>
          <w:rFonts w:ascii="Arial" w:eastAsia="Arial" w:hAnsi="Arial" w:cs="Arial"/>
          <w:u w:val="single"/>
        </w:rPr>
        <w:noBreakHyphen/>
        <w:t>BBB;</w:t>
      </w:r>
    </w:p>
    <w:p w:rsidR="00655599" w:rsidP="00655599">
      <w:pPr>
        <w:ind w:left="1080"/>
        <w:rPr>
          <w:rFonts w:ascii="Arial" w:eastAsia="Arial" w:hAnsi="Arial" w:cs="Arial"/>
        </w:rPr>
      </w:pPr>
      <w:bookmarkStart w:id="24" w:name="_PAR__22_48f29901_5d16_41c8_a69f_e2a03a5"/>
      <w:bookmarkEnd w:id="23"/>
      <w:r>
        <w:rPr>
          <w:rFonts w:ascii="Arial" w:eastAsia="Arial" w:hAnsi="Arial" w:cs="Arial"/>
          <w:u w:val="single"/>
        </w:rPr>
        <w:t>(3)  That the certified historic home is:</w:t>
      </w:r>
    </w:p>
    <w:p w:rsidR="00655599" w:rsidP="00655599">
      <w:pPr>
        <w:ind w:left="1440"/>
        <w:rPr>
          <w:rFonts w:ascii="Arial" w:eastAsia="Arial" w:hAnsi="Arial" w:cs="Arial"/>
        </w:rPr>
      </w:pPr>
      <w:bookmarkStart w:id="25" w:name="_PAR__23_dc76f978_f576_4202_aa51_e699dd0"/>
      <w:bookmarkEnd w:id="24"/>
      <w:r>
        <w:rPr>
          <w:rFonts w:ascii="Arial" w:eastAsia="Arial" w:hAnsi="Arial" w:cs="Arial"/>
          <w:u w:val="single"/>
        </w:rPr>
        <w:t>(a)  A building individually listed in or determined to be eligible for listing in the National Register of Historic Places;</w:t>
      </w:r>
    </w:p>
    <w:p w:rsidR="00655599" w:rsidP="00655599">
      <w:pPr>
        <w:ind w:left="1440"/>
        <w:rPr>
          <w:rFonts w:ascii="Arial" w:eastAsia="Arial" w:hAnsi="Arial" w:cs="Arial"/>
        </w:rPr>
      </w:pPr>
      <w:bookmarkStart w:id="26" w:name="_PAGE__2_a71b72a5_0ebb_4526_8080_82bc55d"/>
      <w:bookmarkStart w:id="27" w:name="_PAR__2_000db301_08b4_4bc9_be51_38ec7a57"/>
      <w:bookmarkEnd w:id="1"/>
      <w:bookmarkEnd w:id="25"/>
      <w:r>
        <w:rPr>
          <w:rFonts w:ascii="Arial" w:eastAsia="Arial" w:hAnsi="Arial" w:cs="Arial"/>
          <w:u w:val="single"/>
        </w:rPr>
        <w:t>(b)  Classified as contributing to a historic district listed in or eligible for listing in the National Register of Historic Places;</w:t>
      </w:r>
    </w:p>
    <w:p w:rsidR="00655599" w:rsidP="00655599">
      <w:pPr>
        <w:ind w:left="1440"/>
        <w:rPr>
          <w:rFonts w:ascii="Arial" w:eastAsia="Arial" w:hAnsi="Arial" w:cs="Arial"/>
        </w:rPr>
      </w:pPr>
      <w:bookmarkStart w:id="28" w:name="_PAR__3_8ecc6925_d341_4437_8090_e9966943"/>
      <w:bookmarkEnd w:id="27"/>
      <w:r>
        <w:rPr>
          <w:rFonts w:ascii="Arial" w:eastAsia="Arial" w:hAnsi="Arial" w:cs="Arial"/>
          <w:u w:val="single"/>
        </w:rPr>
        <w:t>(c)  Designated as a local landmark or a contributing resource in a local historic district that has been certified by the United States Department of the Interior, National Park Service; or</w:t>
      </w:r>
    </w:p>
    <w:p w:rsidR="00655599" w:rsidP="00655599">
      <w:pPr>
        <w:ind w:left="1440"/>
        <w:rPr>
          <w:rFonts w:ascii="Arial" w:eastAsia="Arial" w:hAnsi="Arial" w:cs="Arial"/>
        </w:rPr>
      </w:pPr>
      <w:bookmarkStart w:id="29" w:name="_PAR__4_343f24f8_92c5_48fc_a25f_47c52bd7"/>
      <w:bookmarkEnd w:id="28"/>
      <w:r>
        <w:rPr>
          <w:rFonts w:ascii="Arial" w:eastAsia="Arial" w:hAnsi="Arial" w:cs="Arial"/>
          <w:u w:val="single"/>
        </w:rPr>
        <w:t>(d)  Designated as a local landmark or contributing to a local historic district that substantially meets the National Register of Historic Places criteria as determined by the director; and</w:t>
      </w:r>
    </w:p>
    <w:p w:rsidR="00655599" w:rsidP="00655599">
      <w:pPr>
        <w:ind w:left="1080"/>
        <w:rPr>
          <w:rFonts w:ascii="Arial" w:eastAsia="Arial" w:hAnsi="Arial" w:cs="Arial"/>
        </w:rPr>
      </w:pPr>
      <w:bookmarkStart w:id="30" w:name="_PAR__5_4601f8dc_e1f4_4d68_89dc_bf109145"/>
      <w:bookmarkEnd w:id="29"/>
      <w:r>
        <w:rPr>
          <w:rFonts w:ascii="Arial" w:eastAsia="Arial" w:hAnsi="Arial" w:cs="Arial"/>
          <w:u w:val="single"/>
        </w:rPr>
        <w:t>(4)  That the eligibility of any dwelling previously determined eligible for listing in the National Register of Historic Places will be reconfirmed at the time of the tax credit application.</w:t>
      </w:r>
    </w:p>
    <w:p w:rsidR="00655599" w:rsidP="00655599">
      <w:pPr>
        <w:ind w:left="360"/>
        <w:rPr>
          <w:rFonts w:ascii="Arial" w:eastAsia="Arial" w:hAnsi="Arial" w:cs="Arial"/>
        </w:rPr>
      </w:pPr>
      <w:bookmarkStart w:id="31" w:name="_PAR__6_d0215520_f291_4d11_b787_216ae8bd"/>
      <w:bookmarkEnd w:id="30"/>
      <w:r>
        <w:rPr>
          <w:rFonts w:ascii="Arial" w:eastAsia="Arial" w:hAnsi="Arial" w:cs="Arial"/>
          <w:u w:val="single"/>
        </w:rPr>
        <w:t>By January 15th of each calendar year, the director shall provide to the Department of Administrative and Financial Services, Bureau of Revenue Services: a list of all taxpayers who have applied for and demonstrated eligibility for the credit claimed under Title 36, section 5219-BBB; a list of all certified historic homes that are the subject of the credit claimed under Title 36, section 5219-BBB; and verification that those taxpayers who claimed the tax credit increase under Title 36, section 5219-BBB, subsection 3 the prior tax year remain eligible for the tax credit increase.</w:t>
      </w:r>
    </w:p>
    <w:p w:rsidR="00655599" w:rsidP="00655599">
      <w:pPr>
        <w:ind w:left="360"/>
        <w:rPr>
          <w:rFonts w:ascii="Arial" w:eastAsia="Arial" w:hAnsi="Arial" w:cs="Arial"/>
        </w:rPr>
      </w:pPr>
      <w:bookmarkStart w:id="32" w:name="_PAR__7_bca5fdb6_0fd1_43c3_8015_6e75db00"/>
      <w:bookmarkEnd w:id="31"/>
      <w:r>
        <w:rPr>
          <w:rFonts w:ascii="Arial" w:eastAsia="Arial" w:hAnsi="Arial" w:cs="Arial"/>
          <w:u w:val="single"/>
        </w:rPr>
        <w:t>For the purposes of the credit claimed under Title 36, section 5219</w:t>
      </w:r>
      <w:r>
        <w:rPr>
          <w:rFonts w:ascii="Arial" w:eastAsia="Arial" w:hAnsi="Arial" w:cs="Arial"/>
          <w:u w:val="single"/>
        </w:rPr>
        <w:noBreakHyphen/>
        <w:t>BBB, buildings and districts determined to be eligible for listing in the National Register of Historic Places, as well as locally designated landmarks and districts, do not have to be nominated to the National Register of Historic Places by the commission.</w:t>
      </w:r>
    </w:p>
    <w:p w:rsidR="00655599" w:rsidP="00655599">
      <w:pPr>
        <w:ind w:left="360"/>
        <w:rPr>
          <w:rFonts w:ascii="Arial" w:eastAsia="Arial" w:hAnsi="Arial" w:cs="Arial"/>
        </w:rPr>
      </w:pPr>
      <w:bookmarkStart w:id="33" w:name="_PAR__8_d72f065c_8c62_41aa_b6b4_4e49ea9c"/>
      <w:bookmarkEnd w:id="32"/>
      <w:r>
        <w:rPr>
          <w:rFonts w:ascii="Arial" w:eastAsia="Arial" w:hAnsi="Arial" w:cs="Arial"/>
          <w:u w:val="single"/>
        </w:rPr>
        <w:t>The director shall adopt rules implementing this subsection. Rules adopted pursuant to this subsection are routine technical rules as defined in Title 5, chapter 375, subchapter 2</w:t>
      </w:r>
      <w:r>
        <w:rPr>
          <w:rFonts w:ascii="Arial" w:eastAsia="Arial" w:hAnsi="Arial" w:cs="Arial"/>
          <w:u w:val="single"/>
        </w:rPr>
        <w:noBreakHyphen/>
        <w:t>A.</w:t>
      </w:r>
      <w:r>
        <w:rPr>
          <w:rFonts w:ascii="Arial" w:eastAsia="Arial" w:hAnsi="Arial" w:cs="Arial"/>
        </w:rPr>
        <w:t>'</w:t>
      </w:r>
    </w:p>
    <w:p w:rsidR="00655599" w:rsidP="00655599">
      <w:pPr>
        <w:ind w:left="360" w:firstLine="360"/>
        <w:rPr>
          <w:rFonts w:ascii="Arial" w:eastAsia="Arial" w:hAnsi="Arial" w:cs="Arial"/>
        </w:rPr>
      </w:pPr>
      <w:bookmarkStart w:id="34" w:name="_INSTRUCTION__a722d7a9_a7ac_40d5_bd8a_87"/>
      <w:bookmarkStart w:id="35" w:name="_PAR__9_150d2328_ac59_4090_82c1_bb40e89f"/>
      <w:bookmarkEnd w:id="13"/>
      <w:bookmarkEnd w:id="33"/>
      <w:r>
        <w:rPr>
          <w:rFonts w:ascii="Arial" w:eastAsia="Arial" w:hAnsi="Arial" w:cs="Arial"/>
        </w:rPr>
        <w:t>Amend the bill by striking out all of section 3 and inserting the following:</w:t>
      </w:r>
    </w:p>
    <w:p w:rsidR="00655599" w:rsidP="00655599">
      <w:pPr>
        <w:ind w:left="360" w:firstLine="360"/>
        <w:rPr>
          <w:rFonts w:ascii="Arial" w:eastAsia="Arial" w:hAnsi="Arial" w:cs="Arial"/>
        </w:rPr>
      </w:pPr>
      <w:bookmarkStart w:id="36" w:name="_PAR__10_9d174048_c23e_4166_81c2_9d576a3"/>
      <w:bookmarkEnd w:id="35"/>
      <w:r>
        <w:rPr>
          <w:rFonts w:ascii="Arial" w:eastAsia="Arial" w:hAnsi="Arial" w:cs="Arial"/>
        </w:rPr>
        <w:t>'</w:t>
      </w:r>
      <w:r>
        <w:rPr>
          <w:rFonts w:ascii="Arial" w:eastAsia="Arial" w:hAnsi="Arial" w:cs="Arial"/>
          <w:b/>
          <w:sz w:val="24"/>
        </w:rPr>
        <w:t>Sec. 3.  27 MRSA §511, sub-§5, ¶B,</w:t>
      </w:r>
      <w:r>
        <w:rPr>
          <w:rFonts w:ascii="Arial" w:eastAsia="Arial" w:hAnsi="Arial" w:cs="Arial"/>
        </w:rPr>
        <w:t xml:space="preserve"> as amended by PL 2011, c. 453, §1, is further amended to read:</w:t>
      </w:r>
    </w:p>
    <w:p w:rsidR="00655599" w:rsidP="00655599">
      <w:pPr>
        <w:ind w:left="720"/>
        <w:rPr>
          <w:rFonts w:ascii="Arial" w:eastAsia="Arial" w:hAnsi="Arial" w:cs="Arial"/>
        </w:rPr>
      </w:pPr>
      <w:bookmarkStart w:id="37" w:name="_PAR__11_3ca97155_06ae_4d3b_96f8_14d7972"/>
      <w:bookmarkEnd w:id="36"/>
      <w:r>
        <w:rPr>
          <w:rFonts w:ascii="Arial" w:eastAsia="Arial" w:hAnsi="Arial" w:cs="Arial"/>
        </w:rPr>
        <w:t xml:space="preserve">B.  </w:t>
      </w:r>
      <w:r>
        <w:rPr>
          <w:rFonts w:ascii="Arial" w:eastAsia="Arial" w:hAnsi="Arial" w:cs="Arial"/>
          <w:strike/>
        </w:rPr>
        <w:t>By January 15, 2013, the Maine Historic Preservation Commission shall review the tax credit provided under Title 36, section 5219-BB and shall make recommendations to the joint standing committee of the Legislature having jurisdiction over taxation matters regarding specific proposals for funding the credit.</w:t>
      </w:r>
      <w:r>
        <w:rPr>
          <w:rFonts w:ascii="Arial" w:eastAsia="Arial" w:hAnsi="Arial" w:cs="Arial"/>
        </w:rPr>
        <w:t xml:space="preserve">  By January 15, </w:t>
      </w:r>
      <w:r>
        <w:rPr>
          <w:rFonts w:ascii="Arial" w:eastAsia="Arial" w:hAnsi="Arial" w:cs="Arial"/>
          <w:strike/>
        </w:rPr>
        <w:t>2015</w:t>
      </w:r>
      <w:r>
        <w:rPr>
          <w:rFonts w:ascii="Arial" w:eastAsia="Arial" w:hAnsi="Arial" w:cs="Arial"/>
        </w:rPr>
        <w:t xml:space="preserve"> </w:t>
      </w:r>
      <w:r>
        <w:rPr>
          <w:rFonts w:ascii="Arial" w:eastAsia="Arial" w:hAnsi="Arial" w:cs="Arial"/>
          <w:u w:val="single"/>
        </w:rPr>
        <w:t>2026</w:t>
      </w:r>
      <w:r>
        <w:rPr>
          <w:rFonts w:ascii="Arial" w:eastAsia="Arial" w:hAnsi="Arial" w:cs="Arial"/>
        </w:rPr>
        <w:t xml:space="preserve"> and every </w:t>
      </w:r>
      <w:r>
        <w:rPr>
          <w:rFonts w:ascii="Arial" w:eastAsia="Arial" w:hAnsi="Arial" w:cs="Arial"/>
          <w:strike/>
        </w:rPr>
        <w:t>2</w:t>
      </w:r>
      <w:r>
        <w:rPr>
          <w:rFonts w:ascii="Arial" w:eastAsia="Arial" w:hAnsi="Arial" w:cs="Arial"/>
        </w:rPr>
        <w:t xml:space="preserve"> </w:t>
      </w:r>
      <w:r>
        <w:rPr>
          <w:rFonts w:ascii="Arial" w:eastAsia="Arial" w:hAnsi="Arial" w:cs="Arial"/>
          <w:u w:val="single"/>
        </w:rPr>
        <w:t>5</w:t>
      </w:r>
      <w:r>
        <w:rPr>
          <w:rFonts w:ascii="Arial" w:eastAsia="Arial" w:hAnsi="Arial" w:cs="Arial"/>
        </w:rPr>
        <w:t xml:space="preserve"> years thereafter, the Maine Historic Preservation Commission shall analyze the use of tax credits provided under Title 36, </w:t>
      </w:r>
      <w:r>
        <w:rPr>
          <w:rFonts w:ascii="Arial" w:eastAsia="Arial" w:hAnsi="Arial" w:cs="Arial"/>
          <w:strike/>
        </w:rPr>
        <w:t>section</w:t>
      </w:r>
      <w:r>
        <w:rPr>
          <w:rFonts w:ascii="Arial" w:eastAsia="Arial" w:hAnsi="Arial" w:cs="Arial"/>
        </w:rPr>
        <w:t xml:space="preserve"> </w:t>
      </w:r>
      <w:r>
        <w:rPr>
          <w:rFonts w:ascii="Arial" w:eastAsia="Arial" w:hAnsi="Arial" w:cs="Arial"/>
          <w:u w:val="single"/>
        </w:rPr>
        <w:t>sections</w:t>
      </w:r>
      <w:r>
        <w:rPr>
          <w:rFonts w:ascii="Arial" w:eastAsia="Arial" w:hAnsi="Arial" w:cs="Arial"/>
        </w:rPr>
        <w:t xml:space="preserve"> 5219-BB </w:t>
      </w:r>
      <w:r>
        <w:rPr>
          <w:rFonts w:ascii="Arial" w:eastAsia="Arial" w:hAnsi="Arial" w:cs="Arial"/>
          <w:u w:val="single"/>
        </w:rPr>
        <w:t>and 5219-BBB</w:t>
      </w:r>
      <w:r>
        <w:rPr>
          <w:rFonts w:ascii="Arial" w:eastAsia="Arial" w:hAnsi="Arial" w:cs="Arial"/>
        </w:rPr>
        <w:t xml:space="preserve"> as an incentive for rehabilitation of historic structures </w:t>
      </w:r>
      <w:r>
        <w:rPr>
          <w:rFonts w:ascii="Arial" w:eastAsia="Arial" w:hAnsi="Arial" w:cs="Arial"/>
          <w:strike/>
        </w:rPr>
        <w:t>and</w:t>
      </w:r>
      <w:r>
        <w:rPr>
          <w:rFonts w:ascii="Arial" w:eastAsia="Arial" w:hAnsi="Arial" w:cs="Arial"/>
          <w:u w:val="single"/>
        </w:rPr>
        <w:t>,</w:t>
      </w:r>
      <w:r>
        <w:rPr>
          <w:rFonts w:ascii="Arial" w:eastAsia="Arial" w:hAnsi="Arial" w:cs="Arial"/>
        </w:rPr>
        <w:t xml:space="preserve"> economic development </w:t>
      </w:r>
      <w:r>
        <w:rPr>
          <w:rFonts w:ascii="Arial" w:eastAsia="Arial" w:hAnsi="Arial" w:cs="Arial"/>
          <w:u w:val="single"/>
        </w:rPr>
        <w:t>and the creation of new housing at the time of project completion</w:t>
      </w:r>
      <w:r>
        <w:rPr>
          <w:rFonts w:ascii="Arial" w:eastAsia="Arial" w:hAnsi="Arial" w:cs="Arial"/>
        </w:rPr>
        <w:t xml:space="preserve">, analyze tax and other revenues generated by the rehabilitation to determine in relation to the </w:t>
      </w:r>
      <w:r>
        <w:rPr>
          <w:rFonts w:ascii="Arial" w:eastAsia="Arial" w:hAnsi="Arial" w:cs="Arial"/>
          <w:strike/>
        </w:rPr>
        <w:t>cost</w:t>
      </w:r>
      <w:r>
        <w:rPr>
          <w:rFonts w:ascii="Arial" w:eastAsia="Arial" w:hAnsi="Arial" w:cs="Arial"/>
        </w:rPr>
        <w:t xml:space="preserve"> </w:t>
      </w:r>
      <w:r>
        <w:rPr>
          <w:rFonts w:ascii="Arial" w:eastAsia="Arial" w:hAnsi="Arial" w:cs="Arial"/>
          <w:u w:val="single"/>
        </w:rPr>
        <w:t>costs</w:t>
      </w:r>
      <w:r>
        <w:rPr>
          <w:rFonts w:ascii="Arial" w:eastAsia="Arial" w:hAnsi="Arial" w:cs="Arial"/>
        </w:rPr>
        <w:t xml:space="preserve"> of the </w:t>
      </w:r>
      <w:r>
        <w:rPr>
          <w:rFonts w:ascii="Arial" w:eastAsia="Arial" w:hAnsi="Arial" w:cs="Arial"/>
          <w:strike/>
        </w:rPr>
        <w:t>credit</w:t>
      </w:r>
      <w:r>
        <w:rPr>
          <w:rFonts w:ascii="Arial" w:eastAsia="Arial" w:hAnsi="Arial" w:cs="Arial"/>
        </w:rPr>
        <w:t xml:space="preserve"> </w:t>
      </w:r>
      <w:r>
        <w:rPr>
          <w:rFonts w:ascii="Arial" w:eastAsia="Arial" w:hAnsi="Arial" w:cs="Arial"/>
          <w:u w:val="single"/>
        </w:rPr>
        <w:t>credits</w:t>
      </w:r>
      <w:r>
        <w:rPr>
          <w:rFonts w:ascii="Arial" w:eastAsia="Arial" w:hAnsi="Arial" w:cs="Arial"/>
        </w:rPr>
        <w:t xml:space="preserve"> if they exceed the costs of the </w:t>
      </w:r>
      <w:r>
        <w:rPr>
          <w:rFonts w:ascii="Arial" w:eastAsia="Arial" w:hAnsi="Arial" w:cs="Arial"/>
          <w:strike/>
        </w:rPr>
        <w:t>credit</w:t>
      </w:r>
      <w:r>
        <w:rPr>
          <w:rFonts w:ascii="Arial" w:eastAsia="Arial" w:hAnsi="Arial" w:cs="Arial"/>
        </w:rPr>
        <w:t xml:space="preserve"> </w:t>
      </w:r>
      <w:r>
        <w:rPr>
          <w:rFonts w:ascii="Arial" w:eastAsia="Arial" w:hAnsi="Arial" w:cs="Arial"/>
          <w:u w:val="single"/>
        </w:rPr>
        <w:t>credits</w:t>
      </w:r>
      <w:r>
        <w:rPr>
          <w:rFonts w:ascii="Arial" w:eastAsia="Arial" w:hAnsi="Arial" w:cs="Arial"/>
        </w:rPr>
        <w:t xml:space="preserve"> and report the results of its analysis to the joint standing </w:t>
      </w:r>
      <w:r>
        <w:rPr>
          <w:rFonts w:ascii="Arial" w:eastAsia="Arial" w:hAnsi="Arial" w:cs="Arial"/>
          <w:strike/>
        </w:rPr>
        <w:t>committee</w:t>
      </w:r>
      <w:r>
        <w:rPr>
          <w:rFonts w:ascii="Arial" w:eastAsia="Arial" w:hAnsi="Arial" w:cs="Arial"/>
        </w:rPr>
        <w:t xml:space="preserve"> </w:t>
      </w:r>
      <w:r>
        <w:rPr>
          <w:rFonts w:ascii="Arial" w:eastAsia="Arial" w:hAnsi="Arial" w:cs="Arial"/>
          <w:u w:val="single"/>
        </w:rPr>
        <w:t>committees</w:t>
      </w:r>
      <w:r>
        <w:rPr>
          <w:rFonts w:ascii="Arial" w:eastAsia="Arial" w:hAnsi="Arial" w:cs="Arial"/>
        </w:rPr>
        <w:t xml:space="preserve"> of the Legislature having jurisdiction over taxation</w:t>
      </w:r>
      <w:r>
        <w:rPr>
          <w:rFonts w:ascii="Arial" w:eastAsia="Arial" w:hAnsi="Arial" w:cs="Arial"/>
          <w:u w:val="single"/>
        </w:rPr>
        <w:t>, housing and economic development</w:t>
      </w:r>
      <w:r>
        <w:rPr>
          <w:rFonts w:ascii="Arial" w:eastAsia="Arial" w:hAnsi="Arial" w:cs="Arial"/>
        </w:rPr>
        <w:t xml:space="preserve"> matters with recommendations as to whether the credits under Title 36, </w:t>
      </w:r>
      <w:r>
        <w:rPr>
          <w:rFonts w:ascii="Arial" w:eastAsia="Arial" w:hAnsi="Arial" w:cs="Arial"/>
          <w:strike/>
        </w:rPr>
        <w:t>section</w:t>
      </w:r>
      <w:r>
        <w:rPr>
          <w:rFonts w:ascii="Arial" w:eastAsia="Arial" w:hAnsi="Arial" w:cs="Arial"/>
        </w:rPr>
        <w:t xml:space="preserve"> </w:t>
      </w:r>
      <w:r>
        <w:rPr>
          <w:rFonts w:ascii="Arial" w:eastAsia="Arial" w:hAnsi="Arial" w:cs="Arial"/>
          <w:u w:val="single"/>
        </w:rPr>
        <w:t>sections</w:t>
      </w:r>
      <w:r>
        <w:rPr>
          <w:rFonts w:ascii="Arial" w:eastAsia="Arial" w:hAnsi="Arial" w:cs="Arial"/>
        </w:rPr>
        <w:t xml:space="preserve"> 5219‑BB </w:t>
      </w:r>
      <w:r>
        <w:rPr>
          <w:rFonts w:ascii="Arial" w:eastAsia="Arial" w:hAnsi="Arial" w:cs="Arial"/>
          <w:u w:val="single"/>
        </w:rPr>
        <w:t>and 5219-BBB</w:t>
      </w:r>
      <w:r>
        <w:rPr>
          <w:rFonts w:ascii="Arial" w:eastAsia="Arial" w:hAnsi="Arial" w:cs="Arial"/>
        </w:rPr>
        <w:t xml:space="preserve"> should be extended, repealed or amended.  The recommendations must include specific proposals for funding the </w:t>
      </w:r>
      <w:r>
        <w:rPr>
          <w:rFonts w:ascii="Arial" w:eastAsia="Arial" w:hAnsi="Arial" w:cs="Arial"/>
          <w:strike/>
        </w:rPr>
        <w:t>credit</w:t>
      </w:r>
      <w:r>
        <w:rPr>
          <w:rFonts w:ascii="Arial" w:eastAsia="Arial" w:hAnsi="Arial" w:cs="Arial"/>
        </w:rPr>
        <w:t xml:space="preserve"> </w:t>
      </w:r>
      <w:r>
        <w:rPr>
          <w:rFonts w:ascii="Arial" w:eastAsia="Arial" w:hAnsi="Arial" w:cs="Arial"/>
          <w:u w:val="single"/>
        </w:rPr>
        <w:t>credits</w:t>
      </w:r>
      <w:r>
        <w:rPr>
          <w:rFonts w:ascii="Arial" w:eastAsia="Arial" w:hAnsi="Arial" w:cs="Arial"/>
        </w:rPr>
        <w:t xml:space="preserve"> after fiscal year </w:t>
      </w:r>
      <w:r>
        <w:rPr>
          <w:rFonts w:ascii="Arial" w:eastAsia="Arial" w:hAnsi="Arial" w:cs="Arial"/>
          <w:strike/>
        </w:rPr>
        <w:t>2014-15</w:t>
      </w:r>
      <w:r>
        <w:rPr>
          <w:rFonts w:ascii="Arial" w:eastAsia="Arial" w:hAnsi="Arial" w:cs="Arial"/>
        </w:rPr>
        <w:t xml:space="preserve"> </w:t>
      </w:r>
      <w:r>
        <w:rPr>
          <w:rFonts w:ascii="Arial" w:eastAsia="Arial" w:hAnsi="Arial" w:cs="Arial"/>
          <w:u w:val="single"/>
        </w:rPr>
        <w:t>2030</w:t>
      </w:r>
      <w:r>
        <w:rPr>
          <w:rFonts w:ascii="Arial" w:eastAsia="Arial" w:hAnsi="Arial" w:cs="Arial"/>
          <w:u w:val="single"/>
        </w:rPr>
        <w:noBreakHyphen/>
        <w:t>31</w:t>
      </w:r>
      <w:r>
        <w:rPr>
          <w:rFonts w:ascii="Arial" w:eastAsia="Arial" w:hAnsi="Arial" w:cs="Arial"/>
        </w:rPr>
        <w:t xml:space="preserve"> and appropriate transition provisions in order that projects in the development </w:t>
      </w:r>
      <w:bookmarkStart w:id="38" w:name="_PAGE_SPLIT__43f49fb3_fc89_4d6c_a747_bb8"/>
      <w:bookmarkStart w:id="39" w:name="_PAGE__3_7c7db311_434a_4bdc_a402_fef1e15"/>
      <w:bookmarkStart w:id="40" w:name="_PAR__2_cc095e22_288b_4ff7_8caf_17d62376"/>
      <w:bookmarkEnd w:id="26"/>
      <w:bookmarkEnd w:id="37"/>
      <w:r>
        <w:rPr>
          <w:rFonts w:ascii="Arial" w:eastAsia="Arial" w:hAnsi="Arial" w:cs="Arial"/>
        </w:rPr>
        <w:t>o</w:t>
      </w:r>
      <w:bookmarkEnd w:id="38"/>
      <w:r>
        <w:rPr>
          <w:rFonts w:ascii="Arial" w:eastAsia="Arial" w:hAnsi="Arial" w:cs="Arial"/>
        </w:rPr>
        <w:t xml:space="preserve">r planning states are not adversely affected.  The joint standing </w:t>
      </w:r>
      <w:r>
        <w:rPr>
          <w:rFonts w:ascii="Arial" w:eastAsia="Arial" w:hAnsi="Arial" w:cs="Arial"/>
          <w:strike/>
        </w:rPr>
        <w:t>committee</w:t>
      </w:r>
      <w:r>
        <w:rPr>
          <w:rFonts w:ascii="Arial" w:eastAsia="Arial" w:hAnsi="Arial" w:cs="Arial"/>
        </w:rPr>
        <w:t xml:space="preserve"> </w:t>
      </w:r>
      <w:r>
        <w:rPr>
          <w:rFonts w:ascii="Arial" w:eastAsia="Arial" w:hAnsi="Arial" w:cs="Arial"/>
          <w:u w:val="single"/>
        </w:rPr>
        <w:t>committees</w:t>
      </w:r>
      <w:r>
        <w:rPr>
          <w:rFonts w:ascii="Arial" w:eastAsia="Arial" w:hAnsi="Arial" w:cs="Arial"/>
        </w:rPr>
        <w:t xml:space="preserve"> may submit legislation related to the report.'</w:t>
      </w:r>
    </w:p>
    <w:p w:rsidR="00655599" w:rsidP="00655599">
      <w:pPr>
        <w:ind w:left="360" w:firstLine="360"/>
        <w:rPr>
          <w:rFonts w:ascii="Arial" w:eastAsia="Arial" w:hAnsi="Arial" w:cs="Arial"/>
        </w:rPr>
      </w:pPr>
      <w:bookmarkStart w:id="41" w:name="_INSTRUCTION__57814e83_afdc_4955_9963_3a"/>
      <w:bookmarkStart w:id="42" w:name="_PAR__3_134c0d8e_7ed7_4ba6_9fcb_70a70ad7"/>
      <w:bookmarkEnd w:id="34"/>
      <w:bookmarkEnd w:id="40"/>
      <w:r>
        <w:rPr>
          <w:rFonts w:ascii="Arial" w:eastAsia="Arial" w:hAnsi="Arial" w:cs="Arial"/>
        </w:rPr>
        <w:t>Amend the bill by inserting after section 3 the following:</w:t>
      </w:r>
    </w:p>
    <w:p w:rsidR="00655599" w:rsidP="00655599">
      <w:pPr>
        <w:ind w:left="360" w:firstLine="360"/>
        <w:rPr>
          <w:rFonts w:ascii="Arial" w:eastAsia="Arial" w:hAnsi="Arial" w:cs="Arial"/>
        </w:rPr>
      </w:pPr>
      <w:bookmarkStart w:id="43" w:name="_PAR__4_ae0c1dfa_c562_4108_b181_454af04d"/>
      <w:bookmarkEnd w:id="42"/>
      <w:r>
        <w:rPr>
          <w:rFonts w:ascii="Arial" w:eastAsia="Arial" w:hAnsi="Arial" w:cs="Arial"/>
        </w:rPr>
        <w:t>'</w:t>
      </w:r>
      <w:r>
        <w:rPr>
          <w:rFonts w:ascii="Arial" w:eastAsia="Arial" w:hAnsi="Arial" w:cs="Arial"/>
          <w:b/>
          <w:sz w:val="24"/>
        </w:rPr>
        <w:t>Sec. 4.  36 MRSA §191, sub-§2, ¶UUU</w:t>
      </w:r>
      <w:r>
        <w:rPr>
          <w:rFonts w:ascii="Arial" w:eastAsia="Arial" w:hAnsi="Arial" w:cs="Arial"/>
        </w:rPr>
        <w:t xml:space="preserve"> is enacted to read:</w:t>
      </w:r>
    </w:p>
    <w:p w:rsidR="00655599" w:rsidP="00655599">
      <w:pPr>
        <w:ind w:left="720"/>
        <w:rPr>
          <w:rFonts w:ascii="Arial" w:eastAsia="Arial" w:hAnsi="Arial" w:cs="Arial"/>
        </w:rPr>
      </w:pPr>
      <w:bookmarkStart w:id="44" w:name="_PAR__5_b156a5c3_afaf_425a_9aa8_c12915e5"/>
      <w:bookmarkEnd w:id="43"/>
      <w:r>
        <w:rPr>
          <w:rFonts w:ascii="Arial" w:eastAsia="Arial" w:hAnsi="Arial" w:cs="Arial"/>
          <w:u w:val="single"/>
        </w:rPr>
        <w:t>UUU.  The disclosure of information to the Maine Historic Preservation Commission for the purpose of administering the credit for rehabilitation of historic properties after 2007 under section 5219</w:t>
      </w:r>
      <w:r>
        <w:rPr>
          <w:rFonts w:ascii="Arial" w:eastAsia="Arial" w:hAnsi="Arial" w:cs="Arial"/>
          <w:u w:val="single"/>
        </w:rPr>
        <w:noBreakHyphen/>
        <w:t>BB and the credit for rehabilitation and weatherization of historic homes under section 5219</w:t>
      </w:r>
      <w:r>
        <w:rPr>
          <w:rFonts w:ascii="Arial" w:eastAsia="Arial" w:hAnsi="Arial" w:cs="Arial"/>
          <w:u w:val="single"/>
        </w:rPr>
        <w:noBreakHyphen/>
        <w:t>BBB.</w:t>
      </w:r>
      <w:r>
        <w:rPr>
          <w:rFonts w:ascii="Arial" w:eastAsia="Arial" w:hAnsi="Arial" w:cs="Arial"/>
        </w:rPr>
        <w:t>'</w:t>
      </w:r>
    </w:p>
    <w:p w:rsidR="00655599" w:rsidP="00655599">
      <w:pPr>
        <w:ind w:left="360" w:firstLine="360"/>
        <w:rPr>
          <w:rFonts w:ascii="Arial" w:eastAsia="Arial" w:hAnsi="Arial" w:cs="Arial"/>
        </w:rPr>
      </w:pPr>
      <w:bookmarkStart w:id="45" w:name="_INSTRUCTION__64673545_def9_4cb6_bc3b_45"/>
      <w:bookmarkStart w:id="46" w:name="_PAR__6_800530bb_664b_430b_a496_747281b2"/>
      <w:bookmarkEnd w:id="41"/>
      <w:bookmarkEnd w:id="44"/>
      <w:r>
        <w:rPr>
          <w:rFonts w:ascii="Arial" w:eastAsia="Arial" w:hAnsi="Arial" w:cs="Arial"/>
        </w:rPr>
        <w:t>Amend the bill by striking out all of section 6 and inserting the following:</w:t>
      </w:r>
    </w:p>
    <w:p w:rsidR="00655599" w:rsidP="00655599">
      <w:pPr>
        <w:ind w:left="360" w:firstLine="360"/>
        <w:rPr>
          <w:rFonts w:ascii="Arial" w:eastAsia="Arial" w:hAnsi="Arial" w:cs="Arial"/>
        </w:rPr>
      </w:pPr>
      <w:bookmarkStart w:id="47" w:name="_PAR__7_5fdd42d6_28dc_42e4_b0ed_61e4945a"/>
      <w:bookmarkEnd w:id="46"/>
      <w:r>
        <w:rPr>
          <w:rFonts w:ascii="Arial" w:eastAsia="Arial" w:hAnsi="Arial" w:cs="Arial"/>
        </w:rPr>
        <w:t>'</w:t>
      </w:r>
      <w:r>
        <w:rPr>
          <w:rFonts w:ascii="Arial" w:eastAsia="Arial" w:hAnsi="Arial" w:cs="Arial"/>
          <w:b/>
          <w:sz w:val="24"/>
        </w:rPr>
        <w:t>Sec. 6.  36 MRSA §5219-BBB</w:t>
      </w:r>
      <w:r>
        <w:rPr>
          <w:rFonts w:ascii="Arial" w:eastAsia="Arial" w:hAnsi="Arial" w:cs="Arial"/>
        </w:rPr>
        <w:t xml:space="preserve"> is enacted to read:</w:t>
      </w:r>
    </w:p>
    <w:p w:rsidR="00655599" w:rsidRPr="000B7516" w:rsidP="00655599">
      <w:pPr>
        <w:ind w:left="1080" w:hanging="720"/>
        <w:rPr>
          <w:rFonts w:ascii="Arial" w:eastAsia="Arial" w:hAnsi="Arial" w:cs="Arial"/>
        </w:rPr>
      </w:pPr>
      <w:bookmarkStart w:id="48" w:name="_PAR__8_9118c495_0150_4f14_97fd_96d1ee55"/>
      <w:bookmarkEnd w:id="47"/>
      <w:r w:rsidRPr="000B7516">
        <w:rPr>
          <w:rFonts w:ascii="Arial" w:eastAsia="Arial" w:hAnsi="Arial" w:cs="Arial"/>
          <w:b/>
          <w:u w:val="single"/>
        </w:rPr>
        <w:t>§5219-BBB.  Credit for rehabilitation and weatherization of historic homes</w:t>
      </w:r>
      <w:r>
        <w:rPr>
          <w:rFonts w:ascii="Arial" w:eastAsia="Arial" w:hAnsi="Arial" w:cs="Arial"/>
          <w:b/>
          <w:u w:val="single"/>
        </w:rPr>
        <w:t xml:space="preserve"> after 2024</w:t>
      </w:r>
    </w:p>
    <w:p w:rsidR="00655599" w:rsidRPr="000B7516" w:rsidP="00655599">
      <w:pPr>
        <w:ind w:left="360" w:firstLine="360"/>
        <w:rPr>
          <w:rFonts w:ascii="Arial" w:eastAsia="Arial" w:hAnsi="Arial" w:cs="Arial"/>
        </w:rPr>
      </w:pPr>
      <w:bookmarkStart w:id="49" w:name="_PAR__9_becd1a82_bfb7_4552_b507_f5f86a91"/>
      <w:bookmarkEnd w:id="48"/>
      <w:r w:rsidRPr="000B7516">
        <w:rPr>
          <w:rFonts w:ascii="Arial" w:eastAsia="Arial" w:hAnsi="Arial" w:cs="Arial"/>
          <w:b/>
          <w:u w:val="single"/>
        </w:rPr>
        <w:t xml:space="preserve">1.  Definitions.  </w:t>
      </w:r>
      <w:r>
        <w:rPr>
          <w:rFonts w:ascii="Arial" w:eastAsia="Arial" w:hAnsi="Arial" w:cs="Arial"/>
          <w:u w:val="single"/>
        </w:rPr>
        <w:t>As used in this section, unless the context otherwise indicates, the following terms have the following meanings.</w:t>
      </w:r>
    </w:p>
    <w:p w:rsidR="00655599" w:rsidRPr="000B7516" w:rsidP="00655599">
      <w:pPr>
        <w:ind w:left="720"/>
        <w:rPr>
          <w:rFonts w:ascii="Arial" w:eastAsia="Arial" w:hAnsi="Arial" w:cs="Arial"/>
        </w:rPr>
      </w:pPr>
      <w:bookmarkStart w:id="50" w:name="_PAR__10_2d126fc7_dfc3_4495_9c72_df06125"/>
      <w:bookmarkEnd w:id="49"/>
      <w:r>
        <w:rPr>
          <w:rFonts w:ascii="Arial" w:eastAsia="Arial" w:hAnsi="Arial" w:cs="Arial"/>
          <w:u w:val="single"/>
        </w:rPr>
        <w:t>A.  "Certified exterior rehabilitation" means the exterior rehabilitation, including weatherization, of a certified historic home that the Director of the Maine Historic Preservation Commission certifies is consistent under Title 27, section 511, subsection 2, paragraph A.</w:t>
      </w:r>
    </w:p>
    <w:p w:rsidR="00655599" w:rsidRPr="000B7516" w:rsidP="00655599">
      <w:pPr>
        <w:ind w:left="720"/>
        <w:rPr>
          <w:rFonts w:ascii="Arial" w:eastAsia="Arial" w:hAnsi="Arial" w:cs="Arial"/>
        </w:rPr>
      </w:pPr>
      <w:bookmarkStart w:id="51" w:name="_PAR__11_4e16d428_b4a3_4569_b0f0_003bb1f"/>
      <w:bookmarkEnd w:id="50"/>
      <w:r>
        <w:rPr>
          <w:rFonts w:ascii="Arial" w:eastAsia="Arial" w:hAnsi="Arial" w:cs="Arial"/>
          <w:u w:val="single"/>
        </w:rPr>
        <w:t>B.  "Certified historic home" means a structure located in the State that is an eligible taxpayer's homestead, as defined in section 681, subsection 2, or is used as the eligible taxpayer’s homestead within 60 days of the completion of the certified exterior rehabilitation, that contains up to 4 dwelling units, that has been certified by the Director of the Maine Historic Preservation Commission as a certified historic home under Title 27, section 511, subsection 2 and may include any ancillary buildings that contribute to the historical significance of the certified historic home, as determined by the Director of the Maine Historic Preservation Commission.</w:t>
      </w:r>
    </w:p>
    <w:p w:rsidR="00655599" w:rsidRPr="000B7516" w:rsidP="00655599">
      <w:pPr>
        <w:ind w:left="720"/>
        <w:rPr>
          <w:rFonts w:ascii="Arial" w:eastAsia="Arial" w:hAnsi="Arial" w:cs="Arial"/>
        </w:rPr>
      </w:pPr>
      <w:bookmarkStart w:id="52" w:name="_PAR__12_c6c9a1c2_538c_4fe4_8062_41bc564"/>
      <w:bookmarkEnd w:id="51"/>
      <w:r>
        <w:rPr>
          <w:rFonts w:ascii="Arial" w:eastAsia="Arial" w:hAnsi="Arial" w:cs="Arial"/>
          <w:u w:val="single"/>
        </w:rPr>
        <w:t>C.  "Dwelling unit" means a house or apartment used as a residence for an occupant.</w:t>
      </w:r>
    </w:p>
    <w:p w:rsidR="00655599" w:rsidRPr="000B7516" w:rsidP="00655599">
      <w:pPr>
        <w:ind w:left="720"/>
        <w:rPr>
          <w:rFonts w:ascii="Arial" w:eastAsia="Arial" w:hAnsi="Arial" w:cs="Arial"/>
        </w:rPr>
      </w:pPr>
      <w:bookmarkStart w:id="53" w:name="_PAR__13_d45e731f_c7e0_4220_bfb9_36e4b39"/>
      <w:bookmarkEnd w:id="52"/>
      <w:r>
        <w:rPr>
          <w:rFonts w:ascii="Arial" w:eastAsia="Arial" w:hAnsi="Arial" w:cs="Arial"/>
          <w:u w:val="single"/>
        </w:rPr>
        <w:t>D.  "Eligible taxpayer" means a taxpayer whose federal adjusted gross income for the first year in which the credit allowed under this section may be claimed does not exceed $120,000.</w:t>
      </w:r>
    </w:p>
    <w:p w:rsidR="00655599" w:rsidRPr="000B7516" w:rsidP="00655599">
      <w:pPr>
        <w:ind w:left="720"/>
        <w:rPr>
          <w:rFonts w:ascii="Arial" w:eastAsia="Arial" w:hAnsi="Arial" w:cs="Arial"/>
        </w:rPr>
      </w:pPr>
      <w:bookmarkStart w:id="54" w:name="_PAR__14_a7351a58_3f0a_4542_b08d_5afc891"/>
      <w:bookmarkEnd w:id="53"/>
      <w:r>
        <w:rPr>
          <w:rFonts w:ascii="Arial" w:eastAsia="Arial" w:hAnsi="Arial" w:cs="Arial"/>
          <w:u w:val="single"/>
        </w:rPr>
        <w:t>E.  "Qualified exterior rehabilitation expenditure" means any amount expended by an eligible taxpayer on or after January 1, 2025 that is reasonably related to a certified exterior rehabilitation, as determined by the Director of the Maine Historic Preservation Commission.</w:t>
      </w:r>
    </w:p>
    <w:p w:rsidR="00655599" w:rsidRPr="000B7516" w:rsidP="00655599">
      <w:pPr>
        <w:ind w:left="720"/>
        <w:rPr>
          <w:rFonts w:ascii="Arial" w:eastAsia="Arial" w:hAnsi="Arial" w:cs="Arial"/>
        </w:rPr>
      </w:pPr>
      <w:bookmarkStart w:id="55" w:name="_PAR__15_b53de822_ec34_4f7e_b8e6_6abcd83"/>
      <w:bookmarkEnd w:id="54"/>
      <w:r>
        <w:rPr>
          <w:rFonts w:ascii="Arial" w:eastAsia="Arial" w:hAnsi="Arial" w:cs="Arial"/>
          <w:u w:val="single"/>
        </w:rPr>
        <w:t>F.  "Residence" has the same meaning as in Title 21</w:t>
      </w:r>
      <w:r>
        <w:rPr>
          <w:rFonts w:ascii="Arial" w:eastAsia="Arial" w:hAnsi="Arial" w:cs="Arial"/>
          <w:u w:val="single"/>
        </w:rPr>
        <w:noBreakHyphen/>
        <w:t>A, section 112, subsection 1.</w:t>
      </w:r>
    </w:p>
    <w:p w:rsidR="00655599" w:rsidRPr="000B7516" w:rsidP="00655599">
      <w:pPr>
        <w:ind w:left="360" w:firstLine="360"/>
        <w:rPr>
          <w:rFonts w:ascii="Arial" w:eastAsia="Arial" w:hAnsi="Arial" w:cs="Arial"/>
        </w:rPr>
      </w:pPr>
      <w:bookmarkStart w:id="56" w:name="_PAR__16_48c877fb_2cfd_44b7_8071_ae956b5"/>
      <w:bookmarkEnd w:id="55"/>
      <w:r w:rsidRPr="000B7516">
        <w:rPr>
          <w:rFonts w:ascii="Arial" w:eastAsia="Arial" w:hAnsi="Arial" w:cs="Arial"/>
          <w:b/>
          <w:u w:val="single"/>
        </w:rPr>
        <w:t xml:space="preserve">2.  Credit allowed.  </w:t>
      </w:r>
      <w:r>
        <w:rPr>
          <w:rFonts w:ascii="Arial" w:eastAsia="Arial" w:hAnsi="Arial" w:cs="Arial"/>
          <w:u w:val="single"/>
        </w:rPr>
        <w:t xml:space="preserve">An eligible taxpayer is allowed a credit against the tax imposed under this Part equal to 25% of the qualified exterior rehabilitation expenditure of an eligible taxpayer who incurs at least $5,000 in qualified exterior rehabilitation expenditures for the certified exterior rehabilitation of a certified historic home, up to a maximum credit of $50,000 per certified historic home taken within a 5-year period starting from the first tax year in which a credit may be claimed.  If an eligible taxpayer does not exceed the maximum credit allowed under this section for a single certified exterior rehabilitation project, then the eligible taxpayer may claim a credit for subsequent certified exterior </w:t>
      </w:r>
      <w:bookmarkStart w:id="57" w:name="_PAGE_SPLIT__9012ad80_9bbb_4226_a7d9_a48"/>
      <w:bookmarkStart w:id="58" w:name="_PAGE__4_eec3e0d4_339e_41a2_90bc_1c1dae2"/>
      <w:bookmarkStart w:id="59" w:name="_PAR__2_8577e4ca_a970_4259_9b7a_adac3d35"/>
      <w:bookmarkEnd w:id="39"/>
      <w:bookmarkEnd w:id="56"/>
      <w:r>
        <w:rPr>
          <w:rFonts w:ascii="Arial" w:eastAsia="Arial" w:hAnsi="Arial" w:cs="Arial"/>
          <w:u w:val="single"/>
        </w:rPr>
        <w:t>r</w:t>
      </w:r>
      <w:bookmarkEnd w:id="57"/>
      <w:r>
        <w:rPr>
          <w:rFonts w:ascii="Arial" w:eastAsia="Arial" w:hAnsi="Arial" w:cs="Arial"/>
          <w:u w:val="single"/>
        </w:rPr>
        <w:t>ehabilitation projects, up to the maximum credit per certified historic home within the 5</w:t>
      </w:r>
      <w:r>
        <w:rPr>
          <w:rFonts w:ascii="Arial" w:eastAsia="Arial" w:hAnsi="Arial" w:cs="Arial"/>
          <w:u w:val="single"/>
        </w:rPr>
        <w:noBreakHyphen/>
        <w:t>year period.  The credit may first be claimed for the taxable year in which the certified exterior rehabilitation is placed in service.</w:t>
      </w:r>
    </w:p>
    <w:p w:rsidR="00655599" w:rsidRPr="000B7516" w:rsidP="00655599">
      <w:pPr>
        <w:ind w:left="360" w:firstLine="360"/>
        <w:rPr>
          <w:rFonts w:ascii="Arial" w:eastAsia="Arial" w:hAnsi="Arial" w:cs="Arial"/>
        </w:rPr>
      </w:pPr>
      <w:bookmarkStart w:id="60" w:name="_PAR__3_b3930355_3471_41f8_9120_ac9702fd"/>
      <w:bookmarkEnd w:id="59"/>
      <w:r w:rsidRPr="000B7516">
        <w:rPr>
          <w:rFonts w:ascii="Arial" w:eastAsia="Arial" w:hAnsi="Arial" w:cs="Arial"/>
          <w:b/>
          <w:u w:val="single"/>
        </w:rPr>
        <w:t xml:space="preserve">3.  Increased credit for the creation of new housing. </w:t>
      </w:r>
      <w:r>
        <w:rPr>
          <w:rFonts w:ascii="Arial" w:eastAsia="Arial" w:hAnsi="Arial" w:cs="Arial"/>
          <w:u w:val="single"/>
        </w:rPr>
        <w:t xml:space="preserve"> The credit allowed under this section is increased to 30% of qualified exterior rehabilitation expenditures, up to a maximum credit of $60,000 per certified historic home, if:</w:t>
      </w:r>
    </w:p>
    <w:p w:rsidR="00655599" w:rsidRPr="000B7516" w:rsidP="00655599">
      <w:pPr>
        <w:ind w:left="720"/>
        <w:rPr>
          <w:rFonts w:ascii="Arial" w:eastAsia="Arial" w:hAnsi="Arial" w:cs="Arial"/>
        </w:rPr>
      </w:pPr>
      <w:bookmarkStart w:id="61" w:name="_PAR__4_7d0c20d5_45e1_45cc_8bcf_637b8245"/>
      <w:bookmarkEnd w:id="60"/>
      <w:r>
        <w:rPr>
          <w:rFonts w:ascii="Arial" w:eastAsia="Arial" w:hAnsi="Arial" w:cs="Arial"/>
          <w:u w:val="single"/>
        </w:rPr>
        <w:t>A.  For a certified historic home with more than one dwelling unit, the eligible taxpayer agrees, for a period of 4 years, to rent at least one dwelling unit to a household with income at or below 100% of the median income for the area as defined by the United States Department of Housing and Urban Development under the United States Housing Act of 1937, Public Law 75-412, 50 Stat. 888, Section 8, as amended, measured at the time of initial occupancy; or</w:t>
      </w:r>
    </w:p>
    <w:p w:rsidR="00655599" w:rsidP="00655599">
      <w:pPr>
        <w:ind w:left="720"/>
        <w:rPr>
          <w:rFonts w:ascii="Arial" w:eastAsia="Arial" w:hAnsi="Arial" w:cs="Arial"/>
        </w:rPr>
      </w:pPr>
      <w:bookmarkStart w:id="62" w:name="_PAR__5_e4b40eb5_0dc0_4580_ad4f_d47cd07d"/>
      <w:bookmarkEnd w:id="61"/>
      <w:r>
        <w:rPr>
          <w:rFonts w:ascii="Arial" w:eastAsia="Arial" w:hAnsi="Arial" w:cs="Arial"/>
          <w:u w:val="single"/>
        </w:rPr>
        <w:t>B.  The certified historic home has not been used as a residence by tenants or property owners for the 5 years prior to the year in which the credit is first claimed.</w:t>
      </w:r>
    </w:p>
    <w:p w:rsidR="00655599" w:rsidRPr="000B7516" w:rsidP="00655599">
      <w:pPr>
        <w:ind w:left="360" w:firstLine="360"/>
        <w:rPr>
          <w:rFonts w:ascii="Arial" w:eastAsia="Arial" w:hAnsi="Arial" w:cs="Arial"/>
        </w:rPr>
      </w:pPr>
      <w:bookmarkStart w:id="63" w:name="_PAR__6_348c5970_e14e_45d7_8eae_82e15969"/>
      <w:bookmarkEnd w:id="62"/>
      <w:r w:rsidRPr="000B7516">
        <w:rPr>
          <w:rFonts w:ascii="Arial" w:eastAsia="Arial" w:hAnsi="Arial" w:cs="Arial"/>
          <w:b/>
          <w:u w:val="single"/>
        </w:rPr>
        <w:t xml:space="preserve">4.  Timing of credit. </w:t>
      </w:r>
      <w:r>
        <w:rPr>
          <w:rFonts w:ascii="Arial" w:eastAsia="Arial" w:hAnsi="Arial" w:cs="Arial"/>
          <w:u w:val="single"/>
        </w:rPr>
        <w:t xml:space="preserve"> Twenty</w:t>
      </w:r>
      <w:r>
        <w:rPr>
          <w:rFonts w:ascii="Arial" w:eastAsia="Arial" w:hAnsi="Arial" w:cs="Arial"/>
          <w:u w:val="single"/>
        </w:rPr>
        <w:noBreakHyphen/>
        <w:t>five percent of the credit allowed under this section must be taken in the taxable year the credit may be first claimed and 25% must be taken in each of the next 3 taxable years.</w:t>
      </w:r>
    </w:p>
    <w:p w:rsidR="00655599" w:rsidRPr="000B7516" w:rsidP="00655599">
      <w:pPr>
        <w:ind w:left="360" w:firstLine="360"/>
        <w:rPr>
          <w:rFonts w:ascii="Arial" w:eastAsia="Arial" w:hAnsi="Arial" w:cs="Arial"/>
        </w:rPr>
      </w:pPr>
      <w:bookmarkStart w:id="64" w:name="_PAR__7_fb384985_1a32_41b6_8bd5_dd01a385"/>
      <w:bookmarkEnd w:id="63"/>
      <w:r w:rsidRPr="000B7516">
        <w:rPr>
          <w:rFonts w:ascii="Arial" w:eastAsia="Arial" w:hAnsi="Arial" w:cs="Arial"/>
          <w:b/>
          <w:u w:val="single"/>
        </w:rPr>
        <w:t xml:space="preserve">5.  Credit refundable. </w:t>
      </w:r>
      <w:r>
        <w:rPr>
          <w:rFonts w:ascii="Arial" w:eastAsia="Arial" w:hAnsi="Arial" w:cs="Arial"/>
          <w:u w:val="single"/>
        </w:rPr>
        <w:t xml:space="preserve"> The credit allowed under this section is refundable.</w:t>
      </w:r>
    </w:p>
    <w:p w:rsidR="00655599" w:rsidP="00655599">
      <w:pPr>
        <w:ind w:left="360" w:firstLine="360"/>
        <w:rPr>
          <w:rFonts w:ascii="Arial" w:eastAsia="Arial" w:hAnsi="Arial" w:cs="Arial"/>
        </w:rPr>
      </w:pPr>
      <w:bookmarkStart w:id="65" w:name="_PAR__8_76432829_2d47_4740_88b7_fc351fb2"/>
      <w:bookmarkEnd w:id="64"/>
      <w:r w:rsidRPr="000B7516">
        <w:rPr>
          <w:rFonts w:ascii="Arial" w:eastAsia="Arial" w:hAnsi="Arial" w:cs="Arial"/>
          <w:b/>
          <w:u w:val="single"/>
        </w:rPr>
        <w:t xml:space="preserve">6.  Transfer upon sale or for financing. </w:t>
      </w:r>
      <w:r>
        <w:rPr>
          <w:rFonts w:ascii="Arial" w:eastAsia="Arial" w:hAnsi="Arial" w:cs="Arial"/>
          <w:u w:val="single"/>
        </w:rPr>
        <w:t xml:space="preserve"> Upon the sale or transfer of a certified historic home, an eligible taxpayer shall transfer, sell or assign to the subsequent owner the credit for the year in which the certified historic home is transferred or sold and any remaining portion of the credit for any subsequent years. An eligible taxpayer may transfer, sell or assign any portion of the credit to a mortgagor for the purposes of securing financing for the completion of the certified exterior rehabilitation.</w:t>
      </w:r>
    </w:p>
    <w:p w:rsidR="00655599" w:rsidP="00655599">
      <w:pPr>
        <w:ind w:left="360" w:firstLine="360"/>
        <w:rPr>
          <w:rFonts w:ascii="Arial" w:eastAsia="Arial" w:hAnsi="Arial" w:cs="Arial"/>
        </w:rPr>
      </w:pPr>
      <w:bookmarkStart w:id="66" w:name="_PAR__9_f7c4bd78_6d7a_457d_b5aa_95a870e7"/>
      <w:bookmarkEnd w:id="65"/>
      <w:r w:rsidRPr="00DD7634">
        <w:rPr>
          <w:rFonts w:ascii="Arial" w:eastAsia="Arial" w:hAnsi="Arial" w:cs="Arial"/>
          <w:b/>
          <w:u w:val="single"/>
        </w:rPr>
        <w:t>7.  Disallowance of future credit; recapture.</w:t>
      </w:r>
      <w:r>
        <w:rPr>
          <w:rFonts w:ascii="Arial" w:eastAsia="Arial" w:hAnsi="Arial" w:cs="Arial"/>
          <w:u w:val="single"/>
        </w:rPr>
        <w:t xml:space="preserve">  The credit allowed under subsection 2 is subject to disallowance and recapture if, before the final taxable year the credit can be taken, as provided in this subsection.</w:t>
      </w:r>
    </w:p>
    <w:p w:rsidR="00655599" w:rsidP="00655599">
      <w:pPr>
        <w:ind w:left="720"/>
        <w:rPr>
          <w:rFonts w:ascii="Arial" w:eastAsia="Arial" w:hAnsi="Arial" w:cs="Arial"/>
        </w:rPr>
      </w:pPr>
      <w:bookmarkStart w:id="67" w:name="_PAR__10_ec38bed1_3c1e_4bf1_926e_09f69d1"/>
      <w:bookmarkEnd w:id="66"/>
      <w:r>
        <w:rPr>
          <w:rFonts w:ascii="Arial" w:eastAsia="Arial" w:hAnsi="Arial" w:cs="Arial"/>
          <w:u w:val="single"/>
        </w:rPr>
        <w:t>A.  Future credits are subject to disallowance if:</w:t>
      </w:r>
    </w:p>
    <w:p w:rsidR="00655599" w:rsidP="00655599">
      <w:pPr>
        <w:ind w:left="1080"/>
        <w:rPr>
          <w:rFonts w:ascii="Arial" w:eastAsia="Arial" w:hAnsi="Arial" w:cs="Arial"/>
        </w:rPr>
      </w:pPr>
      <w:bookmarkStart w:id="68" w:name="_PAR__11_260f5653_33a3_48ee_986c_30bd52e"/>
      <w:bookmarkEnd w:id="67"/>
      <w:r>
        <w:rPr>
          <w:rFonts w:ascii="Arial" w:eastAsia="Arial" w:hAnsi="Arial" w:cs="Arial"/>
          <w:u w:val="single"/>
        </w:rPr>
        <w:t>(1)  Any exterior alterations are made to the certified historic home without the approval of the Director of the Maine Historic Preservation Commission and are determined by the director to not be consistent with Title 27, section 511, subsection 2-A, paragraph A; or</w:t>
      </w:r>
      <w:r>
        <w:rPr>
          <w:rFonts w:ascii="Arial" w:eastAsia="Arial" w:hAnsi="Arial" w:cs="Arial"/>
        </w:rPr>
        <w:t xml:space="preserve"> </w:t>
      </w:r>
    </w:p>
    <w:p w:rsidR="00655599" w:rsidP="00655599">
      <w:pPr>
        <w:ind w:left="1080"/>
        <w:rPr>
          <w:rFonts w:ascii="Arial" w:eastAsia="Arial" w:hAnsi="Arial" w:cs="Arial"/>
        </w:rPr>
      </w:pPr>
      <w:bookmarkStart w:id="69" w:name="_PAR__12_88c91703_d299_47e6_a79b_811d6a0"/>
      <w:bookmarkEnd w:id="68"/>
      <w:r>
        <w:rPr>
          <w:rFonts w:ascii="Arial" w:eastAsia="Arial" w:hAnsi="Arial" w:cs="Arial"/>
          <w:u w:val="single"/>
        </w:rPr>
        <w:t>(2)  The certified historic home ceases to be the homestead of the eligible taxpayer or the successor eligible taxpayer who has been assigned credits pursuant to subsection 6.</w:t>
      </w:r>
    </w:p>
    <w:p w:rsidR="00655599" w:rsidP="00655599">
      <w:pPr>
        <w:ind w:left="720"/>
        <w:rPr>
          <w:rFonts w:ascii="Arial" w:eastAsia="Arial" w:hAnsi="Arial" w:cs="Arial"/>
        </w:rPr>
      </w:pPr>
      <w:bookmarkStart w:id="70" w:name="_PAR__13_78cf740b_ee36_450b_b496_ce09052"/>
      <w:bookmarkEnd w:id="69"/>
      <w:r>
        <w:rPr>
          <w:rFonts w:ascii="Arial" w:eastAsia="Arial" w:hAnsi="Arial" w:cs="Arial"/>
          <w:u w:val="single"/>
        </w:rPr>
        <w:t>The disallowed amount under subparagraph (1) or (2) is equal to the amount of credit remaining to be claimed for the taxable year in which the disallowance occurred and all subsequent years.</w:t>
      </w:r>
      <w:r>
        <w:rPr>
          <w:rFonts w:ascii="Arial" w:eastAsia="Arial" w:hAnsi="Arial" w:cs="Arial"/>
        </w:rPr>
        <w:t xml:space="preserve"> </w:t>
      </w:r>
    </w:p>
    <w:p w:rsidR="00655599" w:rsidRPr="000B7516" w:rsidP="00655599">
      <w:pPr>
        <w:ind w:left="720"/>
        <w:rPr>
          <w:rFonts w:ascii="Arial" w:eastAsia="Arial" w:hAnsi="Arial" w:cs="Arial"/>
        </w:rPr>
      </w:pPr>
      <w:bookmarkStart w:id="71" w:name="_PAR__14_8b6de87b_3001_4575_a6cd_c8b3db1"/>
      <w:bookmarkEnd w:id="70"/>
      <w:r>
        <w:rPr>
          <w:rFonts w:ascii="Arial" w:eastAsia="Arial" w:hAnsi="Arial" w:cs="Arial"/>
          <w:u w:val="single"/>
        </w:rPr>
        <w:t xml:space="preserve">B.  If an eligible taxpayer claims the income tax credit increase under subsection 3, paragraph A, but fails or ceases to rent a dwelling unit to a household with income at or below 100% of the median income for the area as agreed, the entire income tax credit increase under subsection 3, paragraph A is subject to disallowance and the assessor may recapture the tax credit increase allowed under subsection 3.  Notwithstanding the </w:t>
      </w:r>
      <w:bookmarkStart w:id="72" w:name="_PAGE_SPLIT__a432b555_2b46_462a_a2ce_3aa"/>
      <w:bookmarkStart w:id="73" w:name="_PAGE__5_118c38fd_4db6_4a8a_9d70_ae73c4a"/>
      <w:bookmarkStart w:id="74" w:name="_PAR__2_147605f0_3f7d_4876_9287_23c6fc67"/>
      <w:bookmarkEnd w:id="58"/>
      <w:bookmarkEnd w:id="71"/>
      <w:r>
        <w:rPr>
          <w:rFonts w:ascii="Arial" w:eastAsia="Arial" w:hAnsi="Arial" w:cs="Arial"/>
          <w:u w:val="single"/>
        </w:rPr>
        <w:t>3</w:t>
      </w:r>
      <w:bookmarkEnd w:id="72"/>
      <w:r>
        <w:rPr>
          <w:rFonts w:ascii="Arial" w:eastAsia="Arial" w:hAnsi="Arial" w:cs="Arial"/>
          <w:u w:val="single"/>
        </w:rPr>
        <w:t>-year time limitation for making an assessment under section 141, the assessor shall recapture the amount of the tax credit increase by making an assessment equal to the difference between the amount of the increased tax credit allowed under subsection 3 and the tax credit allowed under subsection 2 for the tax year in which the credit was claimed by the eligible taxpayer that actually claimed the credit.</w:t>
      </w:r>
    </w:p>
    <w:p w:rsidR="00655599" w:rsidRPr="000B7516" w:rsidP="00655599">
      <w:pPr>
        <w:ind w:left="360" w:firstLine="360"/>
        <w:rPr>
          <w:rFonts w:ascii="Arial" w:eastAsia="Arial" w:hAnsi="Arial" w:cs="Arial"/>
        </w:rPr>
      </w:pPr>
      <w:bookmarkStart w:id="75" w:name="_PAR__3_cccaa85d_0a6e_4c91_bc7d_9d0161bd"/>
      <w:bookmarkEnd w:id="74"/>
      <w:r w:rsidRPr="000B7516">
        <w:rPr>
          <w:rFonts w:ascii="Arial" w:eastAsia="Arial" w:hAnsi="Arial" w:cs="Arial"/>
          <w:b/>
          <w:u w:val="single"/>
        </w:rPr>
        <w:t xml:space="preserve">8.  Limitation. </w:t>
      </w:r>
      <w:r>
        <w:rPr>
          <w:rFonts w:ascii="Arial" w:eastAsia="Arial" w:hAnsi="Arial" w:cs="Arial"/>
          <w:u w:val="single"/>
        </w:rPr>
        <w:t xml:space="preserve"> An eligible taxpayer who claims a credit under section 5219</w:t>
      </w:r>
      <w:r>
        <w:rPr>
          <w:rFonts w:ascii="Arial" w:eastAsia="Arial" w:hAnsi="Arial" w:cs="Arial"/>
          <w:u w:val="single"/>
        </w:rPr>
        <w:noBreakHyphen/>
        <w:t>R or 5219</w:t>
      </w:r>
      <w:r>
        <w:rPr>
          <w:rFonts w:ascii="Arial" w:eastAsia="Arial" w:hAnsi="Arial" w:cs="Arial"/>
          <w:u w:val="single"/>
        </w:rPr>
        <w:noBreakHyphen/>
        <w:t>BB, for any portion of a certified historic home may not claim a credit under this section for the same certified historic home.</w:t>
      </w:r>
    </w:p>
    <w:p w:rsidR="00655599" w:rsidP="00655599">
      <w:pPr>
        <w:ind w:left="360" w:firstLine="360"/>
        <w:rPr>
          <w:rFonts w:ascii="Arial" w:eastAsia="Arial" w:hAnsi="Arial" w:cs="Arial"/>
        </w:rPr>
      </w:pPr>
      <w:bookmarkStart w:id="76" w:name="_PAR__4_ab41ea0f_219c_4b48_9e5e_e41d46e4"/>
      <w:bookmarkEnd w:id="75"/>
      <w:r w:rsidRPr="000B7516">
        <w:rPr>
          <w:rFonts w:ascii="Arial" w:eastAsia="Arial" w:hAnsi="Arial" w:cs="Arial"/>
          <w:b/>
          <w:u w:val="single"/>
        </w:rPr>
        <w:t xml:space="preserve">9.  Rules. </w:t>
      </w:r>
      <w:r>
        <w:rPr>
          <w:rFonts w:ascii="Arial" w:eastAsia="Arial" w:hAnsi="Arial" w:cs="Arial"/>
          <w:u w:val="single"/>
        </w:rPr>
        <w:t xml:space="preserve"> The bureau may adopt rules implementing this section. Rules adopted pursuant to this subsection are routine technical rules as defined in Title 5, chapter 375, subchapter 2</w:t>
      </w:r>
      <w:r>
        <w:rPr>
          <w:rFonts w:ascii="Arial" w:eastAsia="Arial" w:hAnsi="Arial" w:cs="Arial"/>
          <w:u w:val="single"/>
        </w:rPr>
        <w:noBreakHyphen/>
        <w:t>A.</w:t>
      </w:r>
      <w:r>
        <w:rPr>
          <w:rFonts w:ascii="Arial" w:eastAsia="Arial" w:hAnsi="Arial" w:cs="Arial"/>
        </w:rPr>
        <w:t>'</w:t>
      </w:r>
    </w:p>
    <w:p w:rsidR="00655599" w:rsidP="00655599">
      <w:pPr>
        <w:ind w:left="360" w:firstLine="360"/>
        <w:rPr>
          <w:rFonts w:ascii="Arial" w:eastAsia="Arial" w:hAnsi="Arial" w:cs="Arial"/>
        </w:rPr>
      </w:pPr>
      <w:bookmarkStart w:id="77" w:name="_INSTRUCTION__662b6e9a_4219_4bf6_ac08_55"/>
      <w:bookmarkStart w:id="78" w:name="_PAR__5_c560f48e_3ffb_4154_9b2f_e2d16bf9"/>
      <w:bookmarkEnd w:id="45"/>
      <w:bookmarkEnd w:id="76"/>
      <w:r>
        <w:rPr>
          <w:rFonts w:ascii="Arial" w:eastAsia="Arial" w:hAnsi="Arial" w:cs="Arial"/>
        </w:rPr>
        <w:t>Amend the bill by striking out all of section 7 and inserting the following:</w:t>
      </w:r>
    </w:p>
    <w:p w:rsidR="00655599" w:rsidP="00655599">
      <w:pPr>
        <w:ind w:left="360" w:firstLine="360"/>
        <w:rPr>
          <w:rFonts w:ascii="Arial" w:eastAsia="Arial" w:hAnsi="Arial" w:cs="Arial"/>
        </w:rPr>
      </w:pPr>
      <w:bookmarkStart w:id="79" w:name="_PAR__6_b44fb246_0ca4_46e9_8d87_c85f9b77"/>
      <w:bookmarkEnd w:id="78"/>
      <w:r>
        <w:rPr>
          <w:rFonts w:ascii="Arial" w:eastAsia="Arial" w:hAnsi="Arial" w:cs="Arial"/>
        </w:rPr>
        <w:t>'</w:t>
      </w:r>
      <w:r>
        <w:rPr>
          <w:rFonts w:ascii="Arial" w:eastAsia="Arial" w:hAnsi="Arial" w:cs="Arial"/>
          <w:b/>
          <w:sz w:val="24"/>
        </w:rPr>
        <w:t>Sec. 7.  Appropriations and allocations.</w:t>
      </w:r>
      <w:r>
        <w:rPr>
          <w:rFonts w:ascii="Arial" w:eastAsia="Arial" w:hAnsi="Arial" w:cs="Arial"/>
        </w:rPr>
        <w:t>  The following appropriations and allocations are made.</w:t>
      </w:r>
    </w:p>
    <w:p w:rsidR="00655599" w:rsidP="00655599">
      <w:pPr>
        <w:pStyle w:val="BPSParagraphLeftAlign"/>
        <w:suppressAutoHyphens/>
        <w:ind w:left="360"/>
        <w:rPr>
          <w:rFonts w:ascii="Arial" w:eastAsia="Arial" w:hAnsi="Arial" w:cs="Arial"/>
        </w:rPr>
      </w:pPr>
      <w:bookmarkStart w:id="80" w:name="_PAR__7_24ca755a_3aec_49ec_96f8_43091e7e"/>
      <w:bookmarkEnd w:id="79"/>
      <w:r>
        <w:rPr>
          <w:rFonts w:ascii="Arial" w:eastAsia="Arial" w:hAnsi="Arial" w:cs="Arial"/>
          <w:b/>
        </w:rPr>
        <w:t>ADMINISTRATIVE AND FINANCIAL SERVICES, DEPARTMENT OF</w:t>
      </w:r>
    </w:p>
    <w:p w:rsidR="00655599" w:rsidP="00655599">
      <w:pPr>
        <w:pStyle w:val="BPSParagraphLeftAlign"/>
        <w:suppressAutoHyphens/>
        <w:ind w:left="360"/>
        <w:rPr>
          <w:rFonts w:ascii="Arial" w:eastAsia="Arial" w:hAnsi="Arial" w:cs="Arial"/>
        </w:rPr>
      </w:pPr>
      <w:bookmarkStart w:id="81" w:name="_PAR__8_3a3e3591_5af6_4fc4_8836_3c8942c0"/>
      <w:bookmarkEnd w:id="80"/>
      <w:r>
        <w:rPr>
          <w:rFonts w:ascii="Arial" w:eastAsia="Arial" w:hAnsi="Arial" w:cs="Arial"/>
          <w:b/>
        </w:rPr>
        <w:t>Revenue Services, Bureau of 0002</w:t>
      </w:r>
    </w:p>
    <w:p w:rsidR="00655599" w:rsidP="00655599">
      <w:pPr>
        <w:ind w:left="360"/>
        <w:rPr>
          <w:rFonts w:ascii="Arial" w:eastAsia="Arial" w:hAnsi="Arial" w:cs="Arial"/>
        </w:rPr>
      </w:pPr>
      <w:bookmarkStart w:id="82" w:name="_PAR__9_93bf6439_337d_4fce_a4b9_5b8135fc"/>
      <w:bookmarkEnd w:id="81"/>
      <w:r>
        <w:rPr>
          <w:rFonts w:ascii="Arial" w:eastAsia="Arial" w:hAnsi="Arial" w:cs="Arial"/>
        </w:rPr>
        <w:t>Initiative: Provides one-time funding for administrative costs to make changes to tax returns.</w:t>
      </w:r>
    </w:p>
    <w:tbl>
      <w:tblPr>
        <w:tblStyle w:val="BPSTable"/>
        <w:tblW w:w="0" w:type="auto"/>
        <w:tblInd w:w="360" w:type="dxa"/>
        <w:tblCellMar>
          <w:left w:w="0" w:type="dxa"/>
          <w:right w:w="0" w:type="dxa"/>
        </w:tblCellMar>
        <w:tblLook w:val="04A0"/>
      </w:tblPr>
      <w:tblGrid>
        <w:gridCol w:w="5009"/>
        <w:gridCol w:w="1463"/>
        <w:gridCol w:w="1463"/>
      </w:tblGrid>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83" w:name="_PAR__10_8a6a8c18_1dad_4e03_8a4f_271f7f5"/>
            <w:bookmarkStart w:id="84" w:name="_LINE__19_12a9e890_9d21_48a2_b444_8ee8e8"/>
            <w:bookmarkEnd w:id="82"/>
            <w:r>
              <w:rPr>
                <w:rFonts w:ascii="Arial" w:eastAsia="Arial" w:hAnsi="Arial" w:cs="Arial"/>
                <w:b/>
              </w:rPr>
              <w:t>GENERAL FUND</w:t>
            </w:r>
            <w:bookmarkEnd w:id="84"/>
          </w:p>
        </w:tc>
        <w:tc>
          <w:tcPr>
            <w:tcW w:w="1469" w:type="dxa"/>
          </w:tcPr>
          <w:p w:rsidR="00655599" w:rsidP="00003CEA">
            <w:pPr>
              <w:spacing w:before="0" w:after="0"/>
              <w:jc w:val="right"/>
              <w:rPr>
                <w:rFonts w:ascii="Arial" w:eastAsia="Arial" w:hAnsi="Arial" w:cs="Arial"/>
              </w:rPr>
            </w:pPr>
            <w:bookmarkStart w:id="85" w:name="_LINE__19_44d775eb_a4ce_4507_9db0_9c750d"/>
            <w:r>
              <w:rPr>
                <w:rFonts w:ascii="Arial" w:eastAsia="Arial" w:hAnsi="Arial" w:cs="Arial"/>
                <w:b/>
              </w:rPr>
              <w:t>2023-24</w:t>
            </w:r>
            <w:bookmarkEnd w:id="85"/>
          </w:p>
        </w:tc>
        <w:tc>
          <w:tcPr>
            <w:tcW w:w="1469" w:type="dxa"/>
          </w:tcPr>
          <w:p w:rsidR="00655599" w:rsidP="00003CEA">
            <w:pPr>
              <w:spacing w:before="0" w:after="0"/>
              <w:jc w:val="right"/>
              <w:rPr>
                <w:rFonts w:ascii="Arial" w:eastAsia="Arial" w:hAnsi="Arial" w:cs="Arial"/>
              </w:rPr>
            </w:pPr>
            <w:bookmarkStart w:id="86" w:name="_LINE__19_87f13953_61a2_4810_ad3a_d547a7"/>
            <w:r>
              <w:rPr>
                <w:rFonts w:ascii="Arial" w:eastAsia="Arial" w:hAnsi="Arial" w:cs="Arial"/>
                <w:b/>
              </w:rPr>
              <w:t>2024-25</w:t>
            </w:r>
            <w:bookmarkEnd w:id="86"/>
          </w:p>
        </w:tc>
      </w:tr>
      <w:tr w:rsidTr="00003CEA">
        <w:tblPrEx>
          <w:tblW w:w="0" w:type="auto"/>
          <w:tblInd w:w="360" w:type="dxa"/>
          <w:tblCellMar>
            <w:left w:w="0" w:type="dxa"/>
            <w:right w:w="0" w:type="dxa"/>
          </w:tblCellMar>
          <w:tblLook w:val="04A0"/>
        </w:tblPrEx>
        <w:tc>
          <w:tcPr>
            <w:tcW w:w="5069" w:type="dxa"/>
          </w:tcPr>
          <w:p w:rsidR="00655599" w:rsidP="00003CEA">
            <w:pPr>
              <w:spacing w:before="0" w:after="0"/>
              <w:ind w:left="180"/>
              <w:rPr>
                <w:rFonts w:ascii="Arial" w:eastAsia="Arial" w:hAnsi="Arial" w:cs="Arial"/>
              </w:rPr>
            </w:pPr>
            <w:bookmarkStart w:id="87" w:name="_LINE__20_6eff9252_6c8a_4879_b487_118eef"/>
            <w:r>
              <w:rPr>
                <w:rFonts w:ascii="Arial" w:eastAsia="Arial" w:hAnsi="Arial" w:cs="Arial"/>
              </w:rPr>
              <w:t>Capital Expenditures</w:t>
            </w:r>
            <w:bookmarkEnd w:id="87"/>
          </w:p>
        </w:tc>
        <w:tc>
          <w:tcPr>
            <w:tcW w:w="1469" w:type="dxa"/>
          </w:tcPr>
          <w:p w:rsidR="00655599" w:rsidP="00003CEA">
            <w:pPr>
              <w:spacing w:before="0" w:after="0"/>
              <w:jc w:val="right"/>
              <w:rPr>
                <w:rFonts w:ascii="Arial" w:eastAsia="Arial" w:hAnsi="Arial" w:cs="Arial"/>
              </w:rPr>
            </w:pPr>
            <w:bookmarkStart w:id="88" w:name="_LINE__20_ed11a6f4_eb6a_4d00_888c_3196f6"/>
            <w:r>
              <w:rPr>
                <w:rFonts w:ascii="Arial" w:eastAsia="Arial" w:hAnsi="Arial" w:cs="Arial"/>
              </w:rPr>
              <w:t>$0</w:t>
            </w:r>
            <w:bookmarkEnd w:id="88"/>
          </w:p>
        </w:tc>
        <w:tc>
          <w:tcPr>
            <w:tcW w:w="1469" w:type="dxa"/>
          </w:tcPr>
          <w:p w:rsidR="00655599" w:rsidP="00003CEA">
            <w:pPr>
              <w:spacing w:before="0" w:after="0"/>
              <w:jc w:val="right"/>
              <w:rPr>
                <w:rFonts w:ascii="Arial" w:eastAsia="Arial" w:hAnsi="Arial" w:cs="Arial"/>
              </w:rPr>
            </w:pPr>
            <w:bookmarkStart w:id="89" w:name="_LINE__20_6b0955fc_cc0b_4333_8a7a_6f6a41"/>
            <w:r>
              <w:rPr>
                <w:rFonts w:ascii="Arial" w:eastAsia="Arial" w:hAnsi="Arial" w:cs="Arial"/>
              </w:rPr>
              <w:t>$33,000</w:t>
            </w:r>
            <w:bookmarkEnd w:id="89"/>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90" w:name="_LINE__21_36034af7_a82b_4186_9945_f15eb1"/>
            <w:r>
              <w:rPr>
                <w:rFonts w:ascii="Arial" w:eastAsia="Arial" w:hAnsi="Arial" w:cs="Arial"/>
              </w:rPr>
              <w:t xml:space="preserve"> </w:t>
            </w:r>
            <w:bookmarkEnd w:id="90"/>
          </w:p>
        </w:tc>
        <w:tc>
          <w:tcPr>
            <w:tcW w:w="1469" w:type="dxa"/>
          </w:tcPr>
          <w:p w:rsidR="00655599" w:rsidP="00003CEA">
            <w:pPr>
              <w:spacing w:before="0" w:after="0"/>
              <w:jc w:val="right"/>
              <w:rPr>
                <w:rFonts w:ascii="Arial" w:eastAsia="Arial" w:hAnsi="Arial" w:cs="Arial"/>
              </w:rPr>
            </w:pPr>
            <w:bookmarkStart w:id="91" w:name="_LINE__21_3b725c2e_1c55_466a_ba9f_cda375"/>
            <w:r>
              <w:rPr>
                <w:rFonts w:ascii="Arial" w:eastAsia="Arial" w:hAnsi="Arial" w:cs="Arial"/>
              </w:rPr>
              <w:t>__________</w:t>
            </w:r>
            <w:bookmarkEnd w:id="91"/>
          </w:p>
        </w:tc>
        <w:tc>
          <w:tcPr>
            <w:tcW w:w="1469" w:type="dxa"/>
          </w:tcPr>
          <w:p w:rsidR="00655599" w:rsidP="00003CEA">
            <w:pPr>
              <w:spacing w:before="0" w:after="0"/>
              <w:jc w:val="right"/>
              <w:rPr>
                <w:rFonts w:ascii="Arial" w:eastAsia="Arial" w:hAnsi="Arial" w:cs="Arial"/>
              </w:rPr>
            </w:pPr>
            <w:bookmarkStart w:id="92" w:name="_LINE__21_d2cfe54f_d0c4_41aa_9d03_9e3019"/>
            <w:r>
              <w:rPr>
                <w:rFonts w:ascii="Arial" w:eastAsia="Arial" w:hAnsi="Arial" w:cs="Arial"/>
              </w:rPr>
              <w:t>__________</w:t>
            </w:r>
            <w:bookmarkEnd w:id="92"/>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93" w:name="_LINE__22_bed30b57_b4c7_4b02_a060_50aa29"/>
            <w:r>
              <w:rPr>
                <w:rFonts w:ascii="Arial" w:eastAsia="Arial" w:hAnsi="Arial" w:cs="Arial"/>
              </w:rPr>
              <w:t>GENERAL FUND TOTAL</w:t>
            </w:r>
            <w:bookmarkEnd w:id="93"/>
          </w:p>
        </w:tc>
        <w:tc>
          <w:tcPr>
            <w:tcW w:w="1469" w:type="dxa"/>
          </w:tcPr>
          <w:p w:rsidR="00655599" w:rsidP="00003CEA">
            <w:pPr>
              <w:spacing w:before="0" w:after="0"/>
              <w:jc w:val="right"/>
              <w:rPr>
                <w:rFonts w:ascii="Arial" w:eastAsia="Arial" w:hAnsi="Arial" w:cs="Arial"/>
              </w:rPr>
            </w:pPr>
            <w:bookmarkStart w:id="94" w:name="_LINE__22_b364622d_6305_41d2_9540_086f66"/>
            <w:r>
              <w:rPr>
                <w:rFonts w:ascii="Arial" w:eastAsia="Arial" w:hAnsi="Arial" w:cs="Arial"/>
              </w:rPr>
              <w:t>$0</w:t>
            </w:r>
            <w:bookmarkEnd w:id="94"/>
          </w:p>
        </w:tc>
        <w:tc>
          <w:tcPr>
            <w:tcW w:w="1469" w:type="dxa"/>
          </w:tcPr>
          <w:p w:rsidR="00655599" w:rsidP="00003CEA">
            <w:pPr>
              <w:spacing w:before="0" w:after="0"/>
              <w:jc w:val="right"/>
              <w:rPr>
                <w:rFonts w:ascii="Arial" w:eastAsia="Arial" w:hAnsi="Arial" w:cs="Arial"/>
              </w:rPr>
            </w:pPr>
            <w:bookmarkStart w:id="95" w:name="_LINE__22_4ad5560f_f873_431b_bb06_d7dc6b"/>
            <w:r>
              <w:rPr>
                <w:rFonts w:ascii="Arial" w:eastAsia="Arial" w:hAnsi="Arial" w:cs="Arial"/>
              </w:rPr>
              <w:t>$33,000</w:t>
            </w:r>
            <w:bookmarkEnd w:id="95"/>
          </w:p>
        </w:tc>
      </w:tr>
    </w:tbl>
    <w:p w:rsidR="00655599" w:rsidP="00655599">
      <w:pPr>
        <w:ind w:left="360"/>
        <w:rPr>
          <w:rFonts w:ascii="Arial" w:eastAsia="Arial" w:hAnsi="Arial" w:cs="Arial"/>
        </w:rPr>
      </w:pPr>
      <w:bookmarkStart w:id="96" w:name="_PAR__11_939efada_24e3_41a7_b7cf_730e5f4"/>
      <w:bookmarkEnd w:id="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97" w:name="_PAR__12_4972b608_073e_4908_ab92_ba19ac8"/>
            <w:bookmarkStart w:id="98" w:name="_LINE__24_1c2466e2_8791_4ba5_8d13_3fcbeb"/>
            <w:bookmarkEnd w:id="96"/>
            <w:r>
              <w:rPr>
                <w:rFonts w:ascii="Arial" w:eastAsia="Arial" w:hAnsi="Arial" w:cs="Arial"/>
                <w:b/>
              </w:rPr>
              <w:t>ADMINISTRATIVE AND FINANCIAL</w:t>
            </w:r>
            <w:bookmarkEnd w:id="98"/>
            <w:r>
              <w:rPr>
                <w:rFonts w:ascii="Arial" w:eastAsia="Arial" w:hAnsi="Arial" w:cs="Arial"/>
                <w:b/>
              </w:rPr>
              <w:t xml:space="preserve"> </w:t>
            </w:r>
            <w:bookmarkStart w:id="99" w:name="_LINE__25_9f290f77_137e_45f8_b37e_bb0bf7"/>
            <w:r>
              <w:rPr>
                <w:rFonts w:ascii="Arial" w:eastAsia="Arial" w:hAnsi="Arial" w:cs="Arial"/>
                <w:b/>
              </w:rPr>
              <w:t>SERVICES, DEPARTMENT OF</w:t>
            </w:r>
            <w:bookmarkEnd w:id="99"/>
          </w:p>
        </w:tc>
        <w:tc>
          <w:tcPr>
            <w:tcW w:w="1469" w:type="dxa"/>
          </w:tcPr>
          <w:p w:rsidR="00655599" w:rsidP="00003CEA">
            <w:pPr>
              <w:spacing w:before="0" w:after="0"/>
              <w:rPr>
                <w:rFonts w:ascii="Arial" w:eastAsia="Arial" w:hAnsi="Arial" w:cs="Arial"/>
              </w:rPr>
            </w:pPr>
            <w:bookmarkStart w:id="100" w:name="_LINE__24_297b3843_1411_422d_9cd0_56107c"/>
            <w:r>
              <w:rPr>
                <w:rFonts w:ascii="Arial" w:eastAsia="Arial" w:hAnsi="Arial" w:cs="Arial"/>
              </w:rPr>
              <w:t xml:space="preserve"> </w:t>
            </w:r>
            <w:bookmarkEnd w:id="100"/>
          </w:p>
        </w:tc>
        <w:tc>
          <w:tcPr>
            <w:tcW w:w="1469" w:type="dxa"/>
          </w:tcPr>
          <w:p w:rsidR="00655599" w:rsidP="00003CEA">
            <w:pPr>
              <w:spacing w:before="0" w:after="0"/>
              <w:rPr>
                <w:rFonts w:ascii="Arial" w:eastAsia="Arial" w:hAnsi="Arial" w:cs="Arial"/>
              </w:rPr>
            </w:pPr>
            <w:bookmarkStart w:id="101" w:name="_LINE__24_ef8bf6bc_1d8b_4aa5_91d5_cdc0c4"/>
            <w:r>
              <w:rPr>
                <w:rFonts w:ascii="Arial" w:eastAsia="Arial" w:hAnsi="Arial" w:cs="Arial"/>
              </w:rPr>
              <w:t xml:space="preserve"> </w:t>
            </w:r>
            <w:bookmarkEnd w:id="101"/>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02" w:name="_LINE__26_b5b377c7_e372_418e_a0f5_12d812"/>
            <w:r>
              <w:rPr>
                <w:rFonts w:ascii="Arial" w:eastAsia="Arial" w:hAnsi="Arial" w:cs="Arial"/>
                <w:b/>
              </w:rPr>
              <w:t>DEPARTMENT TOTALS</w:t>
            </w:r>
            <w:bookmarkEnd w:id="102"/>
          </w:p>
        </w:tc>
        <w:tc>
          <w:tcPr>
            <w:tcW w:w="1469" w:type="dxa"/>
          </w:tcPr>
          <w:p w:rsidR="00655599" w:rsidP="00003CEA">
            <w:pPr>
              <w:spacing w:before="0" w:after="0"/>
              <w:jc w:val="right"/>
              <w:rPr>
                <w:rFonts w:ascii="Arial" w:eastAsia="Arial" w:hAnsi="Arial" w:cs="Arial"/>
              </w:rPr>
            </w:pPr>
            <w:bookmarkStart w:id="103" w:name="_LINE__26_a308fbac_010d_4eba_bf69_4f3c03"/>
            <w:r>
              <w:rPr>
                <w:rFonts w:ascii="Arial" w:eastAsia="Arial" w:hAnsi="Arial" w:cs="Arial"/>
                <w:b/>
              </w:rPr>
              <w:t>2023-24</w:t>
            </w:r>
            <w:bookmarkEnd w:id="103"/>
          </w:p>
        </w:tc>
        <w:tc>
          <w:tcPr>
            <w:tcW w:w="1469" w:type="dxa"/>
          </w:tcPr>
          <w:p w:rsidR="00655599" w:rsidP="00003CEA">
            <w:pPr>
              <w:spacing w:before="0" w:after="0"/>
              <w:jc w:val="right"/>
              <w:rPr>
                <w:rFonts w:ascii="Arial" w:eastAsia="Arial" w:hAnsi="Arial" w:cs="Arial"/>
              </w:rPr>
            </w:pPr>
            <w:bookmarkStart w:id="104" w:name="_LINE__26_a6473526_190b_4d9d_9bf7_3b28fa"/>
            <w:r>
              <w:rPr>
                <w:rFonts w:ascii="Arial" w:eastAsia="Arial" w:hAnsi="Arial" w:cs="Arial"/>
                <w:b/>
              </w:rPr>
              <w:t>2024-25</w:t>
            </w:r>
            <w:bookmarkEnd w:id="104"/>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05" w:name="_LINE__27_7a9be006_3995_4c2f_be3e_25f9d7"/>
            <w:r>
              <w:rPr>
                <w:rFonts w:ascii="Arial" w:eastAsia="Arial" w:hAnsi="Arial" w:cs="Arial"/>
              </w:rPr>
              <w:t xml:space="preserve"> </w:t>
            </w:r>
            <w:bookmarkEnd w:id="105"/>
          </w:p>
        </w:tc>
        <w:tc>
          <w:tcPr>
            <w:tcW w:w="1469" w:type="dxa"/>
          </w:tcPr>
          <w:p w:rsidR="00655599" w:rsidP="00003CEA">
            <w:pPr>
              <w:spacing w:before="0" w:after="0"/>
              <w:rPr>
                <w:rFonts w:ascii="Arial" w:eastAsia="Arial" w:hAnsi="Arial" w:cs="Arial"/>
              </w:rPr>
            </w:pPr>
            <w:bookmarkStart w:id="106" w:name="_LINE__27_94122ab4_21f2_43e9_b4b1_80f2af"/>
            <w:r>
              <w:rPr>
                <w:rFonts w:ascii="Arial" w:eastAsia="Arial" w:hAnsi="Arial" w:cs="Arial"/>
              </w:rPr>
              <w:t xml:space="preserve"> </w:t>
            </w:r>
            <w:bookmarkEnd w:id="106"/>
          </w:p>
        </w:tc>
        <w:tc>
          <w:tcPr>
            <w:tcW w:w="1469" w:type="dxa"/>
          </w:tcPr>
          <w:p w:rsidR="00655599" w:rsidP="00003CEA">
            <w:pPr>
              <w:spacing w:before="0" w:after="0"/>
              <w:rPr>
                <w:rFonts w:ascii="Arial" w:eastAsia="Arial" w:hAnsi="Arial" w:cs="Arial"/>
              </w:rPr>
            </w:pPr>
            <w:bookmarkStart w:id="107" w:name="_LINE__27_8d86ec68_6c99_475a_8d44_a20c73"/>
            <w:r>
              <w:rPr>
                <w:rFonts w:ascii="Arial" w:eastAsia="Arial" w:hAnsi="Arial" w:cs="Arial"/>
              </w:rPr>
              <w:t xml:space="preserve"> </w:t>
            </w:r>
            <w:bookmarkEnd w:id="107"/>
          </w:p>
        </w:tc>
      </w:tr>
      <w:tr w:rsidTr="00003CEA">
        <w:tblPrEx>
          <w:tblW w:w="0" w:type="auto"/>
          <w:tblInd w:w="360" w:type="dxa"/>
          <w:tblCellMar>
            <w:left w:w="0" w:type="dxa"/>
            <w:right w:w="0" w:type="dxa"/>
          </w:tblCellMar>
          <w:tblLook w:val="04A0"/>
        </w:tblPrEx>
        <w:tc>
          <w:tcPr>
            <w:tcW w:w="5069" w:type="dxa"/>
          </w:tcPr>
          <w:p w:rsidR="00655599" w:rsidP="00003CEA">
            <w:pPr>
              <w:spacing w:before="0" w:after="0"/>
              <w:ind w:left="180"/>
              <w:rPr>
                <w:rFonts w:ascii="Arial" w:eastAsia="Arial" w:hAnsi="Arial" w:cs="Arial"/>
              </w:rPr>
            </w:pPr>
            <w:bookmarkStart w:id="108" w:name="_LINE__28_e4a842d6_e8cd_4c6f_8e40_7d6d70"/>
            <w:r>
              <w:rPr>
                <w:rFonts w:ascii="Arial" w:eastAsia="Arial" w:hAnsi="Arial" w:cs="Arial"/>
                <w:b/>
              </w:rPr>
              <w:t>GENERAL FUND</w:t>
            </w:r>
            <w:bookmarkEnd w:id="108"/>
          </w:p>
        </w:tc>
        <w:tc>
          <w:tcPr>
            <w:tcW w:w="1469" w:type="dxa"/>
          </w:tcPr>
          <w:p w:rsidR="00655599" w:rsidP="00003CEA">
            <w:pPr>
              <w:spacing w:before="0" w:after="0"/>
              <w:jc w:val="right"/>
              <w:rPr>
                <w:rFonts w:ascii="Arial" w:eastAsia="Arial" w:hAnsi="Arial" w:cs="Arial"/>
              </w:rPr>
            </w:pPr>
            <w:bookmarkStart w:id="109" w:name="_LINE__28_13c0b8de_98d0_4be2_965a_42e8c2"/>
            <w:r>
              <w:rPr>
                <w:rFonts w:ascii="Arial" w:eastAsia="Arial" w:hAnsi="Arial" w:cs="Arial"/>
                <w:b/>
              </w:rPr>
              <w:t>$0</w:t>
            </w:r>
            <w:bookmarkEnd w:id="109"/>
          </w:p>
        </w:tc>
        <w:tc>
          <w:tcPr>
            <w:tcW w:w="1469" w:type="dxa"/>
          </w:tcPr>
          <w:p w:rsidR="00655599" w:rsidP="00003CEA">
            <w:pPr>
              <w:spacing w:before="0" w:after="0"/>
              <w:jc w:val="right"/>
              <w:rPr>
                <w:rFonts w:ascii="Arial" w:eastAsia="Arial" w:hAnsi="Arial" w:cs="Arial"/>
              </w:rPr>
            </w:pPr>
            <w:bookmarkStart w:id="110" w:name="_LINE__28_7787bc4d_c715_4d5b_8ff2_49bb36"/>
            <w:r>
              <w:rPr>
                <w:rFonts w:ascii="Arial" w:eastAsia="Arial" w:hAnsi="Arial" w:cs="Arial"/>
                <w:b/>
              </w:rPr>
              <w:t>$33,000</w:t>
            </w:r>
            <w:bookmarkEnd w:id="110"/>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11" w:name="_LINE__29_2aa0a7de_c766_4b88_a2df_f0dced"/>
            <w:r>
              <w:rPr>
                <w:rFonts w:ascii="Arial" w:eastAsia="Arial" w:hAnsi="Arial" w:cs="Arial"/>
              </w:rPr>
              <w:t xml:space="preserve"> </w:t>
            </w:r>
            <w:bookmarkEnd w:id="111"/>
          </w:p>
        </w:tc>
        <w:tc>
          <w:tcPr>
            <w:tcW w:w="1469" w:type="dxa"/>
          </w:tcPr>
          <w:p w:rsidR="00655599" w:rsidP="00003CEA">
            <w:pPr>
              <w:spacing w:before="0" w:after="0"/>
              <w:jc w:val="right"/>
              <w:rPr>
                <w:rFonts w:ascii="Arial" w:eastAsia="Arial" w:hAnsi="Arial" w:cs="Arial"/>
              </w:rPr>
            </w:pPr>
            <w:bookmarkStart w:id="112" w:name="_LINE__29_ba57fd92_a217_4961_9030_18aab6"/>
            <w:r>
              <w:rPr>
                <w:rFonts w:ascii="Arial" w:eastAsia="Arial" w:hAnsi="Arial" w:cs="Arial"/>
              </w:rPr>
              <w:t>__________</w:t>
            </w:r>
            <w:bookmarkEnd w:id="112"/>
          </w:p>
        </w:tc>
        <w:tc>
          <w:tcPr>
            <w:tcW w:w="1469" w:type="dxa"/>
          </w:tcPr>
          <w:p w:rsidR="00655599" w:rsidP="00003CEA">
            <w:pPr>
              <w:spacing w:before="0" w:after="0"/>
              <w:jc w:val="right"/>
              <w:rPr>
                <w:rFonts w:ascii="Arial" w:eastAsia="Arial" w:hAnsi="Arial" w:cs="Arial"/>
              </w:rPr>
            </w:pPr>
            <w:bookmarkStart w:id="113" w:name="_LINE__29_00e87e11_c8c0_43f4_9948_73e178"/>
            <w:r>
              <w:rPr>
                <w:rFonts w:ascii="Arial" w:eastAsia="Arial" w:hAnsi="Arial" w:cs="Arial"/>
              </w:rPr>
              <w:t>__________</w:t>
            </w:r>
            <w:bookmarkEnd w:id="113"/>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14" w:name="_LINE__30_4b7631df_fc5e_42a7_bf9f_ba6a68"/>
            <w:r>
              <w:rPr>
                <w:rFonts w:ascii="Arial" w:eastAsia="Arial" w:hAnsi="Arial" w:cs="Arial"/>
                <w:b/>
              </w:rPr>
              <w:t>DEPARTMENT TOTAL - ALL FUNDS</w:t>
            </w:r>
            <w:bookmarkEnd w:id="114"/>
          </w:p>
        </w:tc>
        <w:tc>
          <w:tcPr>
            <w:tcW w:w="1469" w:type="dxa"/>
          </w:tcPr>
          <w:p w:rsidR="00655599" w:rsidP="00003CEA">
            <w:pPr>
              <w:spacing w:before="0" w:after="0"/>
              <w:jc w:val="right"/>
              <w:rPr>
                <w:rFonts w:ascii="Arial" w:eastAsia="Arial" w:hAnsi="Arial" w:cs="Arial"/>
              </w:rPr>
            </w:pPr>
            <w:bookmarkStart w:id="115" w:name="_LINE__30_c6205550_f76c_40c7_93d7_78d35a"/>
            <w:r>
              <w:rPr>
                <w:rFonts w:ascii="Arial" w:eastAsia="Arial" w:hAnsi="Arial" w:cs="Arial"/>
                <w:b/>
              </w:rPr>
              <w:t>$0</w:t>
            </w:r>
            <w:bookmarkEnd w:id="115"/>
          </w:p>
        </w:tc>
        <w:tc>
          <w:tcPr>
            <w:tcW w:w="1469" w:type="dxa"/>
          </w:tcPr>
          <w:p w:rsidR="00655599" w:rsidP="00003CEA">
            <w:pPr>
              <w:spacing w:before="0" w:after="0"/>
              <w:jc w:val="right"/>
              <w:rPr>
                <w:rFonts w:ascii="Arial" w:eastAsia="Arial" w:hAnsi="Arial" w:cs="Arial"/>
              </w:rPr>
            </w:pPr>
            <w:bookmarkStart w:id="116" w:name="_LINE__30_42a9613a_4425_474e_81bf_fdda8b"/>
            <w:r>
              <w:rPr>
                <w:rFonts w:ascii="Arial" w:eastAsia="Arial" w:hAnsi="Arial" w:cs="Arial"/>
                <w:b/>
              </w:rPr>
              <w:t>$33,000</w:t>
            </w:r>
            <w:bookmarkEnd w:id="116"/>
          </w:p>
        </w:tc>
      </w:tr>
    </w:tbl>
    <w:p w:rsidR="00655599" w:rsidP="00655599">
      <w:pPr>
        <w:pStyle w:val="BPSParagraphLeftAlign"/>
        <w:suppressAutoHyphens/>
        <w:ind w:left="360"/>
        <w:rPr>
          <w:rFonts w:ascii="Arial" w:eastAsia="Arial" w:hAnsi="Arial" w:cs="Arial"/>
        </w:rPr>
      </w:pPr>
      <w:bookmarkStart w:id="117" w:name="_PAR__13_a23d5b4f_c58d_415a_9f90_5f31b66"/>
      <w:bookmarkEnd w:id="97"/>
      <w:r>
        <w:rPr>
          <w:rFonts w:ascii="Arial" w:eastAsia="Arial" w:hAnsi="Arial" w:cs="Arial"/>
          <w:b/>
        </w:rPr>
        <w:t>HISTORIC PRESERVATION COMMISSION, MAINE</w:t>
      </w:r>
    </w:p>
    <w:p w:rsidR="00655599" w:rsidP="00655599">
      <w:pPr>
        <w:pStyle w:val="BPSParagraphLeftAlign"/>
        <w:suppressAutoHyphens/>
        <w:ind w:left="360"/>
        <w:rPr>
          <w:rFonts w:ascii="Arial" w:eastAsia="Arial" w:hAnsi="Arial" w:cs="Arial"/>
        </w:rPr>
      </w:pPr>
      <w:bookmarkStart w:id="118" w:name="_PAR__14_bff7cdc7_bac7_4327_a2a7_7788499"/>
      <w:bookmarkEnd w:id="117"/>
      <w:r>
        <w:rPr>
          <w:rFonts w:ascii="Arial" w:eastAsia="Arial" w:hAnsi="Arial" w:cs="Arial"/>
          <w:b/>
        </w:rPr>
        <w:t>Historic Preservation Commission 0036</w:t>
      </w:r>
    </w:p>
    <w:p w:rsidR="00655599" w:rsidP="00655599">
      <w:pPr>
        <w:ind w:left="360"/>
        <w:rPr>
          <w:rFonts w:ascii="Arial" w:eastAsia="Arial" w:hAnsi="Arial" w:cs="Arial"/>
        </w:rPr>
      </w:pPr>
      <w:bookmarkStart w:id="119" w:name="_PAR__15_14b8268c_f8ab_4934_a1d9_e16fff8"/>
      <w:bookmarkEnd w:id="118"/>
      <w:r>
        <w:rPr>
          <w:rFonts w:ascii="Arial" w:eastAsia="Arial" w:hAnsi="Arial" w:cs="Arial"/>
        </w:rPr>
        <w:t>Initiative: Provides ongoing funds for 2 Historic Preservationist Coordinator positions and related All Other costs to implement the certification obligations of the Director of the Maine Historic Preservation Commision under the Maine Revised Statutes, Title 27, section 511 for the expanded small project credit under Title 36, section 5219-BB and the new tax credit for the rehabilitation and weatherization of historic homes under Title 36, section 5219-BBB.  One position begins August 1, 2024 and one position begins January 1, 2025.</w:t>
      </w:r>
    </w:p>
    <w:tbl>
      <w:tblPr>
        <w:tblStyle w:val="BPSTable"/>
        <w:tblW w:w="0" w:type="auto"/>
        <w:tblInd w:w="360" w:type="dxa"/>
        <w:tblCellMar>
          <w:left w:w="0" w:type="dxa"/>
          <w:right w:w="0" w:type="dxa"/>
        </w:tblCellMar>
        <w:tblLook w:val="04A0"/>
      </w:tblPr>
      <w:tblGrid>
        <w:gridCol w:w="5009"/>
        <w:gridCol w:w="1463"/>
        <w:gridCol w:w="1463"/>
      </w:tblGrid>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20" w:name="_PAR__16_b68cea50_adb6_4866_a87c_8a5bd0d"/>
            <w:bookmarkStart w:id="121" w:name="_LINE__40_9a207a5d_a70d_444f_8eca_83ed84"/>
            <w:bookmarkEnd w:id="119"/>
            <w:r>
              <w:rPr>
                <w:rFonts w:ascii="Arial" w:eastAsia="Arial" w:hAnsi="Arial" w:cs="Arial"/>
                <w:b/>
              </w:rPr>
              <w:t>GENERAL FUND</w:t>
            </w:r>
            <w:bookmarkEnd w:id="121"/>
          </w:p>
        </w:tc>
        <w:tc>
          <w:tcPr>
            <w:tcW w:w="1469" w:type="dxa"/>
          </w:tcPr>
          <w:p w:rsidR="00655599" w:rsidP="00003CEA">
            <w:pPr>
              <w:spacing w:before="0" w:after="0"/>
              <w:jc w:val="right"/>
              <w:rPr>
                <w:rFonts w:ascii="Arial" w:eastAsia="Arial" w:hAnsi="Arial" w:cs="Arial"/>
              </w:rPr>
            </w:pPr>
            <w:bookmarkStart w:id="122" w:name="_LINE__40_780e8891_8902_4ba3_9bcb_87677b"/>
            <w:r>
              <w:rPr>
                <w:rFonts w:ascii="Arial" w:eastAsia="Arial" w:hAnsi="Arial" w:cs="Arial"/>
                <w:b/>
              </w:rPr>
              <w:t>2023-24</w:t>
            </w:r>
            <w:bookmarkEnd w:id="122"/>
          </w:p>
        </w:tc>
        <w:tc>
          <w:tcPr>
            <w:tcW w:w="1469" w:type="dxa"/>
          </w:tcPr>
          <w:p w:rsidR="00655599" w:rsidP="00003CEA">
            <w:pPr>
              <w:spacing w:before="0" w:after="0"/>
              <w:jc w:val="right"/>
              <w:rPr>
                <w:rFonts w:ascii="Arial" w:eastAsia="Arial" w:hAnsi="Arial" w:cs="Arial"/>
              </w:rPr>
            </w:pPr>
            <w:bookmarkStart w:id="123" w:name="_LINE__40_0752b6c4_c701_464d_a29d_4617b8"/>
            <w:r>
              <w:rPr>
                <w:rFonts w:ascii="Arial" w:eastAsia="Arial" w:hAnsi="Arial" w:cs="Arial"/>
                <w:b/>
              </w:rPr>
              <w:t>2024-25</w:t>
            </w:r>
            <w:bookmarkEnd w:id="123"/>
          </w:p>
        </w:tc>
      </w:tr>
      <w:tr w:rsidTr="00003CEA">
        <w:tblPrEx>
          <w:tblW w:w="0" w:type="auto"/>
          <w:tblInd w:w="360" w:type="dxa"/>
          <w:tblCellMar>
            <w:left w:w="0" w:type="dxa"/>
            <w:right w:w="0" w:type="dxa"/>
          </w:tblCellMar>
          <w:tblLook w:val="04A0"/>
        </w:tblPrEx>
        <w:tc>
          <w:tcPr>
            <w:tcW w:w="5069" w:type="dxa"/>
          </w:tcPr>
          <w:p w:rsidR="00655599" w:rsidP="00003CEA">
            <w:pPr>
              <w:spacing w:before="0" w:after="0"/>
              <w:ind w:left="180"/>
              <w:rPr>
                <w:rFonts w:ascii="Arial" w:eastAsia="Arial" w:hAnsi="Arial" w:cs="Arial"/>
              </w:rPr>
            </w:pPr>
            <w:bookmarkStart w:id="124" w:name="_LINE__41_db9b09d3_6506_4bfd_900d_21d5f1"/>
            <w:r>
              <w:rPr>
                <w:rFonts w:ascii="Arial" w:eastAsia="Arial" w:hAnsi="Arial" w:cs="Arial"/>
              </w:rPr>
              <w:t>POSITIONS - LEGISLATIVE COUNT</w:t>
            </w:r>
            <w:bookmarkEnd w:id="124"/>
          </w:p>
        </w:tc>
        <w:tc>
          <w:tcPr>
            <w:tcW w:w="1469" w:type="dxa"/>
          </w:tcPr>
          <w:p w:rsidR="00655599" w:rsidP="00003CEA">
            <w:pPr>
              <w:spacing w:before="0" w:after="0"/>
              <w:jc w:val="right"/>
              <w:rPr>
                <w:rFonts w:ascii="Arial" w:eastAsia="Arial" w:hAnsi="Arial" w:cs="Arial"/>
              </w:rPr>
            </w:pPr>
            <w:bookmarkStart w:id="125" w:name="_LINE__41_83bfb83c_2fd4_412d_90f4_2be880"/>
            <w:r>
              <w:rPr>
                <w:rFonts w:ascii="Arial" w:eastAsia="Arial" w:hAnsi="Arial" w:cs="Arial"/>
              </w:rPr>
              <w:t>0.000</w:t>
            </w:r>
            <w:bookmarkEnd w:id="125"/>
          </w:p>
        </w:tc>
        <w:tc>
          <w:tcPr>
            <w:tcW w:w="1469" w:type="dxa"/>
          </w:tcPr>
          <w:p w:rsidR="00655599" w:rsidP="00003CEA">
            <w:pPr>
              <w:spacing w:before="0" w:after="0"/>
              <w:jc w:val="right"/>
              <w:rPr>
                <w:rFonts w:ascii="Arial" w:eastAsia="Arial" w:hAnsi="Arial" w:cs="Arial"/>
              </w:rPr>
            </w:pPr>
            <w:bookmarkStart w:id="126" w:name="_LINE__41_b8593eb2_467e_4a65_a6f6_fe1fb6"/>
            <w:r>
              <w:rPr>
                <w:rFonts w:ascii="Arial" w:eastAsia="Arial" w:hAnsi="Arial" w:cs="Arial"/>
              </w:rPr>
              <w:t>2.000</w:t>
            </w:r>
            <w:bookmarkEnd w:id="126"/>
          </w:p>
        </w:tc>
      </w:tr>
      <w:tr w:rsidTr="00003CEA">
        <w:tblPrEx>
          <w:tblW w:w="0" w:type="auto"/>
          <w:tblInd w:w="360" w:type="dxa"/>
          <w:tblCellMar>
            <w:left w:w="0" w:type="dxa"/>
            <w:right w:w="0" w:type="dxa"/>
          </w:tblCellMar>
          <w:tblLook w:val="04A0"/>
        </w:tblPrEx>
        <w:tc>
          <w:tcPr>
            <w:tcW w:w="5069" w:type="dxa"/>
          </w:tcPr>
          <w:p w:rsidR="00655599" w:rsidP="00003CEA">
            <w:pPr>
              <w:spacing w:before="0" w:after="0"/>
              <w:ind w:left="180"/>
              <w:rPr>
                <w:rFonts w:ascii="Arial" w:eastAsia="Arial" w:hAnsi="Arial" w:cs="Arial"/>
              </w:rPr>
            </w:pPr>
            <w:bookmarkStart w:id="127" w:name="_LINE__42_4415c30f_85e2_4338_aa03_78e23d"/>
            <w:r>
              <w:rPr>
                <w:rFonts w:ascii="Arial" w:eastAsia="Arial" w:hAnsi="Arial" w:cs="Arial"/>
              </w:rPr>
              <w:t>Personal Services</w:t>
            </w:r>
            <w:bookmarkEnd w:id="127"/>
          </w:p>
        </w:tc>
        <w:tc>
          <w:tcPr>
            <w:tcW w:w="1469" w:type="dxa"/>
          </w:tcPr>
          <w:p w:rsidR="00655599" w:rsidP="00003CEA">
            <w:pPr>
              <w:spacing w:before="0" w:after="0"/>
              <w:jc w:val="right"/>
              <w:rPr>
                <w:rFonts w:ascii="Arial" w:eastAsia="Arial" w:hAnsi="Arial" w:cs="Arial"/>
              </w:rPr>
            </w:pPr>
            <w:bookmarkStart w:id="128" w:name="_LINE__42_c6e521f9_1fe1_4122_ba59_328354"/>
            <w:r>
              <w:rPr>
                <w:rFonts w:ascii="Arial" w:eastAsia="Arial" w:hAnsi="Arial" w:cs="Arial"/>
              </w:rPr>
              <w:t>$0</w:t>
            </w:r>
            <w:bookmarkEnd w:id="128"/>
          </w:p>
        </w:tc>
        <w:tc>
          <w:tcPr>
            <w:tcW w:w="1469" w:type="dxa"/>
          </w:tcPr>
          <w:p w:rsidR="00655599" w:rsidP="00003CEA">
            <w:pPr>
              <w:spacing w:before="0" w:after="0"/>
              <w:jc w:val="right"/>
              <w:rPr>
                <w:rFonts w:ascii="Arial" w:eastAsia="Arial" w:hAnsi="Arial" w:cs="Arial"/>
              </w:rPr>
            </w:pPr>
            <w:bookmarkStart w:id="129" w:name="_LINE__42_6f7c7bd4_4e63_43c5_8ed7_d7bb7a"/>
            <w:r>
              <w:rPr>
                <w:rFonts w:ascii="Arial" w:eastAsia="Arial" w:hAnsi="Arial" w:cs="Arial"/>
              </w:rPr>
              <w:t>$148,355</w:t>
            </w:r>
            <w:bookmarkEnd w:id="129"/>
          </w:p>
        </w:tc>
      </w:tr>
      <w:tr w:rsidTr="00003CEA">
        <w:tblPrEx>
          <w:tblW w:w="0" w:type="auto"/>
          <w:tblInd w:w="360" w:type="dxa"/>
          <w:tblCellMar>
            <w:left w:w="0" w:type="dxa"/>
            <w:right w:w="0" w:type="dxa"/>
          </w:tblCellMar>
          <w:tblLook w:val="04A0"/>
        </w:tblPrEx>
        <w:tc>
          <w:tcPr>
            <w:tcW w:w="5069" w:type="dxa"/>
          </w:tcPr>
          <w:p w:rsidR="00655599" w:rsidP="00003CEA">
            <w:pPr>
              <w:spacing w:before="0" w:after="0"/>
              <w:ind w:left="180"/>
              <w:rPr>
                <w:rFonts w:ascii="Arial" w:eastAsia="Arial" w:hAnsi="Arial" w:cs="Arial"/>
              </w:rPr>
            </w:pPr>
            <w:bookmarkStart w:id="130" w:name="_PAGE__6_e2181d06_2f99_4f50_9bfa_ac9bab4"/>
            <w:bookmarkStart w:id="131" w:name="_PAR__2_9fd0b2bc_e583_4038_94e2_00d6393f"/>
            <w:bookmarkStart w:id="132" w:name="_LINE__1_d83a75cb_8f95_4f33_8539_ca8704d"/>
            <w:bookmarkEnd w:id="73"/>
            <w:bookmarkEnd w:id="120"/>
            <w:r>
              <w:rPr>
                <w:rFonts w:ascii="Arial" w:eastAsia="Arial" w:hAnsi="Arial" w:cs="Arial"/>
              </w:rPr>
              <w:t>All Other</w:t>
            </w:r>
            <w:bookmarkEnd w:id="132"/>
          </w:p>
        </w:tc>
        <w:tc>
          <w:tcPr>
            <w:tcW w:w="1469" w:type="dxa"/>
          </w:tcPr>
          <w:p w:rsidR="00655599" w:rsidP="00003CEA">
            <w:pPr>
              <w:spacing w:before="0" w:after="0"/>
              <w:jc w:val="right"/>
              <w:rPr>
                <w:rFonts w:ascii="Arial" w:eastAsia="Arial" w:hAnsi="Arial" w:cs="Arial"/>
              </w:rPr>
            </w:pPr>
            <w:bookmarkStart w:id="133" w:name="_LINE__1_2d873c26_9a35_4f80_936b_6c1c886"/>
            <w:r>
              <w:rPr>
                <w:rFonts w:ascii="Arial" w:eastAsia="Arial" w:hAnsi="Arial" w:cs="Arial"/>
              </w:rPr>
              <w:t>$0</w:t>
            </w:r>
            <w:bookmarkEnd w:id="133"/>
          </w:p>
        </w:tc>
        <w:tc>
          <w:tcPr>
            <w:tcW w:w="1469" w:type="dxa"/>
          </w:tcPr>
          <w:p w:rsidR="00655599" w:rsidP="00003CEA">
            <w:pPr>
              <w:spacing w:before="0" w:after="0"/>
              <w:jc w:val="right"/>
              <w:rPr>
                <w:rFonts w:ascii="Arial" w:eastAsia="Arial" w:hAnsi="Arial" w:cs="Arial"/>
              </w:rPr>
            </w:pPr>
            <w:bookmarkStart w:id="134" w:name="_LINE__1_d2093bd0_4558_4bb5_8fa3_e8bd22d"/>
            <w:r>
              <w:rPr>
                <w:rFonts w:ascii="Arial" w:eastAsia="Arial" w:hAnsi="Arial" w:cs="Arial"/>
              </w:rPr>
              <w:t>$17,877</w:t>
            </w:r>
            <w:bookmarkEnd w:id="134"/>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35" w:name="_LINE__2_37d2035f_d979_4ef3_948f_50cab8b"/>
            <w:r>
              <w:rPr>
                <w:rFonts w:ascii="Arial" w:eastAsia="Arial" w:hAnsi="Arial" w:cs="Arial"/>
              </w:rPr>
              <w:t xml:space="preserve"> </w:t>
            </w:r>
            <w:bookmarkEnd w:id="135"/>
          </w:p>
        </w:tc>
        <w:tc>
          <w:tcPr>
            <w:tcW w:w="1469" w:type="dxa"/>
          </w:tcPr>
          <w:p w:rsidR="00655599" w:rsidP="00003CEA">
            <w:pPr>
              <w:spacing w:before="0" w:after="0"/>
              <w:jc w:val="right"/>
              <w:rPr>
                <w:rFonts w:ascii="Arial" w:eastAsia="Arial" w:hAnsi="Arial" w:cs="Arial"/>
              </w:rPr>
            </w:pPr>
            <w:bookmarkStart w:id="136" w:name="_LINE__2_2d81de7d_5ad5_4104_9379_f6d544a"/>
            <w:r>
              <w:rPr>
                <w:rFonts w:ascii="Arial" w:eastAsia="Arial" w:hAnsi="Arial" w:cs="Arial"/>
              </w:rPr>
              <w:t>__________</w:t>
            </w:r>
            <w:bookmarkEnd w:id="136"/>
          </w:p>
        </w:tc>
        <w:tc>
          <w:tcPr>
            <w:tcW w:w="1469" w:type="dxa"/>
          </w:tcPr>
          <w:p w:rsidR="00655599" w:rsidP="00003CEA">
            <w:pPr>
              <w:spacing w:before="0" w:after="0"/>
              <w:jc w:val="right"/>
              <w:rPr>
                <w:rFonts w:ascii="Arial" w:eastAsia="Arial" w:hAnsi="Arial" w:cs="Arial"/>
              </w:rPr>
            </w:pPr>
            <w:bookmarkStart w:id="137" w:name="_LINE__2_0342e2b0_d915_4e5d_bed2_e020541"/>
            <w:r>
              <w:rPr>
                <w:rFonts w:ascii="Arial" w:eastAsia="Arial" w:hAnsi="Arial" w:cs="Arial"/>
              </w:rPr>
              <w:t>__________</w:t>
            </w:r>
            <w:bookmarkEnd w:id="137"/>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38" w:name="_LINE__3_84783154_8d88_419e_8727_30874aa"/>
            <w:r>
              <w:rPr>
                <w:rFonts w:ascii="Arial" w:eastAsia="Arial" w:hAnsi="Arial" w:cs="Arial"/>
              </w:rPr>
              <w:t>GENERAL FUND TOTAL</w:t>
            </w:r>
            <w:bookmarkEnd w:id="138"/>
          </w:p>
        </w:tc>
        <w:tc>
          <w:tcPr>
            <w:tcW w:w="1469" w:type="dxa"/>
          </w:tcPr>
          <w:p w:rsidR="00655599" w:rsidP="00003CEA">
            <w:pPr>
              <w:spacing w:before="0" w:after="0"/>
              <w:jc w:val="right"/>
              <w:rPr>
                <w:rFonts w:ascii="Arial" w:eastAsia="Arial" w:hAnsi="Arial" w:cs="Arial"/>
              </w:rPr>
            </w:pPr>
            <w:bookmarkStart w:id="139" w:name="_LINE__3_4cef22ed_93b3_4e56_9a84_70d8e81"/>
            <w:r>
              <w:rPr>
                <w:rFonts w:ascii="Arial" w:eastAsia="Arial" w:hAnsi="Arial" w:cs="Arial"/>
              </w:rPr>
              <w:t>$0</w:t>
            </w:r>
            <w:bookmarkEnd w:id="139"/>
          </w:p>
        </w:tc>
        <w:tc>
          <w:tcPr>
            <w:tcW w:w="1469" w:type="dxa"/>
          </w:tcPr>
          <w:p w:rsidR="00655599" w:rsidP="00003CEA">
            <w:pPr>
              <w:spacing w:before="0" w:after="0"/>
              <w:jc w:val="right"/>
              <w:rPr>
                <w:rFonts w:ascii="Arial" w:eastAsia="Arial" w:hAnsi="Arial" w:cs="Arial"/>
              </w:rPr>
            </w:pPr>
            <w:bookmarkStart w:id="140" w:name="_LINE__3_e618fec4_2479_41bc_98c0_dae663b"/>
            <w:r>
              <w:rPr>
                <w:rFonts w:ascii="Arial" w:eastAsia="Arial" w:hAnsi="Arial" w:cs="Arial"/>
              </w:rPr>
              <w:t>$166,232</w:t>
            </w:r>
            <w:bookmarkEnd w:id="140"/>
          </w:p>
        </w:tc>
      </w:tr>
    </w:tbl>
    <w:p w:rsidR="00655599" w:rsidP="00655599">
      <w:pPr>
        <w:pStyle w:val="BPSParagraphLeftAlign"/>
        <w:suppressAutoHyphens/>
        <w:ind w:left="360"/>
        <w:rPr>
          <w:rFonts w:ascii="Arial" w:eastAsia="Arial" w:hAnsi="Arial" w:cs="Arial"/>
        </w:rPr>
      </w:pPr>
      <w:bookmarkStart w:id="141" w:name="_PAR__3_b1883fc7_d8de_4704_8a92_445d9a7c"/>
      <w:bookmarkEnd w:id="131"/>
      <w:r>
        <w:rPr>
          <w:rFonts w:ascii="Arial" w:eastAsia="Arial" w:hAnsi="Arial" w:cs="Arial"/>
          <w:b/>
        </w:rPr>
        <w:t>Historic Preservation Commission 0036</w:t>
      </w:r>
    </w:p>
    <w:p w:rsidR="00655599" w:rsidP="00655599">
      <w:pPr>
        <w:ind w:left="360"/>
        <w:rPr>
          <w:rFonts w:ascii="Arial" w:eastAsia="Arial" w:hAnsi="Arial" w:cs="Arial"/>
        </w:rPr>
      </w:pPr>
      <w:bookmarkStart w:id="142" w:name="_PAR__4_ea66ebc4_f289_476f_8286_342dcb6e"/>
      <w:bookmarkEnd w:id="141"/>
      <w:r>
        <w:rPr>
          <w:rFonts w:ascii="Arial" w:eastAsia="Arial" w:hAnsi="Arial" w:cs="Arial"/>
        </w:rPr>
        <w:t>Initiative: Provides one-time funds for consulting services to assist in the analysis of the use of the tax credits provided.</w:t>
      </w:r>
    </w:p>
    <w:tbl>
      <w:tblPr>
        <w:tblStyle w:val="BPSTable"/>
        <w:tblW w:w="0" w:type="auto"/>
        <w:tblInd w:w="360" w:type="dxa"/>
        <w:tblCellMar>
          <w:left w:w="0" w:type="dxa"/>
          <w:right w:w="0" w:type="dxa"/>
        </w:tblCellMar>
        <w:tblLook w:val="04A0"/>
      </w:tblPr>
      <w:tblGrid>
        <w:gridCol w:w="5009"/>
        <w:gridCol w:w="1463"/>
        <w:gridCol w:w="1463"/>
      </w:tblGrid>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43" w:name="_PAR__5_d1222706_22ef_44a5_a89e_11a90cd3"/>
            <w:bookmarkStart w:id="144" w:name="_LINE__7_7e9cd2d2_b59c_4616_8fd8_7d769c3"/>
            <w:bookmarkEnd w:id="142"/>
            <w:r>
              <w:rPr>
                <w:rFonts w:ascii="Arial" w:eastAsia="Arial" w:hAnsi="Arial" w:cs="Arial"/>
                <w:b/>
              </w:rPr>
              <w:t>GENERAL FUND</w:t>
            </w:r>
            <w:bookmarkEnd w:id="144"/>
          </w:p>
        </w:tc>
        <w:tc>
          <w:tcPr>
            <w:tcW w:w="1469" w:type="dxa"/>
          </w:tcPr>
          <w:p w:rsidR="00655599" w:rsidP="00003CEA">
            <w:pPr>
              <w:spacing w:before="0" w:after="0"/>
              <w:jc w:val="right"/>
              <w:rPr>
                <w:rFonts w:ascii="Arial" w:eastAsia="Arial" w:hAnsi="Arial" w:cs="Arial"/>
              </w:rPr>
            </w:pPr>
            <w:bookmarkStart w:id="145" w:name="_LINE__7_f2e4c123_1d18_4ebf_a914_9bd4116"/>
            <w:r>
              <w:rPr>
                <w:rFonts w:ascii="Arial" w:eastAsia="Arial" w:hAnsi="Arial" w:cs="Arial"/>
                <w:b/>
              </w:rPr>
              <w:t>2023-24</w:t>
            </w:r>
            <w:bookmarkEnd w:id="145"/>
          </w:p>
        </w:tc>
        <w:tc>
          <w:tcPr>
            <w:tcW w:w="1469" w:type="dxa"/>
          </w:tcPr>
          <w:p w:rsidR="00655599" w:rsidP="00003CEA">
            <w:pPr>
              <w:spacing w:before="0" w:after="0"/>
              <w:jc w:val="right"/>
              <w:rPr>
                <w:rFonts w:ascii="Arial" w:eastAsia="Arial" w:hAnsi="Arial" w:cs="Arial"/>
              </w:rPr>
            </w:pPr>
            <w:bookmarkStart w:id="146" w:name="_LINE__7_c87ab73e_0427_4d60_b365_d5ce6e8"/>
            <w:r>
              <w:rPr>
                <w:rFonts w:ascii="Arial" w:eastAsia="Arial" w:hAnsi="Arial" w:cs="Arial"/>
                <w:b/>
              </w:rPr>
              <w:t>2024-25</w:t>
            </w:r>
            <w:bookmarkEnd w:id="146"/>
          </w:p>
        </w:tc>
      </w:tr>
      <w:tr w:rsidTr="00003CEA">
        <w:tblPrEx>
          <w:tblW w:w="0" w:type="auto"/>
          <w:tblInd w:w="360" w:type="dxa"/>
          <w:tblCellMar>
            <w:left w:w="0" w:type="dxa"/>
            <w:right w:w="0" w:type="dxa"/>
          </w:tblCellMar>
          <w:tblLook w:val="04A0"/>
        </w:tblPrEx>
        <w:tc>
          <w:tcPr>
            <w:tcW w:w="5069" w:type="dxa"/>
          </w:tcPr>
          <w:p w:rsidR="00655599" w:rsidP="00003CEA">
            <w:pPr>
              <w:spacing w:before="0" w:after="0"/>
              <w:ind w:left="180"/>
              <w:rPr>
                <w:rFonts w:ascii="Arial" w:eastAsia="Arial" w:hAnsi="Arial" w:cs="Arial"/>
              </w:rPr>
            </w:pPr>
            <w:bookmarkStart w:id="147" w:name="_LINE__8_91f2dc10_5ff7_4f36_8cc7_f4aa743"/>
            <w:r>
              <w:rPr>
                <w:rFonts w:ascii="Arial" w:eastAsia="Arial" w:hAnsi="Arial" w:cs="Arial"/>
              </w:rPr>
              <w:t>All Other</w:t>
            </w:r>
            <w:bookmarkEnd w:id="147"/>
          </w:p>
        </w:tc>
        <w:tc>
          <w:tcPr>
            <w:tcW w:w="1469" w:type="dxa"/>
          </w:tcPr>
          <w:p w:rsidR="00655599" w:rsidP="00003CEA">
            <w:pPr>
              <w:spacing w:before="0" w:after="0"/>
              <w:jc w:val="right"/>
              <w:rPr>
                <w:rFonts w:ascii="Arial" w:eastAsia="Arial" w:hAnsi="Arial" w:cs="Arial"/>
              </w:rPr>
            </w:pPr>
            <w:bookmarkStart w:id="148" w:name="_LINE__8_ac7791bb_dfff_4267_abde_c008dff"/>
            <w:r>
              <w:rPr>
                <w:rFonts w:ascii="Arial" w:eastAsia="Arial" w:hAnsi="Arial" w:cs="Arial"/>
              </w:rPr>
              <w:t>$0</w:t>
            </w:r>
            <w:bookmarkEnd w:id="148"/>
          </w:p>
        </w:tc>
        <w:tc>
          <w:tcPr>
            <w:tcW w:w="1469" w:type="dxa"/>
          </w:tcPr>
          <w:p w:rsidR="00655599" w:rsidP="00003CEA">
            <w:pPr>
              <w:spacing w:before="0" w:after="0"/>
              <w:jc w:val="right"/>
              <w:rPr>
                <w:rFonts w:ascii="Arial" w:eastAsia="Arial" w:hAnsi="Arial" w:cs="Arial"/>
              </w:rPr>
            </w:pPr>
            <w:bookmarkStart w:id="149" w:name="_LINE__8_cbc91191_5133_457e_b71a_a71f9fc"/>
            <w:r>
              <w:rPr>
                <w:rFonts w:ascii="Arial" w:eastAsia="Arial" w:hAnsi="Arial" w:cs="Arial"/>
              </w:rPr>
              <w:t>$50,000</w:t>
            </w:r>
            <w:bookmarkEnd w:id="149"/>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50" w:name="_LINE__9_cf2e342e_ac36_4428_91cf_8077121"/>
            <w:r>
              <w:rPr>
                <w:rFonts w:ascii="Arial" w:eastAsia="Arial" w:hAnsi="Arial" w:cs="Arial"/>
              </w:rPr>
              <w:t xml:space="preserve"> </w:t>
            </w:r>
            <w:bookmarkEnd w:id="150"/>
          </w:p>
        </w:tc>
        <w:tc>
          <w:tcPr>
            <w:tcW w:w="1469" w:type="dxa"/>
          </w:tcPr>
          <w:p w:rsidR="00655599" w:rsidP="00003CEA">
            <w:pPr>
              <w:spacing w:before="0" w:after="0"/>
              <w:jc w:val="right"/>
              <w:rPr>
                <w:rFonts w:ascii="Arial" w:eastAsia="Arial" w:hAnsi="Arial" w:cs="Arial"/>
              </w:rPr>
            </w:pPr>
            <w:bookmarkStart w:id="151" w:name="_LINE__9_52bb6143_a1a5_4584_b8ac_cebfd3c"/>
            <w:r>
              <w:rPr>
                <w:rFonts w:ascii="Arial" w:eastAsia="Arial" w:hAnsi="Arial" w:cs="Arial"/>
              </w:rPr>
              <w:t>__________</w:t>
            </w:r>
            <w:bookmarkEnd w:id="151"/>
          </w:p>
        </w:tc>
        <w:tc>
          <w:tcPr>
            <w:tcW w:w="1469" w:type="dxa"/>
          </w:tcPr>
          <w:p w:rsidR="00655599" w:rsidP="00003CEA">
            <w:pPr>
              <w:spacing w:before="0" w:after="0"/>
              <w:jc w:val="right"/>
              <w:rPr>
                <w:rFonts w:ascii="Arial" w:eastAsia="Arial" w:hAnsi="Arial" w:cs="Arial"/>
              </w:rPr>
            </w:pPr>
            <w:bookmarkStart w:id="152" w:name="_LINE__9_142cbb7c_3367_4e00_ab41_64aa193"/>
            <w:r>
              <w:rPr>
                <w:rFonts w:ascii="Arial" w:eastAsia="Arial" w:hAnsi="Arial" w:cs="Arial"/>
              </w:rPr>
              <w:t>__________</w:t>
            </w:r>
            <w:bookmarkEnd w:id="152"/>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53" w:name="_LINE__10_9f297b24_81d6_41d9_94db_d29eaa"/>
            <w:r>
              <w:rPr>
                <w:rFonts w:ascii="Arial" w:eastAsia="Arial" w:hAnsi="Arial" w:cs="Arial"/>
              </w:rPr>
              <w:t>GENERAL FUND TOTAL</w:t>
            </w:r>
            <w:bookmarkEnd w:id="153"/>
          </w:p>
        </w:tc>
        <w:tc>
          <w:tcPr>
            <w:tcW w:w="1469" w:type="dxa"/>
          </w:tcPr>
          <w:p w:rsidR="00655599" w:rsidP="00003CEA">
            <w:pPr>
              <w:spacing w:before="0" w:after="0"/>
              <w:jc w:val="right"/>
              <w:rPr>
                <w:rFonts w:ascii="Arial" w:eastAsia="Arial" w:hAnsi="Arial" w:cs="Arial"/>
              </w:rPr>
            </w:pPr>
            <w:bookmarkStart w:id="154" w:name="_LINE__10_1a38f800_4465_46c7_85f4_1b9eb9"/>
            <w:r>
              <w:rPr>
                <w:rFonts w:ascii="Arial" w:eastAsia="Arial" w:hAnsi="Arial" w:cs="Arial"/>
              </w:rPr>
              <w:t>$0</w:t>
            </w:r>
            <w:bookmarkEnd w:id="154"/>
          </w:p>
        </w:tc>
        <w:tc>
          <w:tcPr>
            <w:tcW w:w="1469" w:type="dxa"/>
          </w:tcPr>
          <w:p w:rsidR="00655599" w:rsidP="00003CEA">
            <w:pPr>
              <w:spacing w:before="0" w:after="0"/>
              <w:jc w:val="right"/>
              <w:rPr>
                <w:rFonts w:ascii="Arial" w:eastAsia="Arial" w:hAnsi="Arial" w:cs="Arial"/>
              </w:rPr>
            </w:pPr>
            <w:bookmarkStart w:id="155" w:name="_LINE__10_f6510752_a677_47aa_be58_591385"/>
            <w:r>
              <w:rPr>
                <w:rFonts w:ascii="Arial" w:eastAsia="Arial" w:hAnsi="Arial" w:cs="Arial"/>
              </w:rPr>
              <w:t>$50,000</w:t>
            </w:r>
            <w:bookmarkEnd w:id="155"/>
          </w:p>
        </w:tc>
      </w:tr>
    </w:tbl>
    <w:p w:rsidR="00655599" w:rsidP="00655599">
      <w:pPr>
        <w:ind w:left="360"/>
        <w:rPr>
          <w:rFonts w:ascii="Arial" w:eastAsia="Arial" w:hAnsi="Arial" w:cs="Arial"/>
        </w:rPr>
      </w:pPr>
      <w:bookmarkStart w:id="156" w:name="_PAR__6_ba0ab7d8_521d_4ee7_8892_92629f16"/>
      <w:bookmarkEnd w:id="1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57" w:name="_PAR__7_1bbf1170_c8e2_47be_9aee_86a634c5"/>
            <w:bookmarkStart w:id="158" w:name="_LINE__12_a198eeca_c3a5_4563_9367_63e37e"/>
            <w:bookmarkEnd w:id="156"/>
            <w:r>
              <w:rPr>
                <w:rFonts w:ascii="Arial" w:eastAsia="Arial" w:hAnsi="Arial" w:cs="Arial"/>
                <w:b/>
              </w:rPr>
              <w:t>HISTORIC PRESERVATION COMMISSION,</w:t>
            </w:r>
            <w:bookmarkEnd w:id="158"/>
            <w:r>
              <w:rPr>
                <w:rFonts w:ascii="Arial" w:eastAsia="Arial" w:hAnsi="Arial" w:cs="Arial"/>
                <w:b/>
              </w:rPr>
              <w:t xml:space="preserve"> </w:t>
            </w:r>
            <w:bookmarkStart w:id="159" w:name="_LINE__13_25e99787_f6fc_4597_949f_ae814b"/>
            <w:r>
              <w:rPr>
                <w:rFonts w:ascii="Arial" w:eastAsia="Arial" w:hAnsi="Arial" w:cs="Arial"/>
                <w:b/>
              </w:rPr>
              <w:t>MAINE</w:t>
            </w:r>
            <w:bookmarkEnd w:id="159"/>
          </w:p>
        </w:tc>
        <w:tc>
          <w:tcPr>
            <w:tcW w:w="1469" w:type="dxa"/>
          </w:tcPr>
          <w:p w:rsidR="00655599" w:rsidP="00003CEA">
            <w:pPr>
              <w:spacing w:before="0" w:after="0"/>
              <w:rPr>
                <w:rFonts w:ascii="Arial" w:eastAsia="Arial" w:hAnsi="Arial" w:cs="Arial"/>
              </w:rPr>
            </w:pPr>
            <w:bookmarkStart w:id="160" w:name="_LINE__12_83b227af_1480_4ce2_8d39_64f378"/>
            <w:r>
              <w:rPr>
                <w:rFonts w:ascii="Arial" w:eastAsia="Arial" w:hAnsi="Arial" w:cs="Arial"/>
              </w:rPr>
              <w:t xml:space="preserve"> </w:t>
            </w:r>
            <w:bookmarkEnd w:id="160"/>
          </w:p>
        </w:tc>
        <w:tc>
          <w:tcPr>
            <w:tcW w:w="1469" w:type="dxa"/>
          </w:tcPr>
          <w:p w:rsidR="00655599" w:rsidP="00003CEA">
            <w:pPr>
              <w:spacing w:before="0" w:after="0"/>
              <w:rPr>
                <w:rFonts w:ascii="Arial" w:eastAsia="Arial" w:hAnsi="Arial" w:cs="Arial"/>
              </w:rPr>
            </w:pPr>
            <w:bookmarkStart w:id="161" w:name="_LINE__12_ddd96f13_8e40_442e_a3e4_a70f35"/>
            <w:r>
              <w:rPr>
                <w:rFonts w:ascii="Arial" w:eastAsia="Arial" w:hAnsi="Arial" w:cs="Arial"/>
              </w:rPr>
              <w:t xml:space="preserve"> </w:t>
            </w:r>
            <w:bookmarkEnd w:id="161"/>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62" w:name="_LINE__14_b2a7371f_9326_4771_ba03_977f8e"/>
            <w:r>
              <w:rPr>
                <w:rFonts w:ascii="Arial" w:eastAsia="Arial" w:hAnsi="Arial" w:cs="Arial"/>
                <w:b/>
              </w:rPr>
              <w:t>DEPARTMENT TOTALS</w:t>
            </w:r>
            <w:bookmarkEnd w:id="162"/>
          </w:p>
        </w:tc>
        <w:tc>
          <w:tcPr>
            <w:tcW w:w="1469" w:type="dxa"/>
          </w:tcPr>
          <w:p w:rsidR="00655599" w:rsidP="00003CEA">
            <w:pPr>
              <w:spacing w:before="0" w:after="0"/>
              <w:jc w:val="right"/>
              <w:rPr>
                <w:rFonts w:ascii="Arial" w:eastAsia="Arial" w:hAnsi="Arial" w:cs="Arial"/>
              </w:rPr>
            </w:pPr>
            <w:bookmarkStart w:id="163" w:name="_LINE__14_1891217e_823b_4801_8254_1b225a"/>
            <w:r>
              <w:rPr>
                <w:rFonts w:ascii="Arial" w:eastAsia="Arial" w:hAnsi="Arial" w:cs="Arial"/>
                <w:b/>
              </w:rPr>
              <w:t>2023-24</w:t>
            </w:r>
            <w:bookmarkEnd w:id="163"/>
          </w:p>
        </w:tc>
        <w:tc>
          <w:tcPr>
            <w:tcW w:w="1469" w:type="dxa"/>
          </w:tcPr>
          <w:p w:rsidR="00655599" w:rsidP="00003CEA">
            <w:pPr>
              <w:spacing w:before="0" w:after="0"/>
              <w:jc w:val="right"/>
              <w:rPr>
                <w:rFonts w:ascii="Arial" w:eastAsia="Arial" w:hAnsi="Arial" w:cs="Arial"/>
              </w:rPr>
            </w:pPr>
            <w:bookmarkStart w:id="164" w:name="_LINE__14_6a550285_5a79_46f1_9d84_93052f"/>
            <w:r>
              <w:rPr>
                <w:rFonts w:ascii="Arial" w:eastAsia="Arial" w:hAnsi="Arial" w:cs="Arial"/>
                <w:b/>
              </w:rPr>
              <w:t>2024-25</w:t>
            </w:r>
            <w:bookmarkEnd w:id="164"/>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65" w:name="_LINE__15_d90aebd1_ecd8_4999_8533_772022"/>
            <w:r>
              <w:rPr>
                <w:rFonts w:ascii="Arial" w:eastAsia="Arial" w:hAnsi="Arial" w:cs="Arial"/>
              </w:rPr>
              <w:t xml:space="preserve"> </w:t>
            </w:r>
            <w:bookmarkEnd w:id="165"/>
          </w:p>
        </w:tc>
        <w:tc>
          <w:tcPr>
            <w:tcW w:w="1469" w:type="dxa"/>
          </w:tcPr>
          <w:p w:rsidR="00655599" w:rsidP="00003CEA">
            <w:pPr>
              <w:spacing w:before="0" w:after="0"/>
              <w:rPr>
                <w:rFonts w:ascii="Arial" w:eastAsia="Arial" w:hAnsi="Arial" w:cs="Arial"/>
              </w:rPr>
            </w:pPr>
            <w:bookmarkStart w:id="166" w:name="_LINE__15_230a6dde_68ee_4627_a1ba_45820d"/>
            <w:r>
              <w:rPr>
                <w:rFonts w:ascii="Arial" w:eastAsia="Arial" w:hAnsi="Arial" w:cs="Arial"/>
              </w:rPr>
              <w:t xml:space="preserve"> </w:t>
            </w:r>
            <w:bookmarkEnd w:id="166"/>
          </w:p>
        </w:tc>
        <w:tc>
          <w:tcPr>
            <w:tcW w:w="1469" w:type="dxa"/>
          </w:tcPr>
          <w:p w:rsidR="00655599" w:rsidP="00003CEA">
            <w:pPr>
              <w:spacing w:before="0" w:after="0"/>
              <w:rPr>
                <w:rFonts w:ascii="Arial" w:eastAsia="Arial" w:hAnsi="Arial" w:cs="Arial"/>
              </w:rPr>
            </w:pPr>
            <w:bookmarkStart w:id="167" w:name="_LINE__15_942ee3ae_08aa_470f_8da3_306194"/>
            <w:r>
              <w:rPr>
                <w:rFonts w:ascii="Arial" w:eastAsia="Arial" w:hAnsi="Arial" w:cs="Arial"/>
              </w:rPr>
              <w:t xml:space="preserve"> </w:t>
            </w:r>
            <w:bookmarkEnd w:id="167"/>
          </w:p>
        </w:tc>
      </w:tr>
      <w:tr w:rsidTr="00003CEA">
        <w:tblPrEx>
          <w:tblW w:w="0" w:type="auto"/>
          <w:tblInd w:w="360" w:type="dxa"/>
          <w:tblCellMar>
            <w:left w:w="0" w:type="dxa"/>
            <w:right w:w="0" w:type="dxa"/>
          </w:tblCellMar>
          <w:tblLook w:val="04A0"/>
        </w:tblPrEx>
        <w:tc>
          <w:tcPr>
            <w:tcW w:w="5069" w:type="dxa"/>
          </w:tcPr>
          <w:p w:rsidR="00655599" w:rsidP="00003CEA">
            <w:pPr>
              <w:spacing w:before="0" w:after="0"/>
              <w:ind w:left="180"/>
              <w:rPr>
                <w:rFonts w:ascii="Arial" w:eastAsia="Arial" w:hAnsi="Arial" w:cs="Arial"/>
              </w:rPr>
            </w:pPr>
            <w:bookmarkStart w:id="168" w:name="_LINE__16_3411706a_0bea_41e2_ba60_3c1e13"/>
            <w:r>
              <w:rPr>
                <w:rFonts w:ascii="Arial" w:eastAsia="Arial" w:hAnsi="Arial" w:cs="Arial"/>
                <w:b/>
              </w:rPr>
              <w:t>GENERAL FUND</w:t>
            </w:r>
            <w:bookmarkEnd w:id="168"/>
          </w:p>
        </w:tc>
        <w:tc>
          <w:tcPr>
            <w:tcW w:w="1469" w:type="dxa"/>
          </w:tcPr>
          <w:p w:rsidR="00655599" w:rsidP="00003CEA">
            <w:pPr>
              <w:spacing w:before="0" w:after="0"/>
              <w:jc w:val="right"/>
              <w:rPr>
                <w:rFonts w:ascii="Arial" w:eastAsia="Arial" w:hAnsi="Arial" w:cs="Arial"/>
              </w:rPr>
            </w:pPr>
            <w:bookmarkStart w:id="169" w:name="_LINE__16_4d244056_d254_4fea_8c88_726e93"/>
            <w:r>
              <w:rPr>
                <w:rFonts w:ascii="Arial" w:eastAsia="Arial" w:hAnsi="Arial" w:cs="Arial"/>
                <w:b/>
              </w:rPr>
              <w:t>$0</w:t>
            </w:r>
            <w:bookmarkEnd w:id="169"/>
          </w:p>
        </w:tc>
        <w:tc>
          <w:tcPr>
            <w:tcW w:w="1469" w:type="dxa"/>
          </w:tcPr>
          <w:p w:rsidR="00655599" w:rsidP="00003CEA">
            <w:pPr>
              <w:spacing w:before="0" w:after="0"/>
              <w:jc w:val="right"/>
              <w:rPr>
                <w:rFonts w:ascii="Arial" w:eastAsia="Arial" w:hAnsi="Arial" w:cs="Arial"/>
              </w:rPr>
            </w:pPr>
            <w:bookmarkStart w:id="170" w:name="_LINE__16_715be733_8fc7_47c5_9198_ec1514"/>
            <w:r>
              <w:rPr>
                <w:rFonts w:ascii="Arial" w:eastAsia="Arial" w:hAnsi="Arial" w:cs="Arial"/>
                <w:b/>
              </w:rPr>
              <w:t>$216,232</w:t>
            </w:r>
            <w:bookmarkEnd w:id="170"/>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71" w:name="_LINE__17_30eaba0f_2a9b_4f30_8411_087bfd"/>
            <w:r>
              <w:rPr>
                <w:rFonts w:ascii="Arial" w:eastAsia="Arial" w:hAnsi="Arial" w:cs="Arial"/>
              </w:rPr>
              <w:t xml:space="preserve"> </w:t>
            </w:r>
            <w:bookmarkEnd w:id="171"/>
          </w:p>
        </w:tc>
        <w:tc>
          <w:tcPr>
            <w:tcW w:w="1469" w:type="dxa"/>
          </w:tcPr>
          <w:p w:rsidR="00655599" w:rsidP="00003CEA">
            <w:pPr>
              <w:spacing w:before="0" w:after="0"/>
              <w:jc w:val="right"/>
              <w:rPr>
                <w:rFonts w:ascii="Arial" w:eastAsia="Arial" w:hAnsi="Arial" w:cs="Arial"/>
              </w:rPr>
            </w:pPr>
            <w:bookmarkStart w:id="172" w:name="_LINE__17_c6145cd0_921b_4077_a3f5_ecd5dc"/>
            <w:r>
              <w:rPr>
                <w:rFonts w:ascii="Arial" w:eastAsia="Arial" w:hAnsi="Arial" w:cs="Arial"/>
              </w:rPr>
              <w:t>__________</w:t>
            </w:r>
            <w:bookmarkEnd w:id="172"/>
          </w:p>
        </w:tc>
        <w:tc>
          <w:tcPr>
            <w:tcW w:w="1469" w:type="dxa"/>
          </w:tcPr>
          <w:p w:rsidR="00655599" w:rsidP="00003CEA">
            <w:pPr>
              <w:spacing w:before="0" w:after="0"/>
              <w:jc w:val="right"/>
              <w:rPr>
                <w:rFonts w:ascii="Arial" w:eastAsia="Arial" w:hAnsi="Arial" w:cs="Arial"/>
              </w:rPr>
            </w:pPr>
            <w:bookmarkStart w:id="173" w:name="_LINE__17_cb038bf0_a6f8_421c_b3e7_df8609"/>
            <w:r>
              <w:rPr>
                <w:rFonts w:ascii="Arial" w:eastAsia="Arial" w:hAnsi="Arial" w:cs="Arial"/>
              </w:rPr>
              <w:t>__________</w:t>
            </w:r>
            <w:bookmarkEnd w:id="173"/>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74" w:name="_LINE__18_6021dafc_2dab_4a87_a261_a49277"/>
            <w:r>
              <w:rPr>
                <w:rFonts w:ascii="Arial" w:eastAsia="Arial" w:hAnsi="Arial" w:cs="Arial"/>
                <w:b/>
              </w:rPr>
              <w:t>DEPARTMENT TOTAL - ALL FUNDS</w:t>
            </w:r>
            <w:bookmarkEnd w:id="174"/>
          </w:p>
        </w:tc>
        <w:tc>
          <w:tcPr>
            <w:tcW w:w="1469" w:type="dxa"/>
          </w:tcPr>
          <w:p w:rsidR="00655599" w:rsidP="00003CEA">
            <w:pPr>
              <w:spacing w:before="0" w:after="0"/>
              <w:jc w:val="right"/>
              <w:rPr>
                <w:rFonts w:ascii="Arial" w:eastAsia="Arial" w:hAnsi="Arial" w:cs="Arial"/>
              </w:rPr>
            </w:pPr>
            <w:bookmarkStart w:id="175" w:name="_LINE__18_54385cb2_86ff_4527_9dad_672e89"/>
            <w:r>
              <w:rPr>
                <w:rFonts w:ascii="Arial" w:eastAsia="Arial" w:hAnsi="Arial" w:cs="Arial"/>
                <w:b/>
              </w:rPr>
              <w:t>$0</w:t>
            </w:r>
            <w:bookmarkEnd w:id="175"/>
          </w:p>
        </w:tc>
        <w:tc>
          <w:tcPr>
            <w:tcW w:w="1469" w:type="dxa"/>
          </w:tcPr>
          <w:p w:rsidR="00655599" w:rsidP="00003CEA">
            <w:pPr>
              <w:spacing w:before="0" w:after="0"/>
              <w:jc w:val="right"/>
              <w:rPr>
                <w:rFonts w:ascii="Arial" w:eastAsia="Arial" w:hAnsi="Arial" w:cs="Arial"/>
              </w:rPr>
            </w:pPr>
            <w:bookmarkStart w:id="176" w:name="_LINE__18_2749d02f_ab1c_4405_9038_7e0d4e"/>
            <w:r>
              <w:rPr>
                <w:rFonts w:ascii="Arial" w:eastAsia="Arial" w:hAnsi="Arial" w:cs="Arial"/>
                <w:b/>
              </w:rPr>
              <w:t>$216,232</w:t>
            </w:r>
            <w:bookmarkEnd w:id="176"/>
          </w:p>
        </w:tc>
      </w:tr>
    </w:tbl>
    <w:p w:rsidR="00655599" w:rsidP="00655599">
      <w:pPr>
        <w:ind w:left="360"/>
        <w:rPr>
          <w:rFonts w:ascii="Arial" w:eastAsia="Arial" w:hAnsi="Arial" w:cs="Arial"/>
        </w:rPr>
      </w:pPr>
      <w:bookmarkStart w:id="177" w:name="_PAR__8_3d42c272_3076_4e85_8798_59441b11"/>
      <w:bookmarkEnd w:id="1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78" w:name="_PAR__9_fdbc4604_985a_4a86_9e7f_56fc9248"/>
            <w:bookmarkStart w:id="179" w:name="_LINE__20_922cbfa3_187b_4254_9a81_5bc9d9"/>
            <w:bookmarkEnd w:id="177"/>
            <w:r>
              <w:rPr>
                <w:rFonts w:ascii="Arial" w:eastAsia="Arial" w:hAnsi="Arial" w:cs="Arial"/>
                <w:b/>
              </w:rPr>
              <w:t>SECTION TOTALS</w:t>
            </w:r>
            <w:bookmarkEnd w:id="179"/>
          </w:p>
        </w:tc>
        <w:tc>
          <w:tcPr>
            <w:tcW w:w="1469" w:type="dxa"/>
          </w:tcPr>
          <w:p w:rsidR="00655599" w:rsidP="00003CEA">
            <w:pPr>
              <w:spacing w:before="0" w:after="0"/>
              <w:jc w:val="right"/>
              <w:rPr>
                <w:rFonts w:ascii="Arial" w:eastAsia="Arial" w:hAnsi="Arial" w:cs="Arial"/>
              </w:rPr>
            </w:pPr>
            <w:bookmarkStart w:id="180" w:name="_LINE__20_9a244212_4bea_4d41_a823_26ab89"/>
            <w:r>
              <w:rPr>
                <w:rFonts w:ascii="Arial" w:eastAsia="Arial" w:hAnsi="Arial" w:cs="Arial"/>
                <w:b/>
              </w:rPr>
              <w:t>2023-24</w:t>
            </w:r>
            <w:bookmarkEnd w:id="180"/>
          </w:p>
        </w:tc>
        <w:tc>
          <w:tcPr>
            <w:tcW w:w="1469" w:type="dxa"/>
          </w:tcPr>
          <w:p w:rsidR="00655599" w:rsidP="00003CEA">
            <w:pPr>
              <w:spacing w:before="0" w:after="0"/>
              <w:jc w:val="right"/>
              <w:rPr>
                <w:rFonts w:ascii="Arial" w:eastAsia="Arial" w:hAnsi="Arial" w:cs="Arial"/>
              </w:rPr>
            </w:pPr>
            <w:bookmarkStart w:id="181" w:name="_LINE__20_bd36b7e1_1e6a_49ab_a2c5_a3cf32"/>
            <w:r>
              <w:rPr>
                <w:rFonts w:ascii="Arial" w:eastAsia="Arial" w:hAnsi="Arial" w:cs="Arial"/>
                <w:b/>
              </w:rPr>
              <w:t>2024-25</w:t>
            </w:r>
            <w:bookmarkEnd w:id="181"/>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82" w:name="_LINE__21_34837c4f_e20a_4a48_86ac_38cd5e"/>
            <w:r>
              <w:rPr>
                <w:rFonts w:ascii="Arial" w:eastAsia="Arial" w:hAnsi="Arial" w:cs="Arial"/>
              </w:rPr>
              <w:t xml:space="preserve"> </w:t>
            </w:r>
            <w:bookmarkEnd w:id="182"/>
          </w:p>
        </w:tc>
        <w:tc>
          <w:tcPr>
            <w:tcW w:w="1469" w:type="dxa"/>
          </w:tcPr>
          <w:p w:rsidR="00655599" w:rsidP="00003CEA">
            <w:pPr>
              <w:spacing w:before="0" w:after="0"/>
              <w:rPr>
                <w:rFonts w:ascii="Arial" w:eastAsia="Arial" w:hAnsi="Arial" w:cs="Arial"/>
              </w:rPr>
            </w:pPr>
            <w:bookmarkStart w:id="183" w:name="_LINE__21_9c65d189_6d80_4fe5_94bf_6faf80"/>
            <w:r>
              <w:rPr>
                <w:rFonts w:ascii="Arial" w:eastAsia="Arial" w:hAnsi="Arial" w:cs="Arial"/>
              </w:rPr>
              <w:t xml:space="preserve"> </w:t>
            </w:r>
            <w:bookmarkEnd w:id="183"/>
          </w:p>
        </w:tc>
        <w:tc>
          <w:tcPr>
            <w:tcW w:w="1469" w:type="dxa"/>
          </w:tcPr>
          <w:p w:rsidR="00655599" w:rsidP="00003CEA">
            <w:pPr>
              <w:spacing w:before="0" w:after="0"/>
              <w:rPr>
                <w:rFonts w:ascii="Arial" w:eastAsia="Arial" w:hAnsi="Arial" w:cs="Arial"/>
              </w:rPr>
            </w:pPr>
            <w:bookmarkStart w:id="184" w:name="_LINE__21_e9eb1baf_d678_4561_bc62_f6afa5"/>
            <w:r>
              <w:rPr>
                <w:rFonts w:ascii="Arial" w:eastAsia="Arial" w:hAnsi="Arial" w:cs="Arial"/>
              </w:rPr>
              <w:t xml:space="preserve"> </w:t>
            </w:r>
            <w:bookmarkEnd w:id="184"/>
          </w:p>
        </w:tc>
      </w:tr>
      <w:tr w:rsidTr="00003CEA">
        <w:tblPrEx>
          <w:tblW w:w="0" w:type="auto"/>
          <w:tblInd w:w="360" w:type="dxa"/>
          <w:tblCellMar>
            <w:left w:w="0" w:type="dxa"/>
            <w:right w:w="0" w:type="dxa"/>
          </w:tblCellMar>
          <w:tblLook w:val="04A0"/>
        </w:tblPrEx>
        <w:tc>
          <w:tcPr>
            <w:tcW w:w="5069" w:type="dxa"/>
          </w:tcPr>
          <w:p w:rsidR="00655599" w:rsidP="00003CEA">
            <w:pPr>
              <w:spacing w:before="0" w:after="0"/>
              <w:ind w:left="180"/>
              <w:rPr>
                <w:rFonts w:ascii="Arial" w:eastAsia="Arial" w:hAnsi="Arial" w:cs="Arial"/>
              </w:rPr>
            </w:pPr>
            <w:bookmarkStart w:id="185" w:name="_LINE__22_ef339668_2522_4673_ad60_f839f0"/>
            <w:r>
              <w:rPr>
                <w:rFonts w:ascii="Arial" w:eastAsia="Arial" w:hAnsi="Arial" w:cs="Arial"/>
                <w:b/>
              </w:rPr>
              <w:t>GENERAL FUND</w:t>
            </w:r>
            <w:bookmarkEnd w:id="185"/>
          </w:p>
        </w:tc>
        <w:tc>
          <w:tcPr>
            <w:tcW w:w="1469" w:type="dxa"/>
          </w:tcPr>
          <w:p w:rsidR="00655599" w:rsidP="00003CEA">
            <w:pPr>
              <w:spacing w:before="0" w:after="0"/>
              <w:jc w:val="right"/>
              <w:rPr>
                <w:rFonts w:ascii="Arial" w:eastAsia="Arial" w:hAnsi="Arial" w:cs="Arial"/>
              </w:rPr>
            </w:pPr>
            <w:bookmarkStart w:id="186" w:name="_LINE__22_55c7c912_9ec2_447d_9c7c_10405e"/>
            <w:r>
              <w:rPr>
                <w:rFonts w:ascii="Arial" w:eastAsia="Arial" w:hAnsi="Arial" w:cs="Arial"/>
                <w:b/>
              </w:rPr>
              <w:t>$0</w:t>
            </w:r>
            <w:bookmarkEnd w:id="186"/>
          </w:p>
        </w:tc>
        <w:tc>
          <w:tcPr>
            <w:tcW w:w="1469" w:type="dxa"/>
          </w:tcPr>
          <w:p w:rsidR="00655599" w:rsidP="00003CEA">
            <w:pPr>
              <w:spacing w:before="0" w:after="0"/>
              <w:jc w:val="right"/>
              <w:rPr>
                <w:rFonts w:ascii="Arial" w:eastAsia="Arial" w:hAnsi="Arial" w:cs="Arial"/>
              </w:rPr>
            </w:pPr>
            <w:bookmarkStart w:id="187" w:name="_LINE__22_2e15cea0_8415_4a4e_8fb3_f1ca72"/>
            <w:r>
              <w:rPr>
                <w:rFonts w:ascii="Arial" w:eastAsia="Arial" w:hAnsi="Arial" w:cs="Arial"/>
                <w:b/>
              </w:rPr>
              <w:t>$249,232</w:t>
            </w:r>
            <w:bookmarkEnd w:id="187"/>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88" w:name="_LINE__23_7e9108f3_f631_4208_b359_a681b6"/>
            <w:r>
              <w:rPr>
                <w:rFonts w:ascii="Arial" w:eastAsia="Arial" w:hAnsi="Arial" w:cs="Arial"/>
              </w:rPr>
              <w:t xml:space="preserve"> </w:t>
            </w:r>
            <w:bookmarkEnd w:id="188"/>
          </w:p>
        </w:tc>
        <w:tc>
          <w:tcPr>
            <w:tcW w:w="1469" w:type="dxa"/>
          </w:tcPr>
          <w:p w:rsidR="00655599" w:rsidP="00003CEA">
            <w:pPr>
              <w:spacing w:before="0" w:after="0"/>
              <w:jc w:val="right"/>
              <w:rPr>
                <w:rFonts w:ascii="Arial" w:eastAsia="Arial" w:hAnsi="Arial" w:cs="Arial"/>
              </w:rPr>
            </w:pPr>
            <w:bookmarkStart w:id="189" w:name="_LINE__23_590b3ed6_bda0_4844_9020_dda13b"/>
            <w:r>
              <w:rPr>
                <w:rFonts w:ascii="Arial" w:eastAsia="Arial" w:hAnsi="Arial" w:cs="Arial"/>
              </w:rPr>
              <w:t>__________</w:t>
            </w:r>
            <w:bookmarkEnd w:id="189"/>
          </w:p>
        </w:tc>
        <w:tc>
          <w:tcPr>
            <w:tcW w:w="1469" w:type="dxa"/>
          </w:tcPr>
          <w:p w:rsidR="00655599" w:rsidP="00003CEA">
            <w:pPr>
              <w:spacing w:before="0" w:after="0"/>
              <w:jc w:val="right"/>
              <w:rPr>
                <w:rFonts w:ascii="Arial" w:eastAsia="Arial" w:hAnsi="Arial" w:cs="Arial"/>
              </w:rPr>
            </w:pPr>
            <w:bookmarkStart w:id="190" w:name="_LINE__23_3881ccb2_d9e6_41a5_8dc8_7ea547"/>
            <w:r>
              <w:rPr>
                <w:rFonts w:ascii="Arial" w:eastAsia="Arial" w:hAnsi="Arial" w:cs="Arial"/>
              </w:rPr>
              <w:t>__________</w:t>
            </w:r>
            <w:bookmarkEnd w:id="190"/>
          </w:p>
        </w:tc>
      </w:tr>
      <w:tr w:rsidTr="00003CEA">
        <w:tblPrEx>
          <w:tblW w:w="0" w:type="auto"/>
          <w:tblInd w:w="360" w:type="dxa"/>
          <w:tblCellMar>
            <w:left w:w="0" w:type="dxa"/>
            <w:right w:w="0" w:type="dxa"/>
          </w:tblCellMar>
          <w:tblLook w:val="04A0"/>
        </w:tblPrEx>
        <w:tc>
          <w:tcPr>
            <w:tcW w:w="5069" w:type="dxa"/>
          </w:tcPr>
          <w:p w:rsidR="00655599" w:rsidP="00003CEA">
            <w:pPr>
              <w:spacing w:before="0" w:after="0"/>
              <w:rPr>
                <w:rFonts w:ascii="Arial" w:eastAsia="Arial" w:hAnsi="Arial" w:cs="Arial"/>
              </w:rPr>
            </w:pPr>
            <w:bookmarkStart w:id="191" w:name="_LINE__24_2f86b721_33c3_48a9_9726_8696b3"/>
            <w:r>
              <w:rPr>
                <w:rFonts w:ascii="Arial" w:eastAsia="Arial" w:hAnsi="Arial" w:cs="Arial"/>
                <w:b/>
              </w:rPr>
              <w:t>SECTION TOTAL - ALL FUNDS</w:t>
            </w:r>
            <w:bookmarkEnd w:id="191"/>
          </w:p>
        </w:tc>
        <w:tc>
          <w:tcPr>
            <w:tcW w:w="1469" w:type="dxa"/>
          </w:tcPr>
          <w:p w:rsidR="00655599" w:rsidP="00003CEA">
            <w:pPr>
              <w:spacing w:before="0" w:after="0"/>
              <w:jc w:val="right"/>
              <w:rPr>
                <w:rFonts w:ascii="Arial" w:eastAsia="Arial" w:hAnsi="Arial" w:cs="Arial"/>
              </w:rPr>
            </w:pPr>
            <w:bookmarkStart w:id="192" w:name="_LINE__24_4438c964_2618_4297_9653_3ef094"/>
            <w:r>
              <w:rPr>
                <w:rFonts w:ascii="Arial" w:eastAsia="Arial" w:hAnsi="Arial" w:cs="Arial"/>
                <w:b/>
              </w:rPr>
              <w:t>$0</w:t>
            </w:r>
            <w:bookmarkEnd w:id="192"/>
          </w:p>
        </w:tc>
        <w:tc>
          <w:tcPr>
            <w:tcW w:w="1469" w:type="dxa"/>
          </w:tcPr>
          <w:p w:rsidR="00655599" w:rsidP="00003CEA">
            <w:pPr>
              <w:spacing w:before="0" w:after="0"/>
              <w:jc w:val="right"/>
              <w:rPr>
                <w:rFonts w:ascii="Arial" w:eastAsia="Arial" w:hAnsi="Arial" w:cs="Arial"/>
              </w:rPr>
            </w:pPr>
            <w:bookmarkStart w:id="193" w:name="_LINE__24_7ac88a5e_062a_4975_a849_b38137"/>
            <w:r>
              <w:rPr>
                <w:rFonts w:ascii="Arial" w:eastAsia="Arial" w:hAnsi="Arial" w:cs="Arial"/>
                <w:b/>
              </w:rPr>
              <w:t>$249,232</w:t>
            </w:r>
            <w:bookmarkEnd w:id="193"/>
          </w:p>
        </w:tc>
      </w:tr>
    </w:tbl>
    <w:p w:rsidR="00655599" w:rsidP="00655599">
      <w:pPr>
        <w:ind w:left="360"/>
        <w:rPr>
          <w:rFonts w:ascii="Arial" w:eastAsia="Arial" w:hAnsi="Arial" w:cs="Arial"/>
        </w:rPr>
      </w:pPr>
      <w:bookmarkStart w:id="194" w:name="_PAR__10_649ff920_4416_40bc_ae80_2de3884"/>
      <w:bookmarkEnd w:id="178"/>
      <w:r>
        <w:rPr>
          <w:rFonts w:ascii="Arial" w:eastAsia="Arial" w:hAnsi="Arial" w:cs="Arial"/>
        </w:rPr>
        <w:t>'</w:t>
      </w:r>
    </w:p>
    <w:p w:rsidR="00655599" w:rsidP="00655599">
      <w:pPr>
        <w:ind w:left="360" w:firstLine="360"/>
        <w:rPr>
          <w:rFonts w:ascii="Arial" w:eastAsia="Arial" w:hAnsi="Arial" w:cs="Arial"/>
        </w:rPr>
      </w:pPr>
      <w:bookmarkStart w:id="195" w:name="_INSTRUCTION__be578bb9_4e66_4e11_b1b5_2c"/>
      <w:bookmarkStart w:id="196" w:name="_PAR__11_ea5b9f1f_80c3_4ebe_91f9_8f7dcd6"/>
      <w:bookmarkEnd w:id="77"/>
      <w:bookmarkEnd w:id="194"/>
      <w:r>
        <w:rPr>
          <w:rFonts w:ascii="Arial" w:eastAsia="Arial" w:hAnsi="Arial" w:cs="Arial"/>
        </w:rPr>
        <w:t>Amend the bill by inserting after section 7 the following:</w:t>
      </w:r>
    </w:p>
    <w:p w:rsidR="00655599" w:rsidP="00655599">
      <w:pPr>
        <w:ind w:left="360" w:firstLine="360"/>
        <w:rPr>
          <w:rFonts w:ascii="Arial" w:eastAsia="Arial" w:hAnsi="Arial" w:cs="Arial"/>
        </w:rPr>
      </w:pPr>
      <w:bookmarkStart w:id="197" w:name="_PAR__12_27a61af5_02f0_44f6_b51a_aac7028"/>
      <w:bookmarkEnd w:id="196"/>
      <w:r>
        <w:rPr>
          <w:rFonts w:ascii="Arial" w:eastAsia="Arial" w:hAnsi="Arial" w:cs="Arial"/>
        </w:rPr>
        <w:t>'</w:t>
      </w:r>
      <w:r>
        <w:rPr>
          <w:rFonts w:ascii="Arial" w:eastAsia="Arial" w:hAnsi="Arial" w:cs="Arial"/>
          <w:b/>
          <w:sz w:val="24"/>
        </w:rPr>
        <w:t xml:space="preserve">Sec. 8.  Effective date; application. </w:t>
      </w:r>
      <w:r>
        <w:rPr>
          <w:rFonts w:ascii="Arial" w:eastAsia="Arial" w:hAnsi="Arial" w:cs="Arial"/>
        </w:rPr>
        <w:t>Those sections of this Act that amend the Maine Revised Statutes, Title 36, section 5219-BB, subsection 2, paragraph B and Title 36, section 5219-BB, subsection 3 take effect January 1, 2025 and apply to applications received on or after January 1, 2025 for a tax credit for tax years beginning on or after January 1, 2025.'</w:t>
      </w:r>
    </w:p>
    <w:p w:rsidR="00655599" w:rsidP="00655599">
      <w:pPr>
        <w:ind w:left="360" w:firstLine="360"/>
        <w:rPr>
          <w:rFonts w:ascii="Arial" w:eastAsia="Arial" w:hAnsi="Arial" w:cs="Arial"/>
        </w:rPr>
      </w:pPr>
      <w:bookmarkStart w:id="198" w:name="_INSTRUCTION__343bccad_b726_4b0a_974a_90"/>
      <w:bookmarkStart w:id="199" w:name="_PAR__13_cb33fd16_7dc9_41ff_bd00_b6c03bb"/>
      <w:bookmarkEnd w:id="195"/>
      <w:bookmarkEnd w:id="197"/>
      <w:r>
        <w:rPr>
          <w:rFonts w:ascii="Arial" w:eastAsia="Arial" w:hAnsi="Arial" w:cs="Arial"/>
        </w:rPr>
        <w:t>Amend the bill by relettering or renumbering any nonconsecutive Part letter or section number to read consecutively.</w:t>
      </w:r>
    </w:p>
    <w:p w:rsidR="00655599" w:rsidP="00655599">
      <w:pPr>
        <w:keepNext/>
        <w:spacing w:before="240"/>
        <w:ind w:left="360"/>
        <w:jc w:val="center"/>
        <w:rPr>
          <w:rFonts w:ascii="Arial" w:eastAsia="Arial" w:hAnsi="Arial" w:cs="Arial"/>
        </w:rPr>
      </w:pPr>
      <w:bookmarkStart w:id="200" w:name="_SUMMARY__fecf36b3_ea89_4d3d_b07a_b2f376"/>
      <w:bookmarkStart w:id="201" w:name="_PAR__14_d6e9662a_8809_40fd_b100_c5a6f46"/>
      <w:bookmarkEnd w:id="198"/>
      <w:bookmarkEnd w:id="199"/>
      <w:r>
        <w:rPr>
          <w:rFonts w:ascii="Arial" w:eastAsia="Arial" w:hAnsi="Arial" w:cs="Arial"/>
          <w:b/>
          <w:sz w:val="24"/>
        </w:rPr>
        <w:t>SUMMARY</w:t>
      </w:r>
    </w:p>
    <w:p w:rsidR="00655599" w:rsidP="00655599">
      <w:pPr>
        <w:ind w:left="360" w:firstLine="360"/>
        <w:rPr>
          <w:rFonts w:ascii="Arial" w:eastAsia="Arial" w:hAnsi="Arial" w:cs="Arial"/>
        </w:rPr>
      </w:pPr>
      <w:bookmarkStart w:id="202" w:name="_PAR__15_f27bacff_081c_49a3_bcdd_eeffe6a"/>
      <w:bookmarkEnd w:id="201"/>
      <w:r>
        <w:rPr>
          <w:rFonts w:ascii="Arial" w:eastAsia="Arial" w:hAnsi="Arial" w:cs="Arial"/>
        </w:rPr>
        <w:t xml:space="preserve">This amendment makes the following changes to the bill. </w:t>
      </w:r>
    </w:p>
    <w:p w:rsidR="00655599" w:rsidP="00655599">
      <w:pPr>
        <w:ind w:left="360" w:firstLine="360"/>
        <w:rPr>
          <w:rFonts w:ascii="Arial" w:eastAsia="Arial" w:hAnsi="Arial" w:cs="Arial"/>
        </w:rPr>
      </w:pPr>
      <w:bookmarkStart w:id="203" w:name="_PAR__16_ee483ab2_2b42_4786_a4ae_1eda3e4"/>
      <w:bookmarkEnd w:id="202"/>
      <w:r>
        <w:rPr>
          <w:rFonts w:ascii="Arial" w:eastAsia="Arial" w:hAnsi="Arial" w:cs="Arial"/>
        </w:rPr>
        <w:t>1.  It clarifies provisions for the purposes of administration of the tax credit for rehabilitation and weatherization of historic homes.</w:t>
      </w:r>
    </w:p>
    <w:p w:rsidR="00655599" w:rsidP="00655599">
      <w:pPr>
        <w:ind w:left="360" w:firstLine="360"/>
        <w:rPr>
          <w:rFonts w:ascii="Arial" w:eastAsia="Arial" w:hAnsi="Arial" w:cs="Arial"/>
        </w:rPr>
      </w:pPr>
      <w:bookmarkStart w:id="204" w:name="_PAR__17_834b8370_fbfd_4f7e_877d_3ea3cf1"/>
      <w:bookmarkEnd w:id="203"/>
      <w:r>
        <w:rPr>
          <w:rFonts w:ascii="Arial" w:eastAsia="Arial" w:hAnsi="Arial" w:cs="Arial"/>
        </w:rPr>
        <w:t>2.  It provides that the designation of a local landmark or a contributing resource in a local historic district is also made by the United States Department of the Interior, National Park Service.</w:t>
      </w:r>
    </w:p>
    <w:p w:rsidR="00655599" w:rsidP="00655599">
      <w:pPr>
        <w:ind w:left="360" w:firstLine="360"/>
        <w:rPr>
          <w:rFonts w:ascii="Arial" w:eastAsia="Arial" w:hAnsi="Arial" w:cs="Arial"/>
        </w:rPr>
      </w:pPr>
      <w:bookmarkStart w:id="205" w:name="_PAGE__7_24f2ef5f_6d19_4fa9_b50c_9af6195"/>
      <w:bookmarkStart w:id="206" w:name="_PAR__2_2a4922ba_b73b_4f1a_b052_6561d46e"/>
      <w:bookmarkEnd w:id="130"/>
      <w:bookmarkEnd w:id="204"/>
      <w:r>
        <w:rPr>
          <w:rFonts w:ascii="Arial" w:eastAsia="Arial" w:hAnsi="Arial" w:cs="Arial"/>
        </w:rPr>
        <w:t>3. It provides that an eligible taxpayer is a taxpayer that has federal adjusted gross income of no more than $120,000.</w:t>
      </w:r>
    </w:p>
    <w:p w:rsidR="00655599" w:rsidP="00655599">
      <w:pPr>
        <w:keepNext/>
        <w:ind w:left="360" w:firstLine="360"/>
        <w:rPr>
          <w:rFonts w:ascii="Arial" w:eastAsia="Arial" w:hAnsi="Arial" w:cs="Arial"/>
        </w:rPr>
      </w:pPr>
      <w:bookmarkStart w:id="207" w:name="_PAR__3_a0c99978_0888_4009_bb51_d4b5911d"/>
      <w:bookmarkEnd w:id="206"/>
      <w:r>
        <w:rPr>
          <w:rFonts w:ascii="Arial" w:eastAsia="Arial" w:hAnsi="Arial" w:cs="Arial"/>
        </w:rPr>
        <w:t xml:space="preserve">4.  Beginning in 2025, it increases the tax credit </w:t>
      </w:r>
      <w:r w:rsidRPr="000B7516">
        <w:rPr>
          <w:rFonts w:ascii="Arial" w:eastAsia="Arial" w:hAnsi="Arial" w:cs="Arial"/>
        </w:rPr>
        <w:t xml:space="preserve">for rehabilitation and weatherization of historic homes </w:t>
      </w:r>
      <w:r>
        <w:rPr>
          <w:rFonts w:ascii="Arial" w:eastAsia="Arial" w:hAnsi="Arial" w:cs="Arial"/>
        </w:rPr>
        <w:t>and the increased credit by 5 percentage points of certified qualified rehabilitation expenditures and decreases the maximum credit that may be received from $62,500 to $50,000.</w:t>
      </w:r>
    </w:p>
    <w:p w:rsidR="00655599" w:rsidP="00655599">
      <w:pPr>
        <w:keepNext/>
        <w:spacing w:before="60" w:after="60"/>
        <w:ind w:left="360"/>
        <w:jc w:val="center"/>
        <w:rPr>
          <w:rFonts w:ascii="Arial" w:eastAsia="Arial" w:hAnsi="Arial" w:cs="Arial"/>
        </w:rPr>
      </w:pPr>
      <w:bookmarkStart w:id="208" w:name="_FISCAL_NOTE_REQUIRED__faae5d9f_49b8_4ea"/>
      <w:bookmarkStart w:id="209" w:name="_PAR__4_ef9b919c_562d_44cc_a9bb_1a659c25"/>
      <w:bookmarkEnd w:id="207"/>
      <w:r>
        <w:rPr>
          <w:rFonts w:ascii="Arial" w:eastAsia="Arial" w:hAnsi="Arial" w:cs="Arial"/>
          <w:b/>
        </w:rPr>
        <w:t>FISCAL NOTE REQUIRED</w:t>
      </w:r>
    </w:p>
    <w:p w:rsidR="00000000" w:rsidRPr="00655599" w:rsidP="00655599">
      <w:pPr>
        <w:spacing w:before="60" w:after="60"/>
        <w:ind w:left="360"/>
        <w:jc w:val="center"/>
        <w:rPr>
          <w:rFonts w:ascii="Arial" w:eastAsia="Arial" w:hAnsi="Arial" w:cs="Arial"/>
          <w:b/>
        </w:rPr>
      </w:pPr>
      <w:bookmarkStart w:id="210" w:name="_PAR__5_a0eac2c5_6766_49a0_848a_7ac7abdb"/>
      <w:bookmarkEnd w:id="209"/>
      <w:r>
        <w:rPr>
          <w:rFonts w:ascii="Arial" w:eastAsia="Arial" w:hAnsi="Arial" w:cs="Arial"/>
          <w:b/>
        </w:rPr>
        <w:t>(See attached)</w:t>
      </w:r>
      <w:bookmarkEnd w:id="200"/>
      <w:bookmarkEnd w:id="205"/>
      <w:bookmarkEnd w:id="208"/>
      <w:bookmarkEnd w:id="2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LR1684,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Expand the Maine Historic Rehabilitation Credit and Establish a Weatherization Tax Credit</w:t>
    </w:r>
  </w:p>
  <w:p>
    <w:pPr>
      <w:suppressLineNumbers/>
      <w:spacing w:before="0" w:after="0"/>
      <w:jc w:val="center"/>
      <w:rPr>
        <w:rFonts w:ascii="Arial" w:eastAsia="Arial" w:hAnsi="Arial" w:cs="Arial"/>
      </w:rPr>
    </w:pPr>
    <w:r>
      <w:rPr>
        <w:rFonts w:ascii="Arial" w:eastAsia="Arial" w:hAnsi="Arial" w:cs="Arial"/>
        <w:sz w:val="22"/>
      </w:rPr>
      <w:t>L.D. 1810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3CEA"/>
    <w:rsid w:val="000370CD"/>
    <w:rsid w:val="00063BAD"/>
    <w:rsid w:val="000B7516"/>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55599"/>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D7634"/>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