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Board of Canvassers for Certifying Election Results</w:t>
      </w:r>
    </w:p>
    <w:p w:rsidR="000757DC" w:rsidP="000757DC">
      <w:pPr>
        <w:spacing w:after="240"/>
        <w:ind w:left="360"/>
        <w:jc w:val="right"/>
        <w:rPr>
          <w:rFonts w:ascii="Arial" w:eastAsia="Arial" w:hAnsi="Arial" w:cs="Arial"/>
          <w:caps/>
        </w:rPr>
      </w:pPr>
      <w:bookmarkStart w:id="0" w:name="_AMEND_TITLE__6ff022b9_2036_4af2_a4fd_d8"/>
      <w:bookmarkStart w:id="1" w:name="_PAGE__1_67f56185_59fa_4f12_92d6_dcfcaad"/>
      <w:bookmarkStart w:id="2" w:name="_PAR__2_56f74959_4e05_4554_85b5_34f17a71"/>
      <w:r>
        <w:rPr>
          <w:rFonts w:ascii="Arial" w:eastAsia="Arial" w:hAnsi="Arial" w:cs="Arial"/>
          <w:caps/>
        </w:rPr>
        <w:t>L.D. 1496</w:t>
      </w:r>
    </w:p>
    <w:p w:rsidR="000757DC" w:rsidP="000757DC">
      <w:pPr>
        <w:tabs>
          <w:tab w:val="right" w:pos="8928"/>
        </w:tabs>
        <w:spacing w:after="360"/>
        <w:ind w:left="360"/>
        <w:rPr>
          <w:rFonts w:ascii="Arial" w:eastAsia="Arial" w:hAnsi="Arial" w:cs="Arial"/>
        </w:rPr>
      </w:pPr>
      <w:bookmarkStart w:id="3" w:name="_PAR__3_2260ba3b_47a7_4452_b68c_80b80101"/>
      <w:bookmarkEnd w:id="2"/>
      <w:r>
        <w:rPr>
          <w:rFonts w:ascii="Arial" w:eastAsia="Arial" w:hAnsi="Arial" w:cs="Arial"/>
        </w:rPr>
        <w:t>Date:</w:t>
      </w:r>
      <w:r>
        <w:rPr>
          <w:rFonts w:ascii="Arial" w:eastAsia="Arial" w:hAnsi="Arial" w:cs="Arial"/>
        </w:rPr>
        <w:tab/>
        <w:t>(Filing No. H-         )</w:t>
      </w:r>
    </w:p>
    <w:p w:rsidR="000757DC" w:rsidP="000757DC">
      <w:pPr>
        <w:spacing w:before="600" w:after="300"/>
        <w:ind w:left="360"/>
        <w:jc w:val="center"/>
        <w:outlineLvl w:val="0"/>
        <w:rPr>
          <w:rFonts w:ascii="Arial" w:eastAsia="Arial" w:hAnsi="Arial" w:cs="Arial"/>
        </w:rPr>
      </w:pPr>
      <w:bookmarkStart w:id="4" w:name="_PAR__4_19b61e05_9d6c_4c0c_8f76_bc7a5150"/>
      <w:bookmarkEnd w:id="3"/>
      <w:r>
        <w:rPr>
          <w:rFonts w:ascii="Arial" w:eastAsia="Arial" w:hAnsi="Arial" w:cs="Arial"/>
          <w:b/>
          <w:caps/>
          <w:sz w:val="24"/>
          <w:szCs w:val="32"/>
        </w:rPr>
        <w:t xml:space="preserve">Veterans and Legal Affairs </w:t>
      </w:r>
    </w:p>
    <w:p w:rsidR="000757DC" w:rsidP="000757DC">
      <w:pPr>
        <w:spacing w:before="60" w:after="60"/>
        <w:ind w:left="720"/>
        <w:rPr>
          <w:rFonts w:ascii="Arial" w:eastAsia="Arial" w:hAnsi="Arial" w:cs="Arial"/>
        </w:rPr>
      </w:pPr>
      <w:bookmarkStart w:id="5" w:name="_PAR__5_b02ca8b3_7638_4d5d_b17f_5c1d2b52"/>
      <w:bookmarkEnd w:id="4"/>
      <w:r>
        <w:rPr>
          <w:rFonts w:ascii="Arial" w:eastAsia="Arial" w:hAnsi="Arial" w:cs="Arial"/>
        </w:rPr>
        <w:t>Reproduced and distributed under the direction of the Clerk of the House.</w:t>
      </w:r>
    </w:p>
    <w:p w:rsidR="000757DC" w:rsidP="000757DC">
      <w:pPr>
        <w:spacing w:before="160" w:after="0"/>
        <w:ind w:left="360"/>
        <w:jc w:val="center"/>
        <w:outlineLvl w:val="0"/>
        <w:rPr>
          <w:rFonts w:ascii="Arial" w:eastAsia="Arial" w:hAnsi="Arial" w:cs="Arial"/>
          <w:b/>
          <w:caps/>
          <w:sz w:val="24"/>
          <w:szCs w:val="32"/>
        </w:rPr>
      </w:pPr>
      <w:bookmarkStart w:id="6" w:name="_PAR__6_ab11091b_b8fd_416b_91bb_05e95ddd"/>
      <w:bookmarkEnd w:id="5"/>
      <w:r>
        <w:rPr>
          <w:rFonts w:ascii="Arial" w:eastAsia="Arial" w:hAnsi="Arial" w:cs="Arial"/>
          <w:b/>
          <w:caps/>
          <w:sz w:val="24"/>
          <w:szCs w:val="32"/>
        </w:rPr>
        <w:t>STATE OF MAINE</w:t>
      </w:r>
    </w:p>
    <w:p w:rsidR="000757DC" w:rsidP="000757DC">
      <w:pPr>
        <w:spacing w:after="0"/>
        <w:ind w:left="360"/>
        <w:jc w:val="center"/>
        <w:outlineLvl w:val="0"/>
        <w:rPr>
          <w:rFonts w:ascii="Arial" w:eastAsia="Arial" w:hAnsi="Arial" w:cs="Arial"/>
          <w:b/>
          <w:caps/>
          <w:sz w:val="24"/>
          <w:szCs w:val="32"/>
        </w:rPr>
      </w:pPr>
      <w:bookmarkStart w:id="7" w:name="_PAR__7_b8af70bc_5abe_45e3_aa33_476cc515"/>
      <w:bookmarkEnd w:id="6"/>
      <w:r>
        <w:rPr>
          <w:rFonts w:ascii="Arial" w:eastAsia="Arial" w:hAnsi="Arial" w:cs="Arial"/>
          <w:b/>
          <w:caps/>
          <w:sz w:val="24"/>
          <w:szCs w:val="32"/>
        </w:rPr>
        <w:t>HOUSE OF REPRESENTATIVES</w:t>
      </w:r>
    </w:p>
    <w:p w:rsidR="000757DC" w:rsidP="000757DC">
      <w:pPr>
        <w:spacing w:after="0"/>
        <w:ind w:left="360"/>
        <w:jc w:val="center"/>
        <w:outlineLvl w:val="0"/>
        <w:rPr>
          <w:rFonts w:ascii="Arial" w:eastAsia="Arial" w:hAnsi="Arial" w:cs="Arial"/>
          <w:b/>
          <w:caps/>
          <w:sz w:val="24"/>
          <w:szCs w:val="32"/>
        </w:rPr>
      </w:pPr>
      <w:bookmarkStart w:id="8" w:name="_PAR__8_11dad553_dfc1_425a_9260_b6f371a1"/>
      <w:bookmarkEnd w:id="7"/>
      <w:r>
        <w:rPr>
          <w:rFonts w:ascii="Arial" w:eastAsia="Arial" w:hAnsi="Arial" w:cs="Arial"/>
          <w:b/>
          <w:caps/>
          <w:sz w:val="24"/>
          <w:szCs w:val="32"/>
        </w:rPr>
        <w:t>130th Legislature</w:t>
      </w:r>
    </w:p>
    <w:p w:rsidR="000757DC" w:rsidP="000757DC">
      <w:pPr>
        <w:spacing w:after="0"/>
        <w:ind w:left="360"/>
        <w:jc w:val="center"/>
        <w:outlineLvl w:val="0"/>
        <w:rPr>
          <w:rFonts w:ascii="Arial" w:eastAsia="Arial" w:hAnsi="Arial" w:cs="Arial"/>
          <w:b/>
          <w:caps/>
          <w:sz w:val="24"/>
          <w:szCs w:val="32"/>
        </w:rPr>
      </w:pPr>
      <w:bookmarkStart w:id="9" w:name="_PAR__9_27dc8ca7_7c8b_4b6f_93bb_093a3bfc"/>
      <w:bookmarkEnd w:id="8"/>
      <w:r>
        <w:rPr>
          <w:rFonts w:ascii="Arial" w:eastAsia="Arial" w:hAnsi="Arial" w:cs="Arial"/>
          <w:b/>
          <w:caps/>
          <w:sz w:val="24"/>
          <w:szCs w:val="32"/>
        </w:rPr>
        <w:t>First Special Session</w:t>
      </w:r>
    </w:p>
    <w:p w:rsidR="000757DC" w:rsidP="000757DC">
      <w:pPr>
        <w:spacing w:before="400" w:after="200"/>
        <w:ind w:left="360" w:firstLine="360"/>
        <w:rPr>
          <w:rFonts w:ascii="Arial" w:eastAsia="Arial" w:hAnsi="Arial" w:cs="Arial"/>
        </w:rPr>
      </w:pPr>
      <w:bookmarkStart w:id="10" w:name="_PAR__10_41354ff1_b858_410b_86c2_0ba95c6"/>
      <w:bookmarkEnd w:id="9"/>
      <w:r>
        <w:rPr>
          <w:rFonts w:ascii="Arial" w:eastAsia="Arial" w:hAnsi="Arial" w:cs="Arial"/>
          <w:szCs w:val="22"/>
        </w:rPr>
        <w:t>COMMITTEE AMENDMENT “      ” to H.P. 1106, L.D. 1496, “An Act To Establish the Board of Canvassers for Certifying Election Results”</w:t>
      </w:r>
    </w:p>
    <w:p w:rsidR="000757DC" w:rsidP="000757DC">
      <w:pPr>
        <w:ind w:left="360" w:firstLine="360"/>
        <w:rPr>
          <w:rFonts w:ascii="Arial" w:eastAsia="Arial" w:hAnsi="Arial" w:cs="Arial"/>
        </w:rPr>
      </w:pPr>
      <w:bookmarkStart w:id="11" w:name="_INSTRUCTION__b27503ec_6879_4bc8_830c_a1"/>
      <w:bookmarkStart w:id="12" w:name="_PAR__11_d947e47b_5abc_429e_a930_3e76734"/>
      <w:bookmarkEnd w:id="0"/>
      <w:bookmarkEnd w:id="10"/>
      <w:r>
        <w:rPr>
          <w:rFonts w:ascii="Arial" w:eastAsia="Arial" w:hAnsi="Arial" w:cs="Arial"/>
        </w:rPr>
        <w:t>Amend the bill by striking out the title and substituting the following:</w:t>
      </w:r>
    </w:p>
    <w:p w:rsidR="000757DC" w:rsidP="000757DC">
      <w:pPr>
        <w:ind w:left="360"/>
        <w:rPr>
          <w:rFonts w:ascii="Arial" w:eastAsia="Arial" w:hAnsi="Arial" w:cs="Arial"/>
        </w:rPr>
      </w:pPr>
      <w:bookmarkStart w:id="13" w:name="_PAR__12_ea90ce31_839f_4caf_8dc6_38389d5"/>
      <w:bookmarkEnd w:id="12"/>
      <w:r>
        <w:rPr>
          <w:rFonts w:ascii="Arial" w:eastAsia="Arial" w:hAnsi="Arial" w:cs="Arial"/>
          <w:b/>
        </w:rPr>
        <w:t>'An Act To Amend the Process for Conducting Recounts'</w:t>
      </w:r>
    </w:p>
    <w:p w:rsidR="000757DC" w:rsidP="000757DC">
      <w:pPr>
        <w:ind w:left="360" w:firstLine="360"/>
        <w:rPr>
          <w:rFonts w:ascii="Arial" w:eastAsia="Arial" w:hAnsi="Arial" w:cs="Arial"/>
        </w:rPr>
      </w:pPr>
      <w:bookmarkStart w:id="14" w:name="_INSTRUCTION__ac27c333_104b_4b98_8c69_ba"/>
      <w:bookmarkStart w:id="15" w:name="_PAR__13_ae16a078_d530_4b42_9b83_068104c"/>
      <w:bookmarkEnd w:id="11"/>
      <w:bookmarkEnd w:id="13"/>
      <w:r>
        <w:rPr>
          <w:rFonts w:ascii="Arial" w:eastAsia="Arial" w:hAnsi="Arial" w:cs="Arial"/>
        </w:rPr>
        <w:t>Amend the bill by striking out everything after the enacting clause and inserting the following:</w:t>
      </w:r>
    </w:p>
    <w:p w:rsidR="000757DC" w:rsidP="000757DC">
      <w:pPr>
        <w:ind w:left="360" w:firstLine="360"/>
        <w:rPr>
          <w:rFonts w:ascii="Arial" w:eastAsia="Arial" w:hAnsi="Arial" w:cs="Arial"/>
        </w:rPr>
      </w:pPr>
      <w:bookmarkStart w:id="16" w:name="_PAR__14_231a9695_f972_4ea4_8b2c_25f2f42"/>
      <w:bookmarkEnd w:id="15"/>
      <w:r>
        <w:rPr>
          <w:rFonts w:ascii="Arial" w:eastAsia="Arial" w:hAnsi="Arial" w:cs="Arial"/>
        </w:rPr>
        <w:t>'</w:t>
      </w:r>
      <w:r>
        <w:rPr>
          <w:rFonts w:ascii="Arial" w:eastAsia="Arial" w:hAnsi="Arial" w:cs="Arial"/>
          <w:b/>
          <w:sz w:val="24"/>
        </w:rPr>
        <w:t>Sec. 1.  21-A MRSA §737-A, first ¶,</w:t>
      </w:r>
      <w:r>
        <w:rPr>
          <w:rFonts w:ascii="Arial" w:eastAsia="Arial" w:hAnsi="Arial" w:cs="Arial"/>
        </w:rPr>
        <w:t xml:space="preserve"> as amended by PL 2019, c. 371, §28, is further amended to read:</w:t>
      </w:r>
    </w:p>
    <w:p w:rsidR="000757DC" w:rsidP="000757DC">
      <w:pPr>
        <w:ind w:left="360" w:firstLine="360"/>
        <w:rPr>
          <w:rFonts w:ascii="Arial" w:eastAsia="Arial" w:hAnsi="Arial" w:cs="Arial"/>
        </w:rPr>
      </w:pPr>
      <w:bookmarkStart w:id="17" w:name="_PAR__15_edee76ae_e2e4_4fbd_9bf8_fc0fca3"/>
      <w:bookmarkEnd w:id="16"/>
      <w:r>
        <w:rPr>
          <w:rFonts w:ascii="Arial" w:eastAsia="Arial" w:hAnsi="Arial" w:cs="Arial"/>
        </w:rPr>
        <w:t xml:space="preserve">Once a recount is requested for an election for the office of State Senator or State Representative </w:t>
      </w:r>
      <w:r>
        <w:rPr>
          <w:rFonts w:ascii="Arial" w:eastAsia="Arial" w:hAnsi="Arial" w:cs="Arial"/>
          <w:u w:val="single"/>
        </w:rPr>
        <w:t>that does not encompass more than one municipality, ward or precinct</w:t>
      </w:r>
      <w:r>
        <w:rPr>
          <w:rFonts w:ascii="Arial" w:eastAsia="Arial" w:hAnsi="Arial" w:cs="Arial"/>
        </w:rPr>
        <w:t xml:space="preserve"> or for a county office that does not encompass more than one </w:t>
      </w:r>
      <w:r>
        <w:rPr>
          <w:rFonts w:ascii="Arial" w:eastAsia="Arial" w:hAnsi="Arial" w:cs="Arial"/>
          <w:strike/>
        </w:rPr>
        <w:t>county</w:t>
      </w:r>
      <w:r>
        <w:rPr>
          <w:rFonts w:ascii="Arial" w:eastAsia="Arial" w:hAnsi="Arial" w:cs="Arial"/>
        </w:rPr>
        <w:t xml:space="preserve"> </w:t>
      </w:r>
      <w:r>
        <w:rPr>
          <w:rFonts w:ascii="Arial" w:eastAsia="Arial" w:hAnsi="Arial" w:cs="Arial"/>
          <w:u w:val="single"/>
        </w:rPr>
        <w:t>municipality, ward or precinct</w:t>
      </w:r>
      <w:r>
        <w:rPr>
          <w:rFonts w:ascii="Arial" w:eastAsia="Arial" w:hAnsi="Arial" w:cs="Arial"/>
        </w:rPr>
        <w:t xml:space="preserve">, the Secretary of State shall notify the contracted courier service, which shall take physical control of all ballots and related materials involved in the recount as soon as possible and deliver them to the recount facility.  When a recount is requested for a statewide office, congressional office </w:t>
      </w:r>
      <w:r>
        <w:rPr>
          <w:rFonts w:ascii="Arial" w:eastAsia="Arial" w:hAnsi="Arial" w:cs="Arial"/>
          <w:strike/>
        </w:rPr>
        <w:t>or statewide referendum</w:t>
      </w:r>
      <w:r>
        <w:rPr>
          <w:rFonts w:ascii="Arial" w:eastAsia="Arial" w:hAnsi="Arial" w:cs="Arial"/>
        </w:rPr>
        <w:t xml:space="preserve"> </w:t>
      </w:r>
      <w:r>
        <w:rPr>
          <w:rFonts w:ascii="Arial" w:eastAsia="Arial" w:hAnsi="Arial" w:cs="Arial"/>
          <w:u w:val="single"/>
        </w:rPr>
        <w:t>or office of State Senator or State Representative that encompasses more than one municipality, ward or precinct</w:t>
      </w:r>
      <w:r>
        <w:rPr>
          <w:rFonts w:ascii="Arial" w:eastAsia="Arial" w:hAnsi="Arial" w:cs="Arial"/>
        </w:rPr>
        <w:t xml:space="preserve"> or for a county office that encompasses more than one </w:t>
      </w:r>
      <w:r>
        <w:rPr>
          <w:rFonts w:ascii="Arial" w:eastAsia="Arial" w:hAnsi="Arial" w:cs="Arial"/>
          <w:strike/>
        </w:rPr>
        <w:t>county</w:t>
      </w:r>
      <w:r>
        <w:rPr>
          <w:rFonts w:ascii="Arial" w:eastAsia="Arial" w:hAnsi="Arial" w:cs="Arial"/>
        </w:rPr>
        <w:t xml:space="preserve"> </w:t>
      </w:r>
      <w:r>
        <w:rPr>
          <w:rFonts w:ascii="Arial" w:eastAsia="Arial" w:hAnsi="Arial" w:cs="Arial"/>
          <w:u w:val="single"/>
        </w:rPr>
        <w:t>municipality, ward or precinct</w:t>
      </w:r>
      <w:r>
        <w:rPr>
          <w:rFonts w:ascii="Arial" w:eastAsia="Arial" w:hAnsi="Arial" w:cs="Arial"/>
        </w:rPr>
        <w:t xml:space="preserve">, the Secretary of State </w:t>
      </w:r>
      <w:r>
        <w:rPr>
          <w:rFonts w:ascii="Arial" w:eastAsia="Arial" w:hAnsi="Arial" w:cs="Arial"/>
          <w:strike/>
        </w:rPr>
        <w:t>may</w:t>
      </w:r>
      <w:r>
        <w:rPr>
          <w:rFonts w:ascii="Arial" w:eastAsia="Arial" w:hAnsi="Arial" w:cs="Arial"/>
        </w:rPr>
        <w:t xml:space="preserve"> </w:t>
      </w:r>
      <w:r>
        <w:rPr>
          <w:rFonts w:ascii="Arial" w:eastAsia="Arial" w:hAnsi="Arial" w:cs="Arial"/>
          <w:u w:val="single"/>
        </w:rPr>
        <w:t>shall</w:t>
      </w:r>
      <w:r>
        <w:rPr>
          <w:rFonts w:ascii="Arial" w:eastAsia="Arial" w:hAnsi="Arial" w:cs="Arial"/>
        </w:rPr>
        <w:t xml:space="preserve"> direct the courier to retrieve ballots from certain </w:t>
      </w:r>
      <w:r>
        <w:rPr>
          <w:rFonts w:ascii="Arial" w:eastAsia="Arial" w:hAnsi="Arial" w:cs="Arial"/>
          <w:strike/>
        </w:rPr>
        <w:t>voting jurisdictions</w:t>
      </w:r>
      <w:r>
        <w:rPr>
          <w:rFonts w:ascii="Arial" w:eastAsia="Arial" w:hAnsi="Arial" w:cs="Arial"/>
        </w:rPr>
        <w:t xml:space="preserve"> </w:t>
      </w:r>
      <w:r>
        <w:rPr>
          <w:rFonts w:ascii="Arial" w:eastAsia="Arial" w:hAnsi="Arial" w:cs="Arial"/>
          <w:u w:val="single"/>
        </w:rPr>
        <w:t>municipalities, wards or precincts selected according to the procedure in subsection 1</w:t>
      </w:r>
      <w:r>
        <w:rPr>
          <w:rFonts w:ascii="Arial" w:eastAsia="Arial" w:hAnsi="Arial" w:cs="Arial"/>
          <w:u w:val="single"/>
        </w:rPr>
        <w:noBreakHyphen/>
        <w:t>B</w:t>
      </w:r>
      <w:r>
        <w:rPr>
          <w:rFonts w:ascii="Arial" w:eastAsia="Arial" w:hAnsi="Arial" w:cs="Arial"/>
        </w:rPr>
        <w:t xml:space="preserve"> and deliver them to the recount facility so that the recount may be conducted in stages until the requesting candidate or </w:t>
      </w:r>
      <w:r>
        <w:rPr>
          <w:rFonts w:ascii="Arial" w:eastAsia="Arial" w:hAnsi="Arial" w:cs="Arial"/>
          <w:strike/>
        </w:rPr>
        <w:t>the lead applicant for a referendum recount concedes</w:t>
      </w:r>
      <w:r>
        <w:rPr>
          <w:rFonts w:ascii="Arial" w:eastAsia="Arial" w:hAnsi="Arial" w:cs="Arial"/>
        </w:rPr>
        <w:t xml:space="preserve"> </w:t>
      </w:r>
      <w:r>
        <w:rPr>
          <w:rFonts w:ascii="Arial" w:eastAsia="Arial" w:hAnsi="Arial" w:cs="Arial"/>
          <w:u w:val="single"/>
        </w:rPr>
        <w:t>candidates concede</w:t>
      </w:r>
      <w:r>
        <w:rPr>
          <w:rFonts w:ascii="Arial" w:eastAsia="Arial" w:hAnsi="Arial" w:cs="Arial"/>
        </w:rPr>
        <w:t xml:space="preserve"> or until all the ballots are recounted.  </w:t>
      </w:r>
      <w:r>
        <w:rPr>
          <w:rFonts w:ascii="Arial" w:eastAsia="Arial" w:hAnsi="Arial" w:cs="Arial"/>
          <w:u w:val="single"/>
        </w:rPr>
        <w:t>When a recount is requested for a statewide referendum, the Secretary of State may direct the courier to retrieve ballots from certain municipalities, wards or precincts and deliver them to the recount facility so that the recount may be conducted in stages until the lead applicant for the recount concedes or until all of the ballots are recounted.</w:t>
      </w:r>
      <w:r w:rsidRPr="00167794">
        <w:rPr>
          <w:rFonts w:ascii="Arial" w:eastAsia="Arial" w:hAnsi="Arial" w:cs="Arial"/>
        </w:rPr>
        <w:t xml:space="preserve"> </w:t>
      </w:r>
      <w:r>
        <w:rPr>
          <w:rFonts w:ascii="Arial" w:eastAsia="Arial" w:hAnsi="Arial" w:cs="Arial"/>
        </w:rPr>
        <w:t xml:space="preserve"> If a qualified courier service is not available to provide these services, the State Police shall collect and deliver the ballots as described in this section at the request of the Secretary of State.</w:t>
      </w:r>
    </w:p>
    <w:p w:rsidR="000757DC" w:rsidP="000757DC">
      <w:pPr>
        <w:ind w:left="360" w:firstLine="360"/>
        <w:rPr>
          <w:rFonts w:ascii="Arial" w:eastAsia="Arial" w:hAnsi="Arial" w:cs="Arial"/>
        </w:rPr>
      </w:pPr>
      <w:bookmarkStart w:id="18" w:name="_PAGE__2_6d9cac16_7601_4c8a_9874_d322f7c"/>
      <w:bookmarkStart w:id="19" w:name="_PAR__2_effc2095_fded_4c29_86cf_d49317ae"/>
      <w:bookmarkEnd w:id="1"/>
      <w:bookmarkEnd w:id="17"/>
      <w:r>
        <w:rPr>
          <w:rFonts w:ascii="Arial" w:eastAsia="Arial" w:hAnsi="Arial" w:cs="Arial"/>
          <w:b/>
          <w:sz w:val="24"/>
        </w:rPr>
        <w:t>Sec. 2.  21-A MRSA §737-A, sub-§1,</w:t>
      </w:r>
      <w:r>
        <w:rPr>
          <w:rFonts w:ascii="Arial" w:eastAsia="Arial" w:hAnsi="Arial" w:cs="Arial"/>
        </w:rPr>
        <w:t xml:space="preserve"> as amended by PL 2019, c. 371, §30, is further amended to read:</w:t>
      </w:r>
    </w:p>
    <w:p w:rsidR="000757DC" w:rsidP="000757DC">
      <w:pPr>
        <w:ind w:left="360" w:firstLine="360"/>
        <w:rPr>
          <w:rFonts w:ascii="Arial" w:eastAsia="Arial" w:hAnsi="Arial" w:cs="Arial"/>
        </w:rPr>
      </w:pPr>
      <w:bookmarkStart w:id="20" w:name="_PAR__3_1ee45c7b_87ff_43ec_9ef8_5866aed5"/>
      <w:bookmarkEnd w:id="19"/>
      <w:r>
        <w:rPr>
          <w:rFonts w:ascii="Arial" w:eastAsia="Arial" w:hAnsi="Arial" w:cs="Arial"/>
          <w:b/>
        </w:rPr>
        <w:t xml:space="preserve">1.  Deposit for legislative or </w:t>
      </w:r>
      <w:r>
        <w:rPr>
          <w:rFonts w:ascii="Arial" w:eastAsia="Arial" w:hAnsi="Arial" w:cs="Arial"/>
          <w:b/>
          <w:strike/>
        </w:rPr>
        <w:t>single</w:t>
      </w:r>
      <w:r>
        <w:rPr>
          <w:rFonts w:ascii="Arial" w:eastAsia="Arial" w:hAnsi="Arial" w:cs="Arial"/>
          <w:b/>
        </w:rPr>
        <w:t xml:space="preserve"> county office recount </w:t>
      </w:r>
      <w:r>
        <w:rPr>
          <w:rFonts w:ascii="Arial" w:eastAsia="Arial" w:hAnsi="Arial" w:cs="Arial"/>
          <w:b/>
          <w:u w:val="single"/>
        </w:rPr>
        <w:t>in an election with one municipality, ward or precinct</w:t>
      </w:r>
      <w:r>
        <w:rPr>
          <w:rFonts w:ascii="Arial" w:eastAsia="Arial" w:hAnsi="Arial" w:cs="Arial"/>
          <w:b/>
        </w:rPr>
        <w:t xml:space="preserve">. </w:t>
      </w:r>
      <w:r>
        <w:rPr>
          <w:rFonts w:ascii="Arial" w:eastAsia="Arial" w:hAnsi="Arial" w:cs="Arial"/>
        </w:rPr>
        <w:t xml:space="preserve"> This subsection applies to a recount for an election for the office of State Senator or State Representative </w:t>
      </w:r>
      <w:r>
        <w:rPr>
          <w:rFonts w:ascii="Arial" w:eastAsia="Arial" w:hAnsi="Arial" w:cs="Arial"/>
          <w:u w:val="single"/>
        </w:rPr>
        <w:t>that does not encompass more than one municipality, ward or precinct</w:t>
      </w:r>
      <w:r>
        <w:rPr>
          <w:rFonts w:ascii="Arial" w:eastAsia="Arial" w:hAnsi="Arial" w:cs="Arial"/>
        </w:rPr>
        <w:t xml:space="preserve"> or for a county office that does not encompass more than one </w:t>
      </w:r>
      <w:r>
        <w:rPr>
          <w:rFonts w:ascii="Arial" w:eastAsia="Arial" w:hAnsi="Arial" w:cs="Arial"/>
          <w:strike/>
        </w:rPr>
        <w:t>county</w:t>
      </w:r>
      <w:r>
        <w:rPr>
          <w:rFonts w:ascii="Arial" w:eastAsia="Arial" w:hAnsi="Arial" w:cs="Arial"/>
        </w:rPr>
        <w:t xml:space="preserve"> </w:t>
      </w:r>
      <w:r>
        <w:rPr>
          <w:rFonts w:ascii="Arial" w:eastAsia="Arial" w:hAnsi="Arial" w:cs="Arial"/>
          <w:u w:val="single"/>
        </w:rPr>
        <w:t>municipality, ward or precinct</w:t>
      </w:r>
      <w:r>
        <w:rPr>
          <w:rFonts w:ascii="Arial" w:eastAsia="Arial" w:hAnsi="Arial" w:cs="Arial"/>
        </w:rPr>
        <w:t>.  All deposits required by this section must be made with the Secretary of State when a recount is requested by a losing candidate or an undeclared write-in candidate.  Once the courier, or the State Police if requested, has taken custody of the ballots and other election materials from the municipalities, the deposit made by the candidate requesting the recount is forfeited to the State if the resulting count fails to change the outcome of the election.  If the recount reverses the election, the deposit must be returned to the candidate requesting the recount.  The amount of the deposit is calculated as follows.</w:t>
      </w:r>
    </w:p>
    <w:p w:rsidR="000757DC" w:rsidP="000757DC">
      <w:pPr>
        <w:ind w:left="720"/>
        <w:rPr>
          <w:rFonts w:ascii="Arial" w:eastAsia="Arial" w:hAnsi="Arial" w:cs="Arial"/>
        </w:rPr>
      </w:pPr>
      <w:bookmarkStart w:id="21" w:name="_PAR__4_b6a8e0c9_f681_4660_a5e1_dfcb5bb6"/>
      <w:bookmarkEnd w:id="20"/>
      <w:r>
        <w:rPr>
          <w:rFonts w:ascii="Arial" w:eastAsia="Arial" w:hAnsi="Arial" w:cs="Arial"/>
        </w:rPr>
        <w:t>A.  If the percentage difference shown by the official tabulation between the leading candidate and the requesting candidate is 1.5% or less of the total votes cast for that office, a deposit is not required.</w:t>
      </w:r>
    </w:p>
    <w:p w:rsidR="000757DC" w:rsidP="000757DC">
      <w:pPr>
        <w:ind w:left="720"/>
        <w:rPr>
          <w:rFonts w:ascii="Arial" w:eastAsia="Arial" w:hAnsi="Arial" w:cs="Arial"/>
        </w:rPr>
      </w:pPr>
      <w:bookmarkStart w:id="22" w:name="_PAR__5_f79c5870_b2b5_44e7_9f50_2cefe452"/>
      <w:bookmarkEnd w:id="21"/>
      <w:r>
        <w:rPr>
          <w:rFonts w:ascii="Arial" w:eastAsia="Arial" w:hAnsi="Arial" w:cs="Arial"/>
        </w:rPr>
        <w:t>B.  If the percentage difference shown by the official tabulation between the leading candidate and the requesting candidate is more than 1.5% and less than or equal to 4% of the total votes cast for that office, the deposit is $500.</w:t>
      </w:r>
    </w:p>
    <w:p w:rsidR="000757DC" w:rsidP="000757DC">
      <w:pPr>
        <w:ind w:left="720"/>
        <w:rPr>
          <w:rFonts w:ascii="Arial" w:eastAsia="Arial" w:hAnsi="Arial" w:cs="Arial"/>
        </w:rPr>
      </w:pPr>
      <w:bookmarkStart w:id="23" w:name="_PAR__6_8be31be5_ae13_4725_98a5_b7832ca3"/>
      <w:bookmarkEnd w:id="22"/>
      <w:r>
        <w:rPr>
          <w:rFonts w:ascii="Arial" w:eastAsia="Arial" w:hAnsi="Arial" w:cs="Arial"/>
        </w:rPr>
        <w:t>C.  If the percentage difference shown by the official tabulation between the leading candidate and the requesting candidate is more than 4% and less than or equal to 6% of the total votes cast for that office, the deposit is $1,000.</w:t>
      </w:r>
    </w:p>
    <w:p w:rsidR="000757DC" w:rsidP="000757DC">
      <w:pPr>
        <w:ind w:left="720"/>
        <w:rPr>
          <w:rFonts w:ascii="Arial" w:eastAsia="Arial" w:hAnsi="Arial" w:cs="Arial"/>
        </w:rPr>
      </w:pPr>
      <w:bookmarkStart w:id="24" w:name="_PAR__7_a5acf716_5b27_41da_a605_acaf4423"/>
      <w:bookmarkEnd w:id="23"/>
      <w:r>
        <w:rPr>
          <w:rFonts w:ascii="Arial" w:eastAsia="Arial" w:hAnsi="Arial" w:cs="Arial"/>
        </w:rPr>
        <w:t>D.  If the percentage difference shown by the official tabulation between the leading candidate and the requesting candidate is more than 6% and less than or equal to 8% of the total votes cast for that office, the deposit is $2,500.</w:t>
      </w:r>
    </w:p>
    <w:p w:rsidR="000757DC" w:rsidP="000757DC">
      <w:pPr>
        <w:ind w:left="720"/>
        <w:rPr>
          <w:rFonts w:ascii="Arial" w:eastAsia="Arial" w:hAnsi="Arial" w:cs="Arial"/>
        </w:rPr>
      </w:pPr>
      <w:bookmarkStart w:id="25" w:name="_PAR__8_aa45cb9d_5380_4a99_856c_b89e8c1f"/>
      <w:bookmarkEnd w:id="24"/>
      <w:r>
        <w:rPr>
          <w:rFonts w:ascii="Arial" w:eastAsia="Arial" w:hAnsi="Arial" w:cs="Arial"/>
        </w:rPr>
        <w:t>E.  If the percentage difference shown by the official tabulation between the leading candidate and the requesting candidate is more than 8% and less than or equal to 10% of the total votes cast for that office, the deposit is $5,000.</w:t>
      </w:r>
    </w:p>
    <w:p w:rsidR="000757DC" w:rsidP="000757DC">
      <w:pPr>
        <w:ind w:left="720"/>
        <w:rPr>
          <w:rFonts w:ascii="Arial" w:eastAsia="Arial" w:hAnsi="Arial" w:cs="Arial"/>
        </w:rPr>
      </w:pPr>
      <w:bookmarkStart w:id="26" w:name="_PAR__9_7835dae1_334e_4d4b_b899_2fa0f0fa"/>
      <w:bookmarkEnd w:id="25"/>
      <w:r>
        <w:rPr>
          <w:rFonts w:ascii="Arial" w:eastAsia="Arial" w:hAnsi="Arial" w:cs="Arial"/>
        </w:rPr>
        <w:t>F.  If the percentage difference shown by the official tabulation between the leading candidate and the requesting candidate is more than 10% of the total votes cast for that office, the deposit is $10,000.</w:t>
      </w:r>
    </w:p>
    <w:p w:rsidR="000757DC" w:rsidP="000757DC">
      <w:pPr>
        <w:ind w:left="360" w:firstLine="360"/>
        <w:rPr>
          <w:rFonts w:ascii="Arial" w:eastAsia="Arial" w:hAnsi="Arial" w:cs="Arial"/>
        </w:rPr>
      </w:pPr>
      <w:bookmarkStart w:id="27" w:name="_PAR__10_49d393cc_354c_4aa2_bc2c_2b3082e"/>
      <w:bookmarkEnd w:id="26"/>
      <w:r>
        <w:rPr>
          <w:rFonts w:ascii="Arial" w:eastAsia="Arial" w:hAnsi="Arial" w:cs="Arial"/>
          <w:b/>
          <w:sz w:val="24"/>
        </w:rPr>
        <w:t>Sec. 3.  21-A MRSA §737-A, sub-§1-A,</w:t>
      </w:r>
      <w:r>
        <w:rPr>
          <w:rFonts w:ascii="Arial" w:eastAsia="Arial" w:hAnsi="Arial" w:cs="Arial"/>
        </w:rPr>
        <w:t xml:space="preserve"> as amended by PL 2019, c. 371, §31, is further amended to read:</w:t>
      </w:r>
    </w:p>
    <w:p w:rsidR="000757DC" w:rsidP="000757DC">
      <w:pPr>
        <w:ind w:left="360" w:firstLine="360"/>
        <w:rPr>
          <w:rFonts w:ascii="Arial" w:eastAsia="Arial" w:hAnsi="Arial" w:cs="Arial"/>
        </w:rPr>
      </w:pPr>
      <w:bookmarkStart w:id="28" w:name="_PAR__11_fd657ef1_7a51_46d5_90af_bba0fb0"/>
      <w:bookmarkEnd w:id="27"/>
      <w:r>
        <w:rPr>
          <w:rFonts w:ascii="Arial" w:eastAsia="Arial" w:hAnsi="Arial" w:cs="Arial"/>
          <w:b/>
        </w:rPr>
        <w:t xml:space="preserve">1-A.  Deposit for </w:t>
      </w:r>
      <w:r>
        <w:rPr>
          <w:rFonts w:ascii="Arial" w:eastAsia="Arial" w:hAnsi="Arial" w:cs="Arial"/>
          <w:b/>
          <w:strike/>
        </w:rPr>
        <w:t>statewide or multicounty office recount</w:t>
      </w:r>
      <w:r>
        <w:rPr>
          <w:rFonts w:ascii="Arial" w:eastAsia="Arial" w:hAnsi="Arial" w:cs="Arial"/>
          <w:b/>
        </w:rPr>
        <w:t xml:space="preserve"> </w:t>
      </w:r>
      <w:r>
        <w:rPr>
          <w:rFonts w:ascii="Arial" w:eastAsia="Arial" w:hAnsi="Arial" w:cs="Arial"/>
          <w:b/>
          <w:u w:val="single"/>
        </w:rPr>
        <w:t>state and county elections comprising more than one municipality, ward or precinct</w:t>
      </w:r>
      <w:r>
        <w:rPr>
          <w:rFonts w:ascii="Arial" w:eastAsia="Arial" w:hAnsi="Arial" w:cs="Arial"/>
          <w:b/>
        </w:rPr>
        <w:t xml:space="preserve">. </w:t>
      </w:r>
      <w:r>
        <w:rPr>
          <w:rFonts w:ascii="Arial" w:eastAsia="Arial" w:hAnsi="Arial" w:cs="Arial"/>
        </w:rPr>
        <w:t xml:space="preserve"> This subsection applies to a recount for an office not described by subsection 1.  </w:t>
      </w:r>
      <w:r>
        <w:rPr>
          <w:rFonts w:ascii="Arial" w:eastAsia="Arial" w:hAnsi="Arial" w:cs="Arial"/>
          <w:strike/>
        </w:rPr>
        <w:t>A</w:t>
      </w:r>
      <w:r>
        <w:rPr>
          <w:rFonts w:ascii="Arial" w:eastAsia="Arial" w:hAnsi="Arial" w:cs="Arial"/>
        </w:rPr>
        <w:t xml:space="preserve"> </w:t>
      </w:r>
      <w:r>
        <w:rPr>
          <w:rFonts w:ascii="Arial" w:eastAsia="Arial" w:hAnsi="Arial" w:cs="Arial"/>
          <w:u w:val="single"/>
        </w:rPr>
        <w:t>Each</w:t>
      </w:r>
      <w:r>
        <w:rPr>
          <w:rFonts w:ascii="Arial" w:eastAsia="Arial" w:hAnsi="Arial" w:cs="Arial"/>
        </w:rPr>
        <w:t xml:space="preserve"> losing candidate who requests a recount must pay the deposit required by this subsection when the recount is requested.  The amount of the deposit is calculated as follows.</w:t>
      </w:r>
    </w:p>
    <w:p w:rsidR="000757DC" w:rsidP="000757DC">
      <w:pPr>
        <w:ind w:left="720"/>
        <w:rPr>
          <w:rFonts w:ascii="Arial" w:eastAsia="Arial" w:hAnsi="Arial" w:cs="Arial"/>
        </w:rPr>
      </w:pPr>
      <w:bookmarkStart w:id="29" w:name="_PAR__12_e5ce4e82_65d6_4076_a71e_f8eeef0"/>
      <w:bookmarkEnd w:id="28"/>
      <w:r>
        <w:rPr>
          <w:rFonts w:ascii="Arial" w:eastAsia="Arial" w:hAnsi="Arial" w:cs="Arial"/>
        </w:rPr>
        <w:t xml:space="preserve">A.  If the difference shown by the official tabulation between the leading candidate and the requesting candidate is 1% or less of the total votes cast for that office or not more than 1,000 votes, whichever is less, a deposit is not required.  A candidate who is not </w:t>
      </w:r>
      <w:bookmarkStart w:id="30" w:name="_PAGE_SPLIT__b0896d11_7f44_4575_b494_46a"/>
      <w:bookmarkStart w:id="31" w:name="_PAGE__3_ebc1b394_3b9d_458d_b3f8_387094c"/>
      <w:bookmarkStart w:id="32" w:name="_PAR__2_370a2d29_e157_4ea0_8521_9ef7051f"/>
      <w:bookmarkEnd w:id="18"/>
      <w:bookmarkEnd w:id="29"/>
      <w:r>
        <w:rPr>
          <w:rFonts w:ascii="Arial" w:eastAsia="Arial" w:hAnsi="Arial" w:cs="Arial"/>
        </w:rPr>
        <w:t>r</w:t>
      </w:r>
      <w:bookmarkEnd w:id="30"/>
      <w:r>
        <w:rPr>
          <w:rFonts w:ascii="Arial" w:eastAsia="Arial" w:hAnsi="Arial" w:cs="Arial"/>
        </w:rPr>
        <w:t>equired to pay a deposit pursuant to this subsection may not be charged for the recount regardless of whether the procedure changes the result of the election.</w:t>
      </w:r>
    </w:p>
    <w:p w:rsidR="000757DC" w:rsidP="000757DC">
      <w:pPr>
        <w:ind w:left="720"/>
        <w:rPr>
          <w:rFonts w:ascii="Arial" w:eastAsia="Arial" w:hAnsi="Arial" w:cs="Arial"/>
        </w:rPr>
      </w:pPr>
      <w:bookmarkStart w:id="33" w:name="_PAR__3_705cb945_640e_4118_82ef_a7abfdce"/>
      <w:bookmarkEnd w:id="32"/>
      <w:r>
        <w:rPr>
          <w:rFonts w:ascii="Arial" w:eastAsia="Arial" w:hAnsi="Arial" w:cs="Arial"/>
        </w:rPr>
        <w:t xml:space="preserve">B.  If the difference shown by the official tabulation between the leading candidate and the requesting candidate is more than 1% of the total votes cast for that office or more than 1,000 votes, whichever is less, the deposit is $5,000 or 10% of the reasonable estimate of the cost to the State of performing the first stage of the recount </w:t>
      </w:r>
      <w:r>
        <w:rPr>
          <w:rFonts w:ascii="Arial" w:eastAsia="Arial" w:hAnsi="Arial" w:cs="Arial"/>
          <w:u w:val="single"/>
        </w:rPr>
        <w:t>according to the procedure in subsection 1-B</w:t>
      </w:r>
      <w:r>
        <w:rPr>
          <w:rFonts w:ascii="Arial" w:eastAsia="Arial" w:hAnsi="Arial" w:cs="Arial"/>
        </w:rPr>
        <w:t>, whichever is greater.  After completion of the recount, if the recount has not changed the result of the election, the Secretary of State shall calculate the actual cost of the procedure, which must be paid by the requesting candidate.  If the deposit is greater than the actual cost, the overpayment must be refunded to the candidate.  If the actual cost is greater than the deposit, the candidate shall pay the remainder of the actual cost to the State.  Once the courier, or the State Police if requested, has taken custody of the ballots and other election materials for the first stage of the recount, the deposit made by the candidate requesting the recount is forfeited to the State even if the candidate withdraws from the recount before the recount begins.  If a recount reverses the election, the deposit must be returned to the candidate requesting the recount.</w:t>
      </w:r>
    </w:p>
    <w:p w:rsidR="000757DC" w:rsidP="000757DC">
      <w:pPr>
        <w:ind w:left="360" w:firstLine="360"/>
        <w:rPr>
          <w:rFonts w:ascii="Arial" w:eastAsia="Arial" w:hAnsi="Arial" w:cs="Arial"/>
        </w:rPr>
      </w:pPr>
      <w:bookmarkStart w:id="34" w:name="_PAR__4_989ae242_2988_440f_af03_bc0fc1a9"/>
      <w:bookmarkEnd w:id="33"/>
      <w:r>
        <w:rPr>
          <w:rFonts w:ascii="Arial" w:eastAsia="Arial" w:hAnsi="Arial" w:cs="Arial"/>
          <w:b/>
          <w:sz w:val="24"/>
        </w:rPr>
        <w:t>Sec. 4.  21-A MRSA §737-A, sub-§1-B</w:t>
      </w:r>
      <w:r>
        <w:rPr>
          <w:rFonts w:ascii="Arial" w:eastAsia="Arial" w:hAnsi="Arial" w:cs="Arial"/>
        </w:rPr>
        <w:t xml:space="preserve"> is enacted to read:</w:t>
      </w:r>
    </w:p>
    <w:p w:rsidR="000757DC" w:rsidP="000757DC">
      <w:pPr>
        <w:ind w:left="360" w:firstLine="360"/>
        <w:rPr>
          <w:rFonts w:ascii="Arial" w:eastAsia="Arial" w:hAnsi="Arial" w:cs="Arial"/>
        </w:rPr>
      </w:pPr>
      <w:bookmarkStart w:id="35" w:name="_PAR__5_ba804f48_0bc6_4a2d_9243_fd857e97"/>
      <w:bookmarkEnd w:id="34"/>
      <w:r>
        <w:rPr>
          <w:rFonts w:ascii="Arial" w:eastAsia="Arial" w:hAnsi="Arial" w:cs="Arial"/>
          <w:b/>
          <w:u w:val="single"/>
        </w:rPr>
        <w:t xml:space="preserve">1-B.  Recount conducted in stages. </w:t>
      </w:r>
      <w:r>
        <w:rPr>
          <w:rFonts w:ascii="Arial" w:eastAsia="Arial" w:hAnsi="Arial" w:cs="Arial"/>
          <w:u w:val="single"/>
        </w:rPr>
        <w:t xml:space="preserve"> A recount for an office not described by subsection 1 must proceed in stages until each losing candidate who requests a recount for that office concedes or until all of the ballots are recounted.  Each candidate who requests a recount for the office may select specific municipalities, wards or precincts for the first stage of the recount.  In the absence of a selection by any candidate who requested a recount for the office, the Secretary of State shall determine which municipalities, wards or precincts to include in the first stage of the recount for that office according to a procedure established by rule.  At the end of the first stage and any subsequent stage of the recount, each candidate who requested a recount and who has not overtaken and passed the candidate who initially appeared to win the election must be given the option to concede or to proceed with the next stage of the recount.  In the 2nd and any subsequent stages of the recount, each candidate who requested a recount and who has not conceded may select specific municipalities, wards or precincts for that stage of the recount.  In the absence of a selection by any candidate, the Secretary of State shall determine which municipalities, wards or precincts to include in the next stage of the recount according to a procedure established by rule.</w:t>
      </w:r>
      <w:r>
        <w:rPr>
          <w:rFonts w:ascii="Arial" w:eastAsia="Arial" w:hAnsi="Arial" w:cs="Arial"/>
        </w:rPr>
        <w:t>'</w:t>
      </w:r>
    </w:p>
    <w:p w:rsidR="000757DC" w:rsidP="000757DC">
      <w:pPr>
        <w:ind w:left="360" w:firstLine="360"/>
        <w:rPr>
          <w:rFonts w:ascii="Arial" w:eastAsia="Arial" w:hAnsi="Arial" w:cs="Arial"/>
        </w:rPr>
      </w:pPr>
      <w:bookmarkStart w:id="36" w:name="_INSTRUCTION__51c225e3_8a53_46c9_9dde_3e"/>
      <w:bookmarkStart w:id="37" w:name="_PAR__6_53339154_80ed_4379_b533_16915ef0"/>
      <w:bookmarkEnd w:id="14"/>
      <w:bookmarkEnd w:id="35"/>
      <w:r>
        <w:rPr>
          <w:rFonts w:ascii="Arial" w:eastAsia="Arial" w:hAnsi="Arial" w:cs="Arial"/>
        </w:rPr>
        <w:t>Amend the bill by relettering or renumbering any nonconsecutive Part letter or section number to read consecutively.</w:t>
      </w:r>
    </w:p>
    <w:p w:rsidR="000757DC" w:rsidP="000757DC">
      <w:pPr>
        <w:keepNext/>
        <w:spacing w:before="240"/>
        <w:ind w:left="360"/>
        <w:jc w:val="center"/>
        <w:rPr>
          <w:rFonts w:ascii="Arial" w:eastAsia="Arial" w:hAnsi="Arial" w:cs="Arial"/>
        </w:rPr>
      </w:pPr>
      <w:bookmarkStart w:id="38" w:name="_SUMMARY__f2e8db4c_3769_4b5f_baec_fc4e49"/>
      <w:bookmarkStart w:id="39" w:name="_PAR__7_6819e775_50b6_488b_b724_98634d57"/>
      <w:bookmarkEnd w:id="36"/>
      <w:bookmarkEnd w:id="37"/>
      <w:r>
        <w:rPr>
          <w:rFonts w:ascii="Arial" w:eastAsia="Arial" w:hAnsi="Arial" w:cs="Arial"/>
          <w:b/>
          <w:sz w:val="24"/>
        </w:rPr>
        <w:t>SUMMARY</w:t>
      </w:r>
    </w:p>
    <w:p w:rsidR="00000000" w:rsidP="000757DC">
      <w:pPr>
        <w:ind w:left="360" w:firstLine="360"/>
        <w:rPr>
          <w:rFonts w:ascii="Arial" w:eastAsia="Arial" w:hAnsi="Arial" w:cs="Arial"/>
        </w:rPr>
      </w:pPr>
      <w:bookmarkStart w:id="40" w:name="_PAR__8_0cef7cb8_3ff3_4e17_8ced_64ff13cc"/>
      <w:bookmarkEnd w:id="39"/>
      <w:r w:rsidRPr="00167794">
        <w:rPr>
          <w:rFonts w:ascii="Arial" w:eastAsia="Arial" w:hAnsi="Arial" w:cs="Arial"/>
        </w:rPr>
        <w:t>This amendment, which is the minority report of the committee,</w:t>
      </w:r>
      <w:r>
        <w:rPr>
          <w:rFonts w:ascii="Arial" w:eastAsia="Arial" w:hAnsi="Arial" w:cs="Arial"/>
        </w:rPr>
        <w:t xml:space="preserve"> replaces the bill.  The amendment</w:t>
      </w:r>
      <w:r w:rsidRPr="00167794">
        <w:rPr>
          <w:rFonts w:ascii="Arial" w:eastAsia="Arial" w:hAnsi="Arial" w:cs="Arial"/>
        </w:rPr>
        <w:t xml:space="preserve"> requires that a recount for a statewide </w:t>
      </w:r>
      <w:r>
        <w:rPr>
          <w:rFonts w:ascii="Arial" w:eastAsia="Arial" w:hAnsi="Arial" w:cs="Arial"/>
        </w:rPr>
        <w:t xml:space="preserve">referendum </w:t>
      </w:r>
      <w:r w:rsidRPr="00167794">
        <w:rPr>
          <w:rFonts w:ascii="Arial" w:eastAsia="Arial" w:hAnsi="Arial" w:cs="Arial"/>
        </w:rPr>
        <w:t xml:space="preserve">or </w:t>
      </w:r>
      <w:r>
        <w:rPr>
          <w:rFonts w:ascii="Arial" w:eastAsia="Arial" w:hAnsi="Arial" w:cs="Arial"/>
        </w:rPr>
        <w:t xml:space="preserve">for a </w:t>
      </w:r>
      <w:r w:rsidRPr="00167794">
        <w:rPr>
          <w:rFonts w:ascii="Arial" w:eastAsia="Arial" w:hAnsi="Arial" w:cs="Arial"/>
        </w:rPr>
        <w:t xml:space="preserve">county office or legislative office that comprises more than one municipality, ward or precinct, must proceed in stages.  Each losing candidate who requests a recount for the office may select specific municipalities, wards or precincts for each stage of the recount until each candidate who requested a recount concedes or until all the ballots are recounted.  In the absence of a selection by the candidates who requested the recount, the Secretary of State shall </w:t>
      </w:r>
      <w:bookmarkStart w:id="41" w:name="_PAGE_SPLIT__137b614c_8e3c_4344_b195_402"/>
      <w:bookmarkStart w:id="42" w:name="_PAGE__4_642c0215_e498_43a3_a618_c8efc56"/>
      <w:bookmarkStart w:id="43" w:name="_PAR__2_51670d15_3ab3_4123_945e_095308cb"/>
      <w:bookmarkEnd w:id="31"/>
      <w:bookmarkEnd w:id="40"/>
      <w:r w:rsidRPr="00167794">
        <w:rPr>
          <w:rFonts w:ascii="Arial" w:eastAsia="Arial" w:hAnsi="Arial" w:cs="Arial"/>
        </w:rPr>
        <w:t>d</w:t>
      </w:r>
      <w:bookmarkEnd w:id="41"/>
      <w:r w:rsidRPr="00167794">
        <w:rPr>
          <w:rFonts w:ascii="Arial" w:eastAsia="Arial" w:hAnsi="Arial" w:cs="Arial"/>
        </w:rPr>
        <w:t xml:space="preserve">etermine which municipalities, wards or precincts </w:t>
      </w:r>
      <w:r>
        <w:rPr>
          <w:rFonts w:ascii="Arial" w:eastAsia="Arial" w:hAnsi="Arial" w:cs="Arial"/>
        </w:rPr>
        <w:t>to</w:t>
      </w:r>
      <w:r w:rsidRPr="00167794">
        <w:rPr>
          <w:rFonts w:ascii="Arial" w:eastAsia="Arial" w:hAnsi="Arial" w:cs="Arial"/>
        </w:rPr>
        <w:t xml:space="preserve"> include </w:t>
      </w:r>
      <w:r>
        <w:rPr>
          <w:rFonts w:ascii="Arial" w:eastAsia="Arial" w:hAnsi="Arial" w:cs="Arial"/>
        </w:rPr>
        <w:t>in</w:t>
      </w:r>
      <w:r w:rsidRPr="00167794">
        <w:rPr>
          <w:rFonts w:ascii="Arial" w:eastAsia="Arial" w:hAnsi="Arial" w:cs="Arial"/>
        </w:rPr>
        <w:t xml:space="preserve"> each stage of the recount according to a procedure established by rule.</w:t>
      </w:r>
      <w:bookmarkEnd w:id="38"/>
      <w:bookmarkEnd w:id="42"/>
      <w:bookmarkEnd w:id="43"/>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LR1325,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Process for Conducting Recounts</w:t>
    </w:r>
  </w:p>
  <w:p>
    <w:pPr>
      <w:suppressLineNumbers/>
      <w:spacing w:before="0" w:after="0"/>
      <w:jc w:val="center"/>
      <w:rPr>
        <w:rFonts w:ascii="Arial" w:eastAsia="Arial" w:hAnsi="Arial" w:cs="Arial"/>
      </w:rPr>
    </w:pPr>
    <w:r>
      <w:rPr>
        <w:rFonts w:ascii="Arial" w:eastAsia="Arial" w:hAnsi="Arial" w:cs="Arial"/>
        <w:sz w:val="22"/>
      </w:rPr>
      <w:t>L.D. 1496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757DC"/>
    <w:rsid w:val="0011558B"/>
    <w:rsid w:val="00142693"/>
    <w:rsid w:val="00166945"/>
    <w:rsid w:val="00167794"/>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131233</ItemId>
    <LRId>67314</LRId>
    <ParentItemId>128407</ParentItemId>
    <LRNumber>1325</LRNumber>
    <LDNumber>1496</LDNumber>
    <PaperNumber>HP1106</PaperNumber>
    <ItemNumber>2</ItemNumber>
    <Legislature>130</Legislature>
    <LegislatureDescription>130th Legislature</LegislatureDescription>
    <Session>S1</Session>
    <SessionDescription>First Special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Veterans and Legal Affairs</LeadCommitteeName>
    <LRTitle>An Act To Establish the Board of Canvassers for Certifying Election Results</LRTitle>
    <ItemTitle>An Act To Amend the Process for Conducting Recounts</ItemTitle>
    <ParentItemTitle>An Act To Establish the Board of Canvassers for Certifying Election Results</ParentItemTitle>
    <ShortTitle1>AN ACT TO AMEND THE PROCESS</ShortTitle1>
    <ShortTitle2>FOR CONDUCTING RECOUNTS</ShortTitle2>
    <Chamber>H</Chamber>
    <DraftingCycleCount>1</DraftingCycleCount>
    <LatestDraftingActionId>95</LatestDraftingActionId>
    <LatestDraftingActionDate>2021-06-08T09:43:18.290</LatestDraftingActionDate>
    <LatestDrafterName>JStocco</LatestDrafterName>
    <LatestTechName>clhall</LatestTechName>
    <CurrentCustodyInitials>SENDQ</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w:rsidR="000757DC" w:rsidRDefault="000757DC" w:rsidP="000757DC"&gt;&lt;w:pPr&gt;&lt;w:spacing w:after="240" /&gt;&lt;w:ind w:left="360" /&gt;&lt;w:jc w:val="right" /&gt;&lt;w:rPr&gt;&lt;w:caps /&gt;&lt;/w:rPr&gt;&lt;/w:pPr&gt;&lt;w:bookmarkStart w:id="0" w:name="_AMEND_TITLE__6ff022b9_2036_4af2_a4fd_d8" /&gt;&lt;w:bookmarkStart w:id="1" w:name="_PAGE__1_67f56185_59fa_4f12_92d6_dcfcaad" /&gt;&lt;w:bookmarkStart w:id="2" w:name="_PAR__2_56f74959_4e05_4554_85b5_34f17a71" /&gt;&lt;w:r&gt;&lt;w:rPr&gt;&lt;w:caps /&gt;&lt;/w:rPr&gt;&lt;w:t&gt;L.D. 1496&lt;/w:t&gt;&lt;/w:r&gt;&lt;/w:p&gt;&lt;w:p w:rsidR="000757DC" w:rsidRDefault="000757DC" w:rsidP="000757DC"&gt;&lt;w:pPr&gt;&lt;w:tabs&gt;&lt;w:tab w:val="right" w:pos="8928" /&gt;&lt;/w:tabs&gt;&lt;w:spacing w:after="360" /&gt;&lt;w:ind w:left="360" /&gt;&lt;/w:pPr&gt;&lt;w:bookmarkStart w:id="3" w:name="_PAR__3_2260ba3b_47a7_4452_b68c_80b80101" /&gt;&lt;w:bookmarkEnd w:id="2" /&gt;&lt;w:r&gt;&lt;w:t&gt;Date:&lt;/w:t&gt;&lt;/w:r&gt;&lt;w:r&gt;&lt;w:tab /&gt;&lt;w:t&gt;(Filing No. H-         )&lt;/w:t&gt;&lt;/w:r&gt;&lt;/w:p&gt;&lt;w:p w:rsidR="000757DC" w:rsidRDefault="000757DC" w:rsidP="000757DC"&gt;&lt;w:pPr&gt;&lt;w:spacing w:before="600" w:after="300" /&gt;&lt;w:ind w:left="360" /&gt;&lt;w:jc w:val="center" /&gt;&lt;w:outlineLvl w:val="0" /&gt;&lt;/w:pPr&gt;&lt;w:bookmarkStart w:id="4" w:name="_PAR__4_19b61e05_9d6c_4c0c_8f76_bc7a5150" /&gt;&lt;w:bookmarkEnd w:id="3" /&gt;&lt;w:r&gt;&lt;w:rPr&gt;&lt;w:rFonts w:cs="Arial" /&gt;&lt;w:b /&gt;&lt;w:bCs /&gt;&lt;w:caps /&gt;&lt;w:sz w:val="24" /&gt;&lt;w:szCs w:val="32" /&gt;&lt;/w:rPr&gt;&lt;w:t xml:space="preserve"&gt;Veterans and Legal Affairs &lt;/w:t&gt;&lt;/w:r&gt;&lt;/w:p&gt;&lt;w:p w:rsidR="000757DC" w:rsidRDefault="000757DC" w:rsidP="000757DC"&gt;&lt;w:pPr&gt;&lt;w:spacing w:before="60" w:after="60" /&gt;&lt;w:ind w:left="720" /&gt;&lt;/w:pPr&gt;&lt;w:bookmarkStart w:id="5" w:name="_PAR__5_b02ca8b3_7638_4d5d_b17f_5c1d2b52" /&gt;&lt;w:bookmarkEnd w:id="4" /&gt;&lt;w:r&gt;&lt;w:t&gt;Reproduced and distributed under the direction of the Clerk of the House.&lt;/w:t&gt;&lt;/w:r&gt;&lt;/w:p&gt;&lt;w:p w:rsidR="000757DC" w:rsidRDefault="000757DC" w:rsidP="000757DC"&gt;&lt;w:pPr&gt;&lt;w:spacing w:before="160" w:after="0" /&gt;&lt;w:ind w:left="360" /&gt;&lt;w:jc w:val="center" /&gt;&lt;w:outlineLvl w:val="0" /&gt;&lt;w:rPr&gt;&lt;w:rFonts w:cs="Arial" /&gt;&lt;w:b /&gt;&lt;w:bCs /&gt;&lt;w:caps /&gt;&lt;w:sz w:val="24" /&gt;&lt;w:szCs w:val="32" /&gt;&lt;/w:rPr&gt;&lt;/w:pPr&gt;&lt;w:bookmarkStart w:id="6" w:name="_PAR__6_ab11091b_b8fd_416b_91bb_05e95ddd" /&gt;&lt;w:bookmarkEnd w:id="5" /&gt;&lt;w:r&gt;&lt;w:rPr&gt;&lt;w:rFonts w:cs="Arial" /&gt;&lt;w:b /&gt;&lt;w:bCs /&gt;&lt;w:caps /&gt;&lt;w:sz w:val="24" /&gt;&lt;w:szCs w:val="32" /&gt;&lt;/w:rPr&gt;&lt;w:t&gt;STATE OF MAINE&lt;/w:t&gt;&lt;/w:r&gt;&lt;/w:p&gt;&lt;w:p w:rsidR="000757DC" w:rsidRDefault="000757DC" w:rsidP="000757DC"&gt;&lt;w:pPr&gt;&lt;w:spacing w:after="0" /&gt;&lt;w:ind w:left="360" /&gt;&lt;w:jc w:val="center" /&gt;&lt;w:outlineLvl w:val="0" /&gt;&lt;w:rPr&gt;&lt;w:rFonts w:cs="Arial" /&gt;&lt;w:b /&gt;&lt;w:bCs /&gt;&lt;w:caps /&gt;&lt;w:sz w:val="24" /&gt;&lt;w:szCs w:val="32" /&gt;&lt;/w:rPr&gt;&lt;/w:pPr&gt;&lt;w:bookmarkStart w:id="7" w:name="_PAR__7_b8af70bc_5abe_45e3_aa33_476cc515" /&gt;&lt;w:bookmarkEnd w:id="6" /&gt;&lt;w:r&gt;&lt;w:rPr&gt;&lt;w:rFonts w:cs="Arial" /&gt;&lt;w:b /&gt;&lt;w:bCs /&gt;&lt;w:caps /&gt;&lt;w:sz w:val="24" /&gt;&lt;w:szCs w:val="32" /&gt;&lt;/w:rPr&gt;&lt;w:t&gt;HOUSE OF REPRESENTATIVES&lt;/w:t&gt;&lt;/w:r&gt;&lt;/w:p&gt;&lt;w:p w:rsidR="000757DC" w:rsidRDefault="000757DC" w:rsidP="000757DC"&gt;&lt;w:pPr&gt;&lt;w:spacing w:after="0" /&gt;&lt;w:ind w:left="360" /&gt;&lt;w:jc w:val="center" /&gt;&lt;w:outlineLvl w:val="0" /&gt;&lt;w:rPr&gt;&lt;w:rFonts w:cs="Arial" /&gt;&lt;w:b /&gt;&lt;w:bCs /&gt;&lt;w:caps /&gt;&lt;w:sz w:val="24" /&gt;&lt;w:szCs w:val="32" /&gt;&lt;/w:rPr&gt;&lt;/w:pPr&gt;&lt;w:bookmarkStart w:id="8" w:name="_PAR__8_11dad553_dfc1_425a_9260_b6f371a1" /&gt;&lt;w:bookmarkEnd w:id="7" /&gt;&lt;w:r&gt;&lt;w:rPr&gt;&lt;w:rFonts w:cs="Arial" /&gt;&lt;w:b /&gt;&lt;w:bCs /&gt;&lt;w:caps /&gt;&lt;w:sz w:val="24" /&gt;&lt;w:szCs w:val="32" /&gt;&lt;/w:rPr&gt;&lt;w:t&gt;130th Legislature&lt;/w:t&gt;&lt;/w:r&gt;&lt;/w:p&gt;&lt;w:p w:rsidR="000757DC" w:rsidRDefault="000757DC" w:rsidP="000757DC"&gt;&lt;w:pPr&gt;&lt;w:spacing w:after="0" /&gt;&lt;w:ind w:left="360" /&gt;&lt;w:jc w:val="center" /&gt;&lt;w:outlineLvl w:val="0" /&gt;&lt;w:rPr&gt;&lt;w:rFonts w:cs="Arial" /&gt;&lt;w:b /&gt;&lt;w:bCs /&gt;&lt;w:caps /&gt;&lt;w:sz w:val="24" /&gt;&lt;w:szCs w:val="32" /&gt;&lt;/w:rPr&gt;&lt;/w:pPr&gt;&lt;w:bookmarkStart w:id="9" w:name="_PAR__9_27dc8ca7_7c8b_4b6f_93bb_093a3bfc" /&gt;&lt;w:bookmarkEnd w:id="8" /&gt;&lt;w:r&gt;&lt;w:rPr&gt;&lt;w:rFonts w:cs="Arial" /&gt;&lt;w:b /&gt;&lt;w:bCs /&gt;&lt;w:caps /&gt;&lt;w:sz w:val="24" /&gt;&lt;w:szCs w:val="32" /&gt;&lt;/w:rPr&gt;&lt;w:t&gt;First Special Session&lt;/w:t&gt;&lt;/w:r&gt;&lt;/w:p&gt;&lt;w:p w:rsidR="000757DC" w:rsidRDefault="000757DC" w:rsidP="000757DC"&gt;&lt;w:pPr&gt;&lt;w:spacing w:before="400" w:after="200" /&gt;&lt;w:ind w:left="360" w:firstLine="360" /&gt;&lt;/w:pPr&gt;&lt;w:bookmarkStart w:id="10" w:name="_PAR__10_41354ff1_b858_410b_86c2_0ba95c6" /&gt;&lt;w:bookmarkEnd w:id="9" /&gt;&lt;w:r&gt;&lt;w:rPr&gt;&lt;w:szCs w:val="22" /&gt;&lt;/w:rPr&gt;&lt;w:t&gt;COMMITTEE AMENDMENT “      ” to H.P. 1106, L.D. 1496, “An Act To Establish the Board of Canvassers for Certifying Election Results”&lt;/w:t&gt;&lt;/w:r&gt;&lt;/w:p&gt;&lt;w:p w:rsidR="000757DC" w:rsidRDefault="000757DC" w:rsidP="000757DC"&gt;&lt;w:pPr&gt;&lt;w:ind w:left="360" w:firstLine="360" /&gt;&lt;/w:pPr&gt;&lt;w:bookmarkStart w:id="11" w:name="_INSTRUCTION__b27503ec_6879_4bc8_830c_a1" /&gt;&lt;w:bookmarkStart w:id="12" w:name="_PAR__11_d947e47b_5abc_429e_a930_3e76734" /&gt;&lt;w:bookmarkEnd w:id="0" /&gt;&lt;w:bookmarkEnd w:id="10" /&gt;&lt;w:r&gt;&lt;w:t&gt;Amend the bill by striking out the title and substituting the following:&lt;/w:t&gt;&lt;/w:r&gt;&lt;/w:p&gt;&lt;w:p w:rsidR="000757DC" w:rsidRDefault="000757DC" w:rsidP="000757DC"&gt;&lt;w:pPr&gt;&lt;w:ind w:left="360" /&gt;&lt;/w:pPr&gt;&lt;w:bookmarkStart w:id="13" w:name="_PAR__12_ea90ce31_839f_4caf_8dc6_38389d5" /&gt;&lt;w:bookmarkEnd w:id="12" /&gt;&lt;w:r&gt;&lt;w:rPr&gt;&lt;w:b /&gt;&lt;/w:rPr&gt;&lt;w:t&gt;'An Act To Amend the Process for Conducting Recounts'&lt;/w:t&gt;&lt;/w:r&gt;&lt;/w:p&gt;&lt;w:p w:rsidR="000757DC" w:rsidRDefault="000757DC" w:rsidP="000757DC"&gt;&lt;w:pPr&gt;&lt;w:ind w:left="360" w:firstLine="360" /&gt;&lt;/w:pPr&gt;&lt;w:bookmarkStart w:id="14" w:name="_INSTRUCTION__ac27c333_104b_4b98_8c69_ba" /&gt;&lt;w:bookmarkStart w:id="15" w:name="_PAR__13_ae16a078_d530_4b42_9b83_068104c" /&gt;&lt;w:bookmarkEnd w:id="11" /&gt;&lt;w:bookmarkEnd w:id="13" /&gt;&lt;w:r&gt;&lt;w:t&gt;Amend the bill by striking out everything after the enacting clause and inserting the following:&lt;/w:t&gt;&lt;/w:r&gt;&lt;/w:p&gt;&lt;w:p w:rsidR="000757DC" w:rsidRDefault="000757DC" w:rsidP="000757DC"&gt;&lt;w:pPr&gt;&lt;w:ind w:left="360" w:firstLine="360" /&gt;&lt;/w:pPr&gt;&lt;w:bookmarkStart w:id="16" w:name="_PAR__14_231a9695_f972_4ea4_8b2c_25f2f42" /&gt;&lt;w:bookmarkEnd w:id="15" /&gt;&lt;w:r&gt;&lt;w:t&gt;'&lt;/w:t&gt;&lt;/w:r&gt;&lt;w:r&gt;&lt;w:rPr&gt;&lt;w:b /&gt;&lt;w:sz w:val="24" /&gt;&lt;/w:rPr&gt;&lt;w:t&gt;Sec. 1.  21-A MRSA §737-A, first ¶,&lt;/w:t&gt;&lt;/w:r&gt;&lt;w:r&gt;&lt;w:t xml:space="preserve"&gt; as amended by PL 2019, c. 371, §28, is further amended to read:&lt;/w:t&gt;&lt;/w:r&gt;&lt;/w:p&gt;&lt;w:p w:rsidR="000757DC" w:rsidRDefault="000757DC" w:rsidP="000757DC"&gt;&lt;w:pPr&gt;&lt;w:ind w:left="360" w:firstLine="360" /&gt;&lt;/w:pPr&gt;&lt;w:bookmarkStart w:id="17" w:name="_PAR__15_edee76ae_e2e4_4fbd_9bf8_fc0fca3" /&gt;&lt;w:bookmarkEnd w:id="16" /&gt;&lt;w:r&gt;&lt;w:t xml:space="preserve"&gt;Once a recount is requested for an election for the office of State Senator or State Representative &lt;/w:t&gt;&lt;/w:r&gt;&lt;w:r&gt;&lt;w:rPr&gt;&lt;w:u w:val="single" /&gt;&lt;/w:rPr&gt;&lt;w:t&gt;that does not encompass more than one municipality, ward or precinct&lt;/w:t&gt;&lt;/w:r&gt;&lt;w:r&gt;&lt;w:t xml:space="preserve"&gt; or for a county office that does not encompass more than one &lt;/w:t&gt;&lt;/w:r&gt;&lt;w:r&gt;&lt;w:rPr&gt;&lt;w:strike /&gt;&lt;/w:rPr&gt;&lt;w:t&gt;county&lt;/w:t&gt;&lt;/w:r&gt;&lt;w:r&gt;&lt;w:t xml:space="preserve"&gt; &lt;/w:t&gt;&lt;/w:r&gt;&lt;w:r&gt;&lt;w:rPr&gt;&lt;w:u w:val="single" /&gt;&lt;/w:rPr&gt;&lt;w:t&gt;municipality, ward or precinct&lt;/w:t&gt;&lt;/w:r&gt;&lt;w:r&gt;&lt;w:t xml:space="preserve"&gt;, the Secretary of State shall notify the contracted courier service, which shall take physical control of all ballots and related materials involved in the recount as soon as possible and deliver them to the recount facility.  When a recount is requested for a statewide office, congressional office &lt;/w:t&gt;&lt;/w:r&gt;&lt;w:r&gt;&lt;w:rPr&gt;&lt;w:strike /&gt;&lt;/w:rPr&gt;&lt;w:t&gt;or statewide referendum&lt;/w:t&gt;&lt;/w:r&gt;&lt;w:r&gt;&lt;w:t xml:space="preserve"&gt; &lt;/w:t&gt;&lt;/w:r&gt;&lt;w:r&gt;&lt;w:rPr&gt;&lt;w:u w:val="single" /&gt;&lt;/w:rPr&gt;&lt;w:t&gt;or office of State Senator or State Representative that encompasses more than one municipality, ward or precinct&lt;/w:t&gt;&lt;/w:r&gt;&lt;w:r&gt;&lt;w:t xml:space="preserve"&gt; or for a county office that encompasses more than one &lt;/w:t&gt;&lt;/w:r&gt;&lt;w:r&gt;&lt;w:rPr&gt;&lt;w:strike /&gt;&lt;/w:rPr&gt;&lt;w:t&gt;county&lt;/w:t&gt;&lt;/w:r&gt;&lt;w:r&gt;&lt;w:t xml:space="preserve"&gt; &lt;/w:t&gt;&lt;/w:r&gt;&lt;w:r&gt;&lt;w:rPr&gt;&lt;w:u w:val="single" /&gt;&lt;/w:rPr&gt;&lt;w:t&gt;municipality, ward or precinct&lt;/w:t&gt;&lt;/w:r&gt;&lt;w:r&gt;&lt;w:t xml:space="preserve"&gt;, the Secretary of State &lt;/w:t&gt;&lt;/w:r&gt;&lt;w:r&gt;&lt;w:rPr&gt;&lt;w:strike /&gt;&lt;/w:rPr&gt;&lt;w:t&gt;may&lt;/w:t&gt;&lt;/w:r&gt;&lt;w:r&gt;&lt;w:t xml:space="preserve"&gt; &lt;/w:t&gt;&lt;/w:r&gt;&lt;w:r&gt;&lt;w:rPr&gt;&lt;w:u w:val="single" /&gt;&lt;/w:rPr&gt;&lt;w:t&gt;shall&lt;/w:t&gt;&lt;/w:r&gt;&lt;w:r&gt;&lt;w:t xml:space="preserve"&gt; direct the courier to retrieve ballots from certain &lt;/w:t&gt;&lt;/w:r&gt;&lt;w:r&gt;&lt;w:rPr&gt;&lt;w:strike /&gt;&lt;/w:rPr&gt;&lt;w:t&gt;voting jurisdictions&lt;/w:t&gt;&lt;/w:r&gt;&lt;w:r&gt;&lt;w:t xml:space="preserve"&gt; &lt;/w:t&gt;&lt;/w:r&gt;&lt;w:r&gt;&lt;w:rPr&gt;&lt;w:u w:val="single" /&gt;&lt;/w:rPr&gt;&lt;w:t&gt;municipalities, wards or precincts selected according to the procedure in subsection 1&lt;/w:t&gt;&lt;/w:r&gt;&lt;w:r&gt;&lt;w:rPr&gt;&lt;w:u w:val="single" /&gt;&lt;/w:rPr&gt;&lt;w:noBreakHyphen /&gt;&lt;w:t&gt;B&lt;/w:t&gt;&lt;/w:r&gt;&lt;w:r&gt;&lt;w:t xml:space="preserve"&gt; and deliver them to the recount facility so that the recount may be conducted in stages until the requesting candidate or &lt;/w:t&gt;&lt;/w:r&gt;&lt;w:r&gt;&lt;w:rPr&gt;&lt;w:strike /&gt;&lt;/w:rPr&gt;&lt;w:t&gt;the lead applicant for a referendum recount concedes&lt;/w:t&gt;&lt;/w:r&gt;&lt;w:r&gt;&lt;w:t xml:space="preserve"&gt; &lt;/w:t&gt;&lt;/w:r&gt;&lt;w:r&gt;&lt;w:rPr&gt;&lt;w:u w:val="single" /&gt;&lt;/w:rPr&gt;&lt;w:t&gt;candidates concede&lt;/w:t&gt;&lt;/w:r&gt;&lt;w:r&gt;&lt;w:t xml:space="preserve"&gt; or until all the ballots are recounted.  &lt;/w:t&gt;&lt;/w:r&gt;&lt;w:r&gt;&lt;w:rPr&gt;&lt;w:u w:val="single" /&gt;&lt;/w:rPr&gt;&lt;w:t&gt;When a recount is requested for a statewide referendum, the Secretary of State may direct the courier to retrieve ballots from certain municipalities, wards or precincts and deliver them to the recount facility so that the recount may be conducted in stages until the lead applicant for the recount concedes or until all of the ballots are recounted.&lt;/w:t&gt;&lt;/w:r&gt;&lt;w:r w:rsidRPr="00167794"&gt;&lt;w:t xml:space="preserve"&gt; &lt;/w:t&gt;&lt;/w:r&gt;&lt;w:r&gt;&lt;w:t xml:space="preserve"&gt; If a qualified courier service is not available to provide these services, the State Police shall collect and deliver the ballots as described in this section at the request of the Secretary of State.&lt;/w:t&gt;&lt;/w:r&gt;&lt;/w:p&gt;&lt;w:p w:rsidR="000757DC" w:rsidRDefault="000757DC" w:rsidP="000757DC"&gt;&lt;w:pPr&gt;&lt;w:ind w:left="360" w:firstLine="360" /&gt;&lt;/w:pPr&gt;&lt;w:bookmarkStart w:id="18" w:name="_PAGE__2_6d9cac16_7601_4c8a_9874_d322f7c" /&gt;&lt;w:bookmarkStart w:id="19" w:name="_PAR__2_effc2095_fded_4c29_86cf_d49317ae" /&gt;&lt;w:bookmarkEnd w:id="1" /&gt;&lt;w:bookmarkEnd w:id="17" /&gt;&lt;w:r&gt;&lt;w:rPr&gt;&lt;w:b /&gt;&lt;w:sz w:val="24" /&gt;&lt;/w:rPr&gt;&lt;w:t&gt;Sec. 2.  21-A MRSA §737-A, sub-§1,&lt;/w:t&gt;&lt;/w:r&gt;&lt;w:r&gt;&lt;w:t xml:space="preserve"&gt; as amended by PL 2019, c. 371, §30, is further amended to read:&lt;/w:t&gt;&lt;/w:r&gt;&lt;/w:p&gt;&lt;w:p w:rsidR="000757DC" w:rsidRDefault="000757DC" w:rsidP="000757DC"&gt;&lt;w:pPr&gt;&lt;w:ind w:left="360" w:firstLine="360" /&gt;&lt;/w:pPr&gt;&lt;w:bookmarkStart w:id="20" w:name="_PAR__3_1ee45c7b_87ff_43ec_9ef8_5866aed5" /&gt;&lt;w:bookmarkEnd w:id="19" /&gt;&lt;w:r&gt;&lt;w:rPr&gt;&lt;w:b /&gt;&lt;/w:rPr&gt;&lt;w:t xml:space="preserve"&gt;1.  Deposit for legislative or &lt;/w:t&gt;&lt;/w:r&gt;&lt;w:r&gt;&lt;w:rPr&gt;&lt;w:b /&gt;&lt;w:strike /&gt;&lt;/w:rPr&gt;&lt;w:t&gt;single&lt;/w:t&gt;&lt;/w:r&gt;&lt;w:r&gt;&lt;w:rPr&gt;&lt;w:b /&gt;&lt;/w:rPr&gt;&lt;w:t xml:space="preserve"&gt; county office recount &lt;/w:t&gt;&lt;/w:r&gt;&lt;w:r&gt;&lt;w:rPr&gt;&lt;w:b /&gt;&lt;w:u w:val="single" /&gt;&lt;/w:rPr&gt;&lt;w:t&gt;in an election with one municipality, ward or precinct&lt;/w:t&gt;&lt;/w:r&gt;&lt;w:r&gt;&lt;w:rPr&gt;&lt;w:b /&gt;&lt;/w:rPr&gt;&lt;w:t xml:space="preserve"&gt;. &lt;/w:t&gt;&lt;/w:r&gt;&lt;w:r&gt;&lt;w:t xml:space="preserve"&gt; This subsection applies to a recount for an election for the office of State Senator or State Representative &lt;/w:t&gt;&lt;/w:r&gt;&lt;w:r&gt;&lt;w:rPr&gt;&lt;w:u w:val="single" /&gt;&lt;/w:rPr&gt;&lt;w:t&gt;that does not encompass more than one municipality, ward or precinct&lt;/w:t&gt;&lt;/w:r&gt;&lt;w:r&gt;&lt;w:t xml:space="preserve"&gt; or for a county office that does not encompass more than one &lt;/w:t&gt;&lt;/w:r&gt;&lt;w:r&gt;&lt;w:rPr&gt;&lt;w:strike /&gt;&lt;/w:rPr&gt;&lt;w:t&gt;county&lt;/w:t&gt;&lt;/w:r&gt;&lt;w:r&gt;&lt;w:t xml:space="preserve"&gt; &lt;/w:t&gt;&lt;/w:r&gt;&lt;w:r&gt;&lt;w:rPr&gt;&lt;w:u w:val="single" /&gt;&lt;/w:rPr&gt;&lt;w:t&gt;municipality, ward or precinct&lt;/w:t&gt;&lt;/w:r&gt;&lt;w:r&gt;&lt;w:t&gt;.  All deposits required by this section must be made with the Secretary of State when a recount is requested by a losing candidate or an undeclared write-in candidate.  Once the courier, or the State Police if requested, has taken custody of the ballots and other election materials from the municipalities, the deposit made by the candidate requesting the recount is forfeited to the State if the resulting count fails to change the outcome of the election.  If the recount reverses the election, the deposit must be returned to the candidate requesting the recount.  The amount of the deposit is calculated as follows.&lt;/w:t&gt;&lt;/w:r&gt;&lt;/w:p&gt;&lt;w:p w:rsidR="000757DC" w:rsidRDefault="000757DC" w:rsidP="000757DC"&gt;&lt;w:pPr&gt;&lt;w:ind w:left="720" /&gt;&lt;/w:pPr&gt;&lt;w:bookmarkStart w:id="21" w:name="_PAR__4_b6a8e0c9_f681_4660_a5e1_dfcb5bb6" /&gt;&lt;w:bookmarkEnd w:id="20" /&gt;&lt;w:r&gt;&lt;w:t&gt;A.  If the percentage difference shown by the official tabulation between the leading candidate and the requesting candidate is 1.5% or less of the total votes cast for that office, a deposit is not required.&lt;/w:t&gt;&lt;/w:r&gt;&lt;/w:p&gt;&lt;w:p w:rsidR="000757DC" w:rsidRDefault="000757DC" w:rsidP="000757DC"&gt;&lt;w:pPr&gt;&lt;w:ind w:left="720" /&gt;&lt;/w:pPr&gt;&lt;w:bookmarkStart w:id="22" w:name="_PAR__5_f79c5870_b2b5_44e7_9f50_2cefe452" /&gt;&lt;w:bookmarkEnd w:id="21" /&gt;&lt;w:r&gt;&lt;w:t&gt;B.  If the percentage difference shown by the official tabulation between the leading candidate and the requesting candidate is more than 1.5% and less than or equal to 4% of the total votes cast for that office, the deposit is $500.&lt;/w:t&gt;&lt;/w:r&gt;&lt;/w:p&gt;&lt;w:p w:rsidR="000757DC" w:rsidRDefault="000757DC" w:rsidP="000757DC"&gt;&lt;w:pPr&gt;&lt;w:ind w:left="720" /&gt;&lt;/w:pPr&gt;&lt;w:bookmarkStart w:id="23" w:name="_PAR__6_8be31be5_ae13_4725_98a5_b7832ca3" /&gt;&lt;w:bookmarkEnd w:id="22" /&gt;&lt;w:r&gt;&lt;w:t&gt;C.  If the percentage difference shown by the official tabulation between the leading candidate and the requesting candidate is more than 4% and less than or equal to 6% of the total votes cast for that office, the deposit is $1,000.&lt;/w:t&gt;&lt;/w:r&gt;&lt;/w:p&gt;&lt;w:p w:rsidR="000757DC" w:rsidRDefault="000757DC" w:rsidP="000757DC"&gt;&lt;w:pPr&gt;&lt;w:ind w:left="720" /&gt;&lt;/w:pPr&gt;&lt;w:bookmarkStart w:id="24" w:name="_PAR__7_a5acf716_5b27_41da_a605_acaf4423" /&gt;&lt;w:bookmarkEnd w:id="23" /&gt;&lt;w:r&gt;&lt;w:t&gt;D.  If the percentage difference shown by the official tabulation between the leading candidate and the requesting candidate is more than 6% and less than or equal to 8% of the total votes cast for that office, the deposit is $2,500.&lt;/w:t&gt;&lt;/w:r&gt;&lt;/w:p&gt;&lt;w:p w:rsidR="000757DC" w:rsidRDefault="000757DC" w:rsidP="000757DC"&gt;&lt;w:pPr&gt;&lt;w:ind w:left="720" /&gt;&lt;/w:pPr&gt;&lt;w:bookmarkStart w:id="25" w:name="_PAR__8_aa45cb9d_5380_4a99_856c_b89e8c1f" /&gt;&lt;w:bookmarkEnd w:id="24" /&gt;&lt;w:r&gt;&lt;w:t&gt;E.  If the percentage difference shown by the official tabulation between the leading candidate and the requesting candidate is more than 8% and less than or equal to 10% of the total votes cast for that office, the deposit is $5,000.&lt;/w:t&gt;&lt;/w:r&gt;&lt;/w:p&gt;&lt;w:p w:rsidR="000757DC" w:rsidRDefault="000757DC" w:rsidP="000757DC"&gt;&lt;w:pPr&gt;&lt;w:ind w:left="720" /&gt;&lt;/w:pPr&gt;&lt;w:bookmarkStart w:id="26" w:name="_PAR__9_7835dae1_334e_4d4b_b899_2fa0f0fa" /&gt;&lt;w:bookmarkEnd w:id="25" /&gt;&lt;w:r&gt;&lt;w:t&gt;F.  If the percentage difference shown by the official tabulation between the leading candidate and the requesting candidate is more than 10% of the total votes cast for that office, the deposit is $10,000.&lt;/w:t&gt;&lt;/w:r&gt;&lt;/w:p&gt;&lt;w:p w:rsidR="000757DC" w:rsidRDefault="000757DC" w:rsidP="000757DC"&gt;&lt;w:pPr&gt;&lt;w:ind w:left="360" w:firstLine="360" /&gt;&lt;/w:pPr&gt;&lt;w:bookmarkStart w:id="27" w:name="_PAR__10_49d393cc_354c_4aa2_bc2c_2b3082e" /&gt;&lt;w:bookmarkEnd w:id="26" /&gt;&lt;w:r&gt;&lt;w:rPr&gt;&lt;w:b /&gt;&lt;w:sz w:val="24" /&gt;&lt;/w:rPr&gt;&lt;w:t&gt;Sec. 3.  21-A MRSA §737-A, sub-§1-A,&lt;/w:t&gt;&lt;/w:r&gt;&lt;w:r&gt;&lt;w:t xml:space="preserve"&gt; as amended by PL 2019, c. 371, §31, is further amended to read:&lt;/w:t&gt;&lt;/w:r&gt;&lt;/w:p&gt;&lt;w:p w:rsidR="000757DC" w:rsidRDefault="000757DC" w:rsidP="000757DC"&gt;&lt;w:pPr&gt;&lt;w:ind w:left="360" w:firstLine="360" /&gt;&lt;/w:pPr&gt;&lt;w:bookmarkStart w:id="28" w:name="_PAR__11_fd657ef1_7a51_46d5_90af_bba0fb0" /&gt;&lt;w:bookmarkEnd w:id="27" /&gt;&lt;w:r&gt;&lt;w:rPr&gt;&lt;w:b /&gt;&lt;/w:rPr&gt;&lt;w:t xml:space="preserve"&gt;1-A.  Deposit for &lt;/w:t&gt;&lt;/w:r&gt;&lt;w:r&gt;&lt;w:rPr&gt;&lt;w:b /&gt;&lt;w:strike /&gt;&lt;/w:rPr&gt;&lt;w:t&gt;statewide or multicounty office recount&lt;/w:t&gt;&lt;/w:r&gt;&lt;w:r&gt;&lt;w:rPr&gt;&lt;w:b /&gt;&lt;/w:rPr&gt;&lt;w:t xml:space="preserve"&gt; &lt;/w:t&gt;&lt;/w:r&gt;&lt;w:r&gt;&lt;w:rPr&gt;&lt;w:b /&gt;&lt;w:u w:val="single" /&gt;&lt;/w:rPr&gt;&lt;w:t&gt;state and county elections comprising more than one municipality, ward or precinct&lt;/w:t&gt;&lt;/w:r&gt;&lt;w:r&gt;&lt;w:rPr&gt;&lt;w:b /&gt;&lt;/w:rPr&gt;&lt;w:t xml:space="preserve"&gt;. &lt;/w:t&gt;&lt;/w:r&gt;&lt;w:r&gt;&lt;w:t xml:space="preserve"&gt; This subsection applies to a recount for an office not described by subsection 1.  &lt;/w:t&gt;&lt;/w:r&gt;&lt;w:r&gt;&lt;w:rPr&gt;&lt;w:strike /&gt;&lt;/w:rPr&gt;&lt;w:t&gt;A&lt;/w:t&gt;&lt;/w:r&gt;&lt;w:r&gt;&lt;w:t xml:space="preserve"&gt; &lt;/w:t&gt;&lt;/w:r&gt;&lt;w:r&gt;&lt;w:rPr&gt;&lt;w:u w:val="single" /&gt;&lt;/w:rPr&gt;&lt;w:t&gt;Each&lt;/w:t&gt;&lt;/w:r&gt;&lt;w:r&gt;&lt;w:t xml:space="preserve"&gt; losing candidate who requests a recount must pay the deposit required by this subsection when the recount is requested.  The amount of the deposit is calculated as follows.&lt;/w:t&gt;&lt;/w:r&gt;&lt;/w:p&gt;&lt;w:p w:rsidR="000757DC" w:rsidRDefault="000757DC" w:rsidP="000757DC"&gt;&lt;w:pPr&gt;&lt;w:ind w:left="720" /&gt;&lt;/w:pPr&gt;&lt;w:bookmarkStart w:id="29" w:name="_PAR__12_e5ce4e82_65d6_4076_a71e_f8eeef0" /&gt;&lt;w:bookmarkEnd w:id="28" /&gt;&lt;w:r&gt;&lt;w:t xml:space="preserve"&gt;A.  If the difference shown by the official tabulation between the leading candidate and the requesting candidate is 1% or less of the total votes cast for that office or not more than 1,000 votes, whichever is less, a deposit is not required.  A candidate who is not &lt;/w:t&gt;&lt;/w:r&gt;&lt;w:bookmarkStart w:id="30" w:name="_PAGE_SPLIT__b0896d11_7f44_4575_b494_46a" /&gt;&lt;w:bookmarkStart w:id="31" w:name="_PAGE__3_ebc1b394_3b9d_458d_b3f8_387094c" /&gt;&lt;w:bookmarkStart w:id="32" w:name="_PAR__2_370a2d29_e157_4ea0_8521_9ef7051f" /&gt;&lt;w:bookmarkEnd w:id="18" /&gt;&lt;w:bookmarkEnd w:id="29" /&gt;&lt;w:r&gt;&lt;w:t&gt;r&lt;/w:t&gt;&lt;/w:r&gt;&lt;w:bookmarkEnd w:id="30" /&gt;&lt;w:r&gt;&lt;w:t&gt;equired to pay a deposit pursuant to this subsection may not be charged for the recount regardless of whether the procedure changes the result of the election.&lt;/w:t&gt;&lt;/w:r&gt;&lt;/w:p&gt;&lt;w:p w:rsidR="000757DC" w:rsidRDefault="000757DC" w:rsidP="000757DC"&gt;&lt;w:pPr&gt;&lt;w:ind w:left="720" /&gt;&lt;/w:pPr&gt;&lt;w:bookmarkStart w:id="33" w:name="_PAR__3_705cb945_640e_4118_82ef_a7abfdce" /&gt;&lt;w:bookmarkEnd w:id="32" /&gt;&lt;w:r&gt;&lt;w:t xml:space="preserve"&gt;B.  If the difference shown by the official tabulation between the leading candidate and the requesting candidate is more than 1% of the total votes cast for that office or more than 1,000 votes, whichever is less, the deposit is $5,000 or 10% of the reasonable estimate of the cost to the State of performing the first stage of the recount &lt;/w:t&gt;&lt;/w:r&gt;&lt;w:r&gt;&lt;w:rPr&gt;&lt;w:u w:val="single" /&gt;&lt;/w:rPr&gt;&lt;w:t&gt;according to the procedure in subsection 1-B&lt;/w:t&gt;&lt;/w:r&gt;&lt;w:r&gt;&lt;w:t&gt;, whichever is greater.  After completion of the recount, if the recount has not changed the result of the election, the Secretary of State shall calculate the actual cost of the procedure, which must be paid by the requesting candidate.  If the deposit is greater than the actual cost, the overpayment must be refunded to the candidate.  If the actual cost is greater than the deposit, the candidate shall pay the remainder of the actual cost to the State.  Once the courier, or the State Police if requested, has taken custody of the ballots and other election materials for the first stage of the recount, the deposit made by the candidate requesting the recount is forfeited to the State even if the candidate withdraws from the recount before the recount begins.  If a recount reverses the election, the deposit must be returned to the candidate requesting the recount.&lt;/w:t&gt;&lt;/w:r&gt;&lt;/w:p&gt;&lt;w:p w:rsidR="000757DC" w:rsidRDefault="000757DC" w:rsidP="000757DC"&gt;&lt;w:pPr&gt;&lt;w:ind w:left="360" w:firstLine="360" /&gt;&lt;/w:pPr&gt;&lt;w:bookmarkStart w:id="34" w:name="_PAR__4_989ae242_2988_440f_af03_bc0fc1a9" /&gt;&lt;w:bookmarkEnd w:id="33" /&gt;&lt;w:r&gt;&lt;w:rPr&gt;&lt;w:b /&gt;&lt;w:sz w:val="24" /&gt;&lt;/w:rPr&gt;&lt;w:t&gt;Sec. 4.  21-A MRSA §737-A, sub-§1-B&lt;/w:t&gt;&lt;/w:r&gt;&lt;w:r&gt;&lt;w:t xml:space="preserve"&gt; is enacted to read:&lt;/w:t&gt;&lt;/w:r&gt;&lt;/w:p&gt;&lt;w:p w:rsidR="000757DC" w:rsidRDefault="000757DC" w:rsidP="000757DC"&gt;&lt;w:pPr&gt;&lt;w:ind w:left="360" w:firstLine="360" /&gt;&lt;/w:pPr&gt;&lt;w:bookmarkStart w:id="35" w:name="_PAR__5_ba804f48_0bc6_4a2d_9243_fd857e97" /&gt;&lt;w:bookmarkEnd w:id="34" /&gt;&lt;w:r&gt;&lt;w:rPr&gt;&lt;w:b /&gt;&lt;w:u w:val="single" /&gt;&lt;/w:rPr&gt;&lt;w:t xml:space="preserve"&gt;1-B.  Recount conducted in stages. &lt;/w:t&gt;&lt;/w:r&gt;&lt;w:r&gt;&lt;w:rPr&gt;&lt;w:u w:val="single" /&gt;&lt;/w:rPr&gt;&lt;w:t xml:space="preserve"&gt; A recount for an office not described by subsection 1 must proceed in stages until each losing candidate who requests a recount for that office concedes or until all of the ballots are recounted.  Each candidate who requests a recount for the office may select specific municipalities, wards or precincts for the first stage of the recount.  In the absence of a selection by any candidate who requested a recount for the office, the Secretary of State shall determine which municipalities, wards or precincts to include in the first stage of the recount for that office according to a procedure established by rule.  At the end of the first stage and any subsequent stage of the recount, each candidate who requested a recount and who has not overtaken and passed the candidate who initially appeared to win the election must be given the option to concede or to proceed with the next stage of the recount.  In the 2nd and any subsequent stages of the recount, each candidate who requested a recount and who has not conceded may select specific municipalities, wards or precincts for that stage of the recount.  In the absence of a selection by any candidate, the Secretary of State shall determine which municipalities, wards or precincts to include in the next stage of the recount according to a procedure established by rule.&lt;/w:t&gt;&lt;/w:r&gt;&lt;w:r&gt;&lt;w:t&gt;'&lt;/w:t&gt;&lt;/w:r&gt;&lt;/w:p&gt;&lt;w:p w:rsidR="000757DC" w:rsidRDefault="000757DC" w:rsidP="000757DC"&gt;&lt;w:pPr&gt;&lt;w:ind w:left="360" w:firstLine="360" /&gt;&lt;/w:pPr&gt;&lt;w:bookmarkStart w:id="36" w:name="_INSTRUCTION__51c225e3_8a53_46c9_9dde_3e" /&gt;&lt;w:bookmarkStart w:id="37" w:name="_PAR__6_53339154_80ed_4379_b533_16915ef0" /&gt;&lt;w:bookmarkEnd w:id="14" /&gt;&lt;w:bookmarkEnd w:id="35" /&gt;&lt;w:r&gt;&lt;w:t&gt;Amend the bill by relettering or renumbering any nonconsecutive Part letter or section number to read consecutively.&lt;/w:t&gt;&lt;/w:r&gt;&lt;/w:p&gt;&lt;w:p w:rsidR="000757DC" w:rsidRDefault="000757DC" w:rsidP="000757DC"&gt;&lt;w:pPr&gt;&lt;w:keepNext /&gt;&lt;w:spacing w:before="240" /&gt;&lt;w:ind w:left="360" /&gt;&lt;w:jc w:val="center" /&gt;&lt;/w:pPr&gt;&lt;w:bookmarkStart w:id="38" w:name="_SUMMARY__f2e8db4c_3769_4b5f_baec_fc4e49" /&gt;&lt;w:bookmarkStart w:id="39" w:name="_PAR__7_6819e775_50b6_488b_b724_98634d57" /&gt;&lt;w:bookmarkEnd w:id="36" /&gt;&lt;w:bookmarkEnd w:id="37" /&gt;&lt;w:r&gt;&lt;w:rPr&gt;&lt;w:b /&gt;&lt;w:sz w:val="24" /&gt;&lt;/w:rPr&gt;&lt;w:t&gt;SUMMARY&lt;/w:t&gt;&lt;/w:r&gt;&lt;/w:p&gt;&lt;w:p w:rsidR="00000000" w:rsidRDefault="000757DC" w:rsidP="000757DC"&gt;&lt;w:pPr&gt;&lt;w:ind w:left="360" w:firstLine="360" /&gt;&lt;/w:pPr&gt;&lt;w:bookmarkStart w:id="40" w:name="_PAR__8_0cef7cb8_3ff3_4e17_8ced_64ff13cc" /&gt;&lt;w:bookmarkEnd w:id="39" /&gt;&lt;w:r w:rsidRPr="00167794"&gt;&lt;w:t&gt;This amendment, which is the minority report of the committee,&lt;/w:t&gt;&lt;/w:r&gt;&lt;w:r&gt;&lt;w:t xml:space="preserve"&gt; replaces the bill.  The amendment&lt;/w:t&gt;&lt;/w:r&gt;&lt;w:r w:rsidRPr="00167794"&gt;&lt;w:t xml:space="preserve"&gt; requires that a recount for a statewide &lt;/w:t&gt;&lt;/w:r&gt;&lt;w:r&gt;&lt;w:t xml:space="preserve"&gt;referendum &lt;/w:t&gt;&lt;/w:r&gt;&lt;w:r w:rsidRPr="00167794"&gt;&lt;w:t xml:space="preserve"&gt;or &lt;/w:t&gt;&lt;/w:r&gt;&lt;w:r&gt;&lt;w:t xml:space="preserve"&gt;for a &lt;/w:t&gt;&lt;/w:r&gt;&lt;w:r w:rsidRPr="00167794"&gt;&lt;w:t xml:space="preserve"&gt;county office or legislative office that comprises more than one municipality, ward or precinct, must proceed in stages.  Each losing candidate who requests a recount for the office may select specific municipalities, wards or precincts for each stage of the recount until each candidate who requested a recount concedes or until all the ballots are recounted.  In the absence of a selection by the candidates who requested the recount, the Secretary of State shall &lt;/w:t&gt;&lt;/w:r&gt;&lt;w:bookmarkStart w:id="41" w:name="_PAGE_SPLIT__137b614c_8e3c_4344_b195_402" /&gt;&lt;w:bookmarkStart w:id="42" w:name="_PAGE__4_642c0215_e498_43a3_a618_c8efc56" /&gt;&lt;w:bookmarkStart w:id="43" w:name="_PAR__2_51670d15_3ab3_4123_945e_095308cb" /&gt;&lt;w:bookmarkEnd w:id="31" /&gt;&lt;w:bookmarkEnd w:id="40" /&gt;&lt;w:r w:rsidRPr="00167794"&gt;&lt;w:t&gt;d&lt;/w:t&gt;&lt;/w:r&gt;&lt;w:bookmarkEnd w:id="41" /&gt;&lt;w:r w:rsidRPr="00167794"&gt;&lt;w:t xml:space="preserve"&gt;etermine which municipalities, wards or precincts &lt;/w:t&gt;&lt;/w:r&gt;&lt;w:r&gt;&lt;w:t&gt;to&lt;/w:t&gt;&lt;/w:r&gt;&lt;w:r w:rsidRPr="00167794"&gt;&lt;w:t xml:space="preserve"&gt; include &lt;/w:t&gt;&lt;/w:r&gt;&lt;w:r&gt;&lt;w:t&gt;in&lt;/w:t&gt;&lt;/w:r&gt;&lt;w:r w:rsidRPr="00167794"&gt;&lt;w:t xml:space="preserve"&gt; each stage of the recount according to a procedure established by rule.&lt;/w:t&gt;&lt;/w:r&gt;&lt;w:bookmarkEnd w:id="38" /&gt;&lt;w:bookmarkEnd w:id="42" /&gt;&lt;w:bookmarkEnd w:id="43" /&gt;&lt;/w:p&gt;&lt;w:sectPr w:rsidR="00000000" w:rsidSect="000757DC"&gt;&lt;w:footerReference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_PAGE__1_67f56185_59fa_4f12_92d6_dcfcaad</BookmarkName>
                <Tables/>
              </ProcessedCheckInPage>
              <ProcessedCheckInPage>
                <PageNumber>2</PageNumber>
                <BookmarkName>_PAGE__2_6d9cac16_7601_4c8a_9874_d322f7c</BookmarkName>
                <Tables/>
              </ProcessedCheckInPage>
              <ProcessedCheckInPage>
                <PageNumber>3</PageNumber>
                <BookmarkName>_PAGE__3_ebc1b394_3b9d_458d_b3f8_387094c</BookmarkName>
                <Tables/>
              </ProcessedCheckInPage>
              <ProcessedCheckInPage>
                <PageNumber>4</PageNumber>
                <BookmarkName>_PAGE__4_642c0215_e498_43a3_a618_c8efc56</BookmarkName>
                <Tables/>
              </ProcessedCheckInPage>
            </Pages>
            <Paragraphs>
              <CheckInParagraphs>
                <PageNumber>1</PageNumber>
                <BookmarkName>_PAR__2_56f74959_4e05_4554_85b5_34f17a71</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_PAR__3_2260ba3b_47a7_4452_b68c_80b80101</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_PAR__4_19b61e05_9d6c_4c0c_8f76_bc7a5150</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_PAR__5_b02ca8b3_7638_4d5d_b17f_5c1d2b52</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_PAR__6_ab11091b_b8fd_416b_91bb_05e95ddd</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_PAR__7_b8af70bc_5abe_45e3_aa33_476cc515</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_PAR__8_11dad553_dfc1_425a_9260_b6f371a1</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_PAR__9_27dc8ca7_7c8b_4b6f_93bb_093a3bfc</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_PAR__10_41354ff1_b858_410b_86c2_0ba95c6</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_PAR__11_d947e47b_5abc_429e_a930_3e76734</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_PAR__12_ea90ce31_839f_4caf_8dc6_38389d5</BookmarkName>
                <StartingLineNumber>12</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_PAR__13_ae16a078_d530_4b42_9b83_068104c</BookmarkName>
                <StartingLineNumber>13</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_PAR__14_231a9695_f972_4ea4_8b2c_25f2f42</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_PAR__15_edee76ae_e2e4_4fbd_9bf8_fc0fca3</BookmarkName>
                <StartingLineNumber>17</StartingLineNumber>
                <EndingLineNumber>36</EndingLineNumber>
                <PostTableLine>false</PostTableLine>
                <PostKeepWithNext>false</PostKeepWithNext>
                <RequiresSectionBreak>true</RequiresSectionBreak>
                <SectionStartingLineNumber>1</SectionStartingLineNumber>
              </CheckInParagraphs>
              <CheckInParagraphs>
                <PageNumber>2</PageNumber>
                <BookmarkName>_PAR__2_effc2095_fded_4c29_86cf_d49317ae</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_PAR__3_1ee45c7b_87ff_43ec_9ef8_5866aed5</BookmarkName>
                <StartingLineNumber>3</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_PAR__4_b6a8e0c9_f681_4660_a5e1_dfcb5bb6</BookmarkName>
                <StartingLineNumber>15</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_PAR__5_f79c5870_b2b5_44e7_9f50_2cefe452</BookmarkName>
                <StartingLineNumber>18</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_PAR__6_8be31be5_ae13_4725_98a5_b7832ca3</BookmarkName>
                <StartingLineNumber>21</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_PAR__7_a5acf716_5b27_41da_a605_acaf4423</BookmarkName>
                <StartingLineNumber>24</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_PAR__8_aa45cb9d_5380_4a99_856c_b89e8c1f</BookmarkName>
                <StartingLineNumber>27</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_PAR__9_7835dae1_334e_4d4b_b899_2fa0f0fa</BookmarkName>
                <StartingLineNumber>30</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_PAR__10_49d393cc_354c_4aa2_bc2c_2b3082e</BookmarkName>
                <StartingLineNumber>33</StartingLineNumber>
                <EndingLineNumber>34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_PAR__11_fd657ef1_7a51_46d5_90af_bba0fb0</BookmarkName>
                <StartingLineNumber>35</StartingLineNumber>
                <EndingLineNumber>39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_PAR__12_e5ce4e82_65d6_4076_a71e_f8eeef0</BookmarkName>
                <StartingLineNumber>40</StartingLineNumber>
                <EndingLineNumber>42</EndingLineNumber>
                <PostTableLine>false</PostTableLine>
                <PostKeepWithNext>false</PostKeepWithNext>
                <RequiresSectionBreak>true</RequiresSectionBreak>
                <SectionStartingLineNumber>1</SectionStartingLineNumber>
              </CheckInParagraphs>
              <CheckInParagraphs>
                <PageNumber>3</PageNumber>
                <BookmarkName>_PAR__2_370a2d29_e157_4ea0_8521_9ef7051f</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_PAR__3_705cb945_640e_4118_82ef_a7abfdce</BookmarkName>
                <StartingLineNumber>3</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_PAR__4_989ae242_2988_440f_af03_bc0fc1a9</BookmarkName>
                <StartingLineNumber>18</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_PAR__5_ba804f48_0bc6_4a2d_9243_fd857e97</BookmarkName>
                <StartingLineNumber>19</StartingLineNumber>
                <EndingLineNumber>34</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_PAR__6_53339154_80ed_4379_b533_16915ef0</BookmarkName>
                <StartingLineNumber>35</StartingLineNumber>
                <EndingLineNumber>36</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_PAR__7_6819e775_50b6_488b_b724_98634d57</BookmarkName>
                <StartingLineNumber>37</StartingLineNumber>
                <EndingLineNumber>37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_PAR__8_0cef7cb8_3ff3_4e17_8ced_64ff13cc</BookmarkName>
                <StartingLineNumber>38</StartingLineNumber>
                <EndingLineNumber>44</EndingLineNumber>
                <PostTableLine>false</PostTableLine>
                <PostKeepWithNext>true</PostKeepWithNext>
                <RequiresSectionBreak>true</RequiresSectionBreak>
                <SectionStartingLineNumber>3</SectionStartingLineNumber>
              </CheckInParagraphs>
              <CheckInParagraphs>
                <PageNumber>4</PageNumber>
                <BookmarkName>_PAR__2_51670d15_3ab3_4123_945e_095308cb</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