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Preserve and Strengthen the Fund for a Healthy Maine</w:t>
      </w:r>
    </w:p>
    <w:p w:rsidR="00CD38BE" w:rsidP="00CD38BE">
      <w:pPr>
        <w:spacing w:after="240"/>
        <w:ind w:left="360"/>
        <w:jc w:val="right"/>
        <w:rPr>
          <w:rFonts w:ascii="Arial" w:eastAsia="Arial" w:hAnsi="Arial" w:cs="Arial"/>
          <w:caps/>
        </w:rPr>
      </w:pPr>
      <w:bookmarkStart w:id="0" w:name="_AMEND_TITLE__cf9ca100_3b1a_497b_9682_0d"/>
      <w:bookmarkStart w:id="1" w:name="_PAGE__1_26d1323f_a3f8_44ef_8b13_11a1a6d"/>
      <w:bookmarkStart w:id="2" w:name="_PAR__2_98dd3497_d7c3_4a16_97c0_9389082d"/>
      <w:r>
        <w:rPr>
          <w:rFonts w:ascii="Arial" w:eastAsia="Arial" w:hAnsi="Arial" w:cs="Arial"/>
          <w:caps/>
        </w:rPr>
        <w:t>L.D. 1658</w:t>
      </w:r>
    </w:p>
    <w:p w:rsidR="00CD38BE" w:rsidP="00CD38BE">
      <w:pPr>
        <w:tabs>
          <w:tab w:val="right" w:pos="8928"/>
        </w:tabs>
        <w:spacing w:after="360"/>
        <w:ind w:left="360"/>
        <w:rPr>
          <w:rFonts w:ascii="Arial" w:eastAsia="Arial" w:hAnsi="Arial" w:cs="Arial"/>
        </w:rPr>
      </w:pPr>
      <w:bookmarkStart w:id="3" w:name="_PAR__3_ed706937_ff83_488e_9ecf_e0a286c8"/>
      <w:bookmarkEnd w:id="2"/>
      <w:r>
        <w:rPr>
          <w:rFonts w:ascii="Arial" w:eastAsia="Arial" w:hAnsi="Arial" w:cs="Arial"/>
        </w:rPr>
        <w:t>Date:</w:t>
      </w:r>
      <w:r>
        <w:rPr>
          <w:rFonts w:ascii="Arial" w:eastAsia="Arial" w:hAnsi="Arial" w:cs="Arial"/>
        </w:rPr>
        <w:tab/>
        <w:t>(Filing No. H-         )</w:t>
      </w:r>
    </w:p>
    <w:p w:rsidR="00CD38BE" w:rsidP="00CD38BE">
      <w:pPr>
        <w:spacing w:before="600" w:after="300"/>
        <w:ind w:left="360"/>
        <w:jc w:val="center"/>
        <w:outlineLvl w:val="0"/>
        <w:rPr>
          <w:rFonts w:ascii="Arial" w:eastAsia="Arial" w:hAnsi="Arial" w:cs="Arial"/>
        </w:rPr>
      </w:pPr>
      <w:bookmarkStart w:id="4" w:name="_PAR__4_51fc5643_0911_4d61_8fd1_4dc4ecf8"/>
      <w:bookmarkEnd w:id="3"/>
      <w:r>
        <w:rPr>
          <w:rFonts w:ascii="Arial" w:eastAsia="Arial" w:hAnsi="Arial" w:cs="Arial"/>
          <w:b/>
          <w:caps/>
          <w:sz w:val="24"/>
          <w:szCs w:val="32"/>
        </w:rPr>
        <w:t xml:space="preserve">Health and Human Services </w:t>
      </w:r>
    </w:p>
    <w:p w:rsidR="00CD38BE" w:rsidP="00CD38BE">
      <w:pPr>
        <w:spacing w:before="60" w:after="60"/>
        <w:ind w:left="720"/>
        <w:rPr>
          <w:rFonts w:ascii="Arial" w:eastAsia="Arial" w:hAnsi="Arial" w:cs="Arial"/>
        </w:rPr>
      </w:pPr>
      <w:bookmarkStart w:id="5" w:name="_PAR__5_b5a0a834_b866_4c29_9a19_23f7cdf3"/>
      <w:bookmarkEnd w:id="4"/>
      <w:r>
        <w:rPr>
          <w:rFonts w:ascii="Arial" w:eastAsia="Arial" w:hAnsi="Arial" w:cs="Arial"/>
        </w:rPr>
        <w:t>Reproduced and distributed under the direction of the Clerk of the House.</w:t>
      </w:r>
    </w:p>
    <w:p w:rsidR="00CD38BE" w:rsidP="00CD38BE">
      <w:pPr>
        <w:spacing w:before="160" w:after="0"/>
        <w:ind w:left="360"/>
        <w:jc w:val="center"/>
        <w:outlineLvl w:val="0"/>
        <w:rPr>
          <w:rFonts w:ascii="Arial" w:eastAsia="Arial" w:hAnsi="Arial" w:cs="Arial"/>
          <w:b/>
          <w:caps/>
          <w:sz w:val="24"/>
          <w:szCs w:val="32"/>
        </w:rPr>
      </w:pPr>
      <w:bookmarkStart w:id="6" w:name="_PAR__6_2520b334_2db1_4f16_a15f_55efbb10"/>
      <w:bookmarkEnd w:id="5"/>
      <w:r>
        <w:rPr>
          <w:rFonts w:ascii="Arial" w:eastAsia="Arial" w:hAnsi="Arial" w:cs="Arial"/>
          <w:b/>
          <w:caps/>
          <w:sz w:val="24"/>
          <w:szCs w:val="32"/>
        </w:rPr>
        <w:t>STATE OF MAINE</w:t>
      </w:r>
    </w:p>
    <w:p w:rsidR="00CD38BE" w:rsidP="00CD38BE">
      <w:pPr>
        <w:spacing w:after="0"/>
        <w:ind w:left="360"/>
        <w:jc w:val="center"/>
        <w:outlineLvl w:val="0"/>
        <w:rPr>
          <w:rFonts w:ascii="Arial" w:eastAsia="Arial" w:hAnsi="Arial" w:cs="Arial"/>
          <w:b/>
          <w:caps/>
          <w:sz w:val="24"/>
          <w:szCs w:val="32"/>
        </w:rPr>
      </w:pPr>
      <w:bookmarkStart w:id="7" w:name="_PAR__7_34b3125b_370f_4688_9f7e_2f61fdde"/>
      <w:bookmarkEnd w:id="6"/>
      <w:r>
        <w:rPr>
          <w:rFonts w:ascii="Arial" w:eastAsia="Arial" w:hAnsi="Arial" w:cs="Arial"/>
          <w:b/>
          <w:caps/>
          <w:sz w:val="24"/>
          <w:szCs w:val="32"/>
        </w:rPr>
        <w:t>HOUSE OF REPRESENTATIVES</w:t>
      </w:r>
    </w:p>
    <w:p w:rsidR="00CD38BE" w:rsidP="00CD38BE">
      <w:pPr>
        <w:spacing w:after="0"/>
        <w:ind w:left="360"/>
        <w:jc w:val="center"/>
        <w:outlineLvl w:val="0"/>
        <w:rPr>
          <w:rFonts w:ascii="Arial" w:eastAsia="Arial" w:hAnsi="Arial" w:cs="Arial"/>
          <w:b/>
          <w:caps/>
          <w:sz w:val="24"/>
          <w:szCs w:val="32"/>
        </w:rPr>
      </w:pPr>
      <w:bookmarkStart w:id="8" w:name="_PAR__8_5df1c224_aaff_43d7_ae4c_75c1f649"/>
      <w:bookmarkEnd w:id="7"/>
      <w:r>
        <w:rPr>
          <w:rFonts w:ascii="Arial" w:eastAsia="Arial" w:hAnsi="Arial" w:cs="Arial"/>
          <w:b/>
          <w:caps/>
          <w:sz w:val="24"/>
          <w:szCs w:val="32"/>
        </w:rPr>
        <w:t>132nd Legislature</w:t>
      </w:r>
    </w:p>
    <w:p w:rsidR="00CD38BE" w:rsidP="00CD38BE">
      <w:pPr>
        <w:spacing w:after="0"/>
        <w:ind w:left="360"/>
        <w:jc w:val="center"/>
        <w:outlineLvl w:val="0"/>
        <w:rPr>
          <w:rFonts w:ascii="Arial" w:eastAsia="Arial" w:hAnsi="Arial" w:cs="Arial"/>
          <w:b/>
          <w:caps/>
          <w:sz w:val="24"/>
          <w:szCs w:val="32"/>
        </w:rPr>
      </w:pPr>
      <w:bookmarkStart w:id="9" w:name="_PAR__9_19609d2a_174b_4efa_a9c4_2773b509"/>
      <w:bookmarkEnd w:id="8"/>
      <w:r>
        <w:rPr>
          <w:rFonts w:ascii="Arial" w:eastAsia="Arial" w:hAnsi="Arial" w:cs="Arial"/>
          <w:b/>
          <w:caps/>
          <w:sz w:val="24"/>
          <w:szCs w:val="32"/>
        </w:rPr>
        <w:t>Second Regular Session</w:t>
      </w:r>
    </w:p>
    <w:p w:rsidR="00CD38BE" w:rsidP="00CD38BE">
      <w:pPr>
        <w:spacing w:before="400" w:after="200"/>
        <w:ind w:left="360" w:firstLine="360"/>
        <w:rPr>
          <w:rFonts w:ascii="Arial" w:eastAsia="Arial" w:hAnsi="Arial" w:cs="Arial"/>
        </w:rPr>
      </w:pPr>
      <w:bookmarkStart w:id="10" w:name="_PAR__10_f14a59a2_5802_49fc_a5d8_a542284"/>
      <w:bookmarkEnd w:id="9"/>
      <w:r>
        <w:rPr>
          <w:rFonts w:ascii="Arial" w:eastAsia="Arial" w:hAnsi="Arial" w:cs="Arial"/>
          <w:szCs w:val="22"/>
        </w:rPr>
        <w:t>COMMITTEE AMENDMENT “      ” to H.P. 1099, L.D. 1658, “An Act to Preserve and Strengthen the Fund for a Healthy Maine”</w:t>
      </w:r>
    </w:p>
    <w:p w:rsidR="00CD38BE" w:rsidP="00CD38BE">
      <w:pPr>
        <w:ind w:left="360" w:firstLine="360"/>
        <w:rPr>
          <w:rFonts w:ascii="Arial" w:eastAsia="Arial" w:hAnsi="Arial" w:cs="Arial"/>
        </w:rPr>
      </w:pPr>
      <w:bookmarkStart w:id="11" w:name="_INSTRUCTION__872d8984_b0ea_44ce_8abb_79"/>
      <w:bookmarkStart w:id="12" w:name="_PAR__11_1874fe03_3496_453a_b241_121d88d"/>
      <w:bookmarkEnd w:id="0"/>
      <w:bookmarkEnd w:id="10"/>
      <w:r>
        <w:rPr>
          <w:rFonts w:ascii="Arial" w:eastAsia="Arial" w:hAnsi="Arial" w:cs="Arial"/>
        </w:rPr>
        <w:t>Amend the bill by striking out everything after the enacting clause and inserting the following:</w:t>
      </w:r>
    </w:p>
    <w:p w:rsidR="00CD38BE" w:rsidP="00CD38BE">
      <w:pPr>
        <w:ind w:left="360" w:firstLine="360"/>
        <w:rPr>
          <w:rFonts w:ascii="Arial" w:eastAsia="Arial" w:hAnsi="Arial" w:cs="Arial"/>
        </w:rPr>
      </w:pPr>
      <w:bookmarkStart w:id="13" w:name="_PAR__12_3bf47848_bd6d_4569_b180_d729645"/>
      <w:bookmarkEnd w:id="12"/>
      <w:r>
        <w:rPr>
          <w:rFonts w:ascii="Arial" w:eastAsia="Arial" w:hAnsi="Arial" w:cs="Arial"/>
        </w:rPr>
        <w:t>'</w:t>
      </w:r>
      <w:r>
        <w:rPr>
          <w:rFonts w:ascii="Arial" w:eastAsia="Arial" w:hAnsi="Arial" w:cs="Arial"/>
          <w:b/>
          <w:sz w:val="24"/>
        </w:rPr>
        <w:t>Sec. 1.  22 MRSA §1511, sub-§2, ¶B,</w:t>
      </w:r>
      <w:r>
        <w:rPr>
          <w:rFonts w:ascii="Arial" w:eastAsia="Arial" w:hAnsi="Arial" w:cs="Arial"/>
        </w:rPr>
        <w:t xml:space="preserve"> as enacted by PL 1999, c. 401, Pt. V, §1, is amended to read:</w:t>
      </w:r>
    </w:p>
    <w:p w:rsidR="00CD38BE" w:rsidP="00CD38BE">
      <w:pPr>
        <w:ind w:left="720"/>
        <w:rPr>
          <w:rFonts w:ascii="Arial" w:eastAsia="Arial" w:hAnsi="Arial" w:cs="Arial"/>
        </w:rPr>
      </w:pPr>
      <w:bookmarkStart w:id="14" w:name="_PAR__13_46bbee54_83d2_4f7d_bd64_ccfa738"/>
      <w:bookmarkEnd w:id="13"/>
      <w:r>
        <w:rPr>
          <w:rFonts w:ascii="Arial" w:eastAsia="Arial" w:hAnsi="Arial" w:cs="Arial"/>
        </w:rPr>
        <w:t>B.  Money from any other source, whether public or private, designated for deposit into or credited to the fund</w:t>
      </w:r>
      <w:r>
        <w:rPr>
          <w:rFonts w:ascii="Arial" w:eastAsia="Arial" w:hAnsi="Arial" w:cs="Arial"/>
          <w:u w:val="single"/>
        </w:rPr>
        <w:t>, including, without limitation, revenue from the tax imposed on cigarettes pursuant to Title 36, chapter 703 and the tax imposed on tobacco products pursuant to Title 36, chapter 704</w:t>
      </w:r>
      <w:r>
        <w:rPr>
          <w:rFonts w:ascii="Arial" w:eastAsia="Arial" w:hAnsi="Arial" w:cs="Arial"/>
        </w:rPr>
        <w:t>; and</w:t>
      </w:r>
    </w:p>
    <w:p w:rsidR="00CD38BE" w:rsidP="00CD38BE">
      <w:pPr>
        <w:ind w:left="360" w:firstLine="360"/>
        <w:rPr>
          <w:rFonts w:ascii="Arial" w:eastAsia="Arial" w:hAnsi="Arial" w:cs="Arial"/>
        </w:rPr>
      </w:pPr>
      <w:bookmarkStart w:id="15" w:name="_PAR__14_7fb92e10_3dad_4e62_8f39_b717279"/>
      <w:bookmarkEnd w:id="14"/>
      <w:r>
        <w:rPr>
          <w:rFonts w:ascii="Arial" w:eastAsia="Arial" w:hAnsi="Arial" w:cs="Arial"/>
          <w:b/>
          <w:sz w:val="24"/>
        </w:rPr>
        <w:t>Sec. 2.  36 MRSA §4381</w:t>
      </w:r>
      <w:r>
        <w:rPr>
          <w:rFonts w:ascii="Arial" w:eastAsia="Arial" w:hAnsi="Arial" w:cs="Arial"/>
        </w:rPr>
        <w:t xml:space="preserve"> is amended to read:</w:t>
      </w:r>
    </w:p>
    <w:p w:rsidR="00CD38BE" w:rsidP="00CD38BE">
      <w:pPr>
        <w:ind w:left="1080" w:hanging="720"/>
        <w:rPr>
          <w:rFonts w:ascii="Arial" w:eastAsia="Arial" w:hAnsi="Arial" w:cs="Arial"/>
        </w:rPr>
      </w:pPr>
      <w:bookmarkStart w:id="16" w:name="_PAR__15_83a0b044_9180_406e_b72b_4aabffd"/>
      <w:bookmarkEnd w:id="15"/>
      <w:r>
        <w:rPr>
          <w:rFonts w:ascii="Arial" w:eastAsia="Arial" w:hAnsi="Arial" w:cs="Arial"/>
          <w:b/>
        </w:rPr>
        <w:t xml:space="preserve">§4381.  Tax credited to General Fund </w:t>
      </w:r>
      <w:r>
        <w:rPr>
          <w:rFonts w:ascii="Arial" w:eastAsia="Arial" w:hAnsi="Arial" w:cs="Arial"/>
          <w:b/>
          <w:u w:val="single"/>
        </w:rPr>
        <w:t>and Fund for a Healthy Maine</w:t>
      </w:r>
    </w:p>
    <w:p w:rsidR="00CD38BE" w:rsidP="00CD38BE">
      <w:pPr>
        <w:ind w:left="360" w:firstLine="360"/>
        <w:rPr>
          <w:rFonts w:ascii="Arial" w:eastAsia="Arial" w:hAnsi="Arial" w:cs="Arial"/>
        </w:rPr>
      </w:pPr>
      <w:bookmarkStart w:id="17" w:name="_PAR__16_9f42962c_a24f_4630_9f36_30ac518"/>
      <w:bookmarkEnd w:id="16"/>
      <w:r>
        <w:rPr>
          <w:rFonts w:ascii="Arial" w:eastAsia="Arial" w:hAnsi="Arial" w:cs="Arial"/>
        </w:rPr>
        <w:t xml:space="preserve">The revenue derived from the tax imposed by this chapter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credited to the General Fund </w:t>
      </w:r>
      <w:r>
        <w:rPr>
          <w:rFonts w:ascii="Arial" w:eastAsia="Arial" w:hAnsi="Arial" w:cs="Arial"/>
          <w:strike/>
        </w:rPr>
        <w:t>of the State</w:t>
      </w:r>
      <w:r>
        <w:rPr>
          <w:rFonts w:ascii="Arial" w:eastAsia="Arial" w:hAnsi="Arial" w:cs="Arial"/>
        </w:rPr>
        <w:t xml:space="preserve"> </w:t>
      </w:r>
      <w:r>
        <w:rPr>
          <w:rFonts w:ascii="Arial" w:eastAsia="Arial" w:hAnsi="Arial" w:cs="Arial"/>
          <w:u w:val="single"/>
        </w:rPr>
        <w:t>and, beginning in fiscal year 2027-28, to the Fund for a Healthy Maine, established by Title 22, section 1511, as specified in section 4410</w:t>
      </w:r>
      <w:r>
        <w:rPr>
          <w:rFonts w:ascii="Arial" w:eastAsia="Arial" w:hAnsi="Arial" w:cs="Arial"/>
        </w:rPr>
        <w:t>.</w:t>
      </w:r>
    </w:p>
    <w:p w:rsidR="00CD38BE" w:rsidP="00CD38BE">
      <w:pPr>
        <w:ind w:left="360" w:firstLine="360"/>
        <w:rPr>
          <w:rFonts w:ascii="Arial" w:eastAsia="Arial" w:hAnsi="Arial" w:cs="Arial"/>
        </w:rPr>
      </w:pPr>
      <w:bookmarkStart w:id="18" w:name="_PAR__17_4ffdbb8d_2722_4ca3_90c5_5e057a4"/>
      <w:bookmarkEnd w:id="17"/>
      <w:r>
        <w:rPr>
          <w:rFonts w:ascii="Arial" w:eastAsia="Arial" w:hAnsi="Arial" w:cs="Arial"/>
          <w:b/>
          <w:sz w:val="24"/>
        </w:rPr>
        <w:t>Sec. 3.  36 MRSA §4410</w:t>
      </w:r>
      <w:r>
        <w:rPr>
          <w:rFonts w:ascii="Arial" w:eastAsia="Arial" w:hAnsi="Arial" w:cs="Arial"/>
        </w:rPr>
        <w:t xml:space="preserve"> is enacted to read:</w:t>
      </w:r>
    </w:p>
    <w:p w:rsidR="00CD38BE" w:rsidP="00CD38BE">
      <w:pPr>
        <w:ind w:left="1080" w:hanging="720"/>
        <w:rPr>
          <w:rFonts w:ascii="Arial" w:eastAsia="Arial" w:hAnsi="Arial" w:cs="Arial"/>
        </w:rPr>
      </w:pPr>
      <w:bookmarkStart w:id="19" w:name="_PAR__18_e0b5e7e5_8add_48d6_b13a_9a1f0e2"/>
      <w:bookmarkEnd w:id="18"/>
      <w:r>
        <w:rPr>
          <w:rFonts w:ascii="Arial" w:eastAsia="Arial" w:hAnsi="Arial" w:cs="Arial"/>
          <w:b/>
          <w:u w:val="single"/>
        </w:rPr>
        <w:t>§4410.  Tax credited to General Fund and Fund for a Healthy Maine</w:t>
      </w:r>
    </w:p>
    <w:p w:rsidR="00CD38BE" w:rsidP="00CD38BE">
      <w:pPr>
        <w:ind w:left="360" w:firstLine="360"/>
        <w:rPr>
          <w:rFonts w:ascii="Arial" w:eastAsia="Arial" w:hAnsi="Arial" w:cs="Arial"/>
        </w:rPr>
      </w:pPr>
      <w:bookmarkStart w:id="20" w:name="_PAR__19_4d08ebeb_7e17_43a9_a72d_9efb718"/>
      <w:bookmarkEnd w:id="19"/>
      <w:r>
        <w:rPr>
          <w:rFonts w:ascii="Arial" w:eastAsia="Arial" w:hAnsi="Arial" w:cs="Arial"/>
          <w:u w:val="single"/>
        </w:rPr>
        <w:t>The State Controller shall on an ongoing basis transfer to the Fund for a Healthy Maine, established by Title 22, section 1511, the following percentages of revenue received from the tax imposed on cigarettes pursuant to chapter 703 and of revenue received from the tax imposed on tobacco products pursuant to this chapter: 14% of revenue received in the fiscal year ending June 30, 2028; 15% of revenue received in the fiscal year ending June 30, 2029; 16% of revenue received in the fiscal year ending June 30, 2030; 17% of revenue received in the fiscal year ending June 30, 2031; 18% of revenue received in the fiscal year ending June 30, 2032; 19% of revenue received in the fiscal year ending June 30, 2033; and 20% of revenue received in the fiscal year ending June 30, 2034 and in subsequent fiscal years.</w:t>
      </w:r>
    </w:p>
    <w:p w:rsidR="00CD38BE" w:rsidP="00CD38BE">
      <w:pPr>
        <w:ind w:left="360" w:firstLine="360"/>
        <w:rPr>
          <w:rFonts w:ascii="Arial" w:eastAsia="Arial" w:hAnsi="Arial" w:cs="Arial"/>
        </w:rPr>
      </w:pPr>
      <w:bookmarkStart w:id="21" w:name="_PAGE__2_8baf3026_5979_41f8_b0bb_2bbb842"/>
      <w:bookmarkStart w:id="22" w:name="_PAR__2_5597e1e0_7a41_4785_a029_3115dc24"/>
      <w:bookmarkEnd w:id="1"/>
      <w:bookmarkEnd w:id="20"/>
      <w:r>
        <w:rPr>
          <w:rFonts w:ascii="Arial" w:eastAsia="Arial" w:hAnsi="Arial" w:cs="Arial"/>
          <w:u w:val="single"/>
        </w:rPr>
        <w:t>The balance of revenues from the tax imposed on cigarettes pursuant to chapter 703 and the tax imposed on tobacco products pursuant to this chapter after the transfer described in this section must be credited to the General Fund.</w:t>
      </w:r>
      <w:r>
        <w:rPr>
          <w:rFonts w:ascii="Arial" w:eastAsia="Arial" w:hAnsi="Arial" w:cs="Arial"/>
        </w:rPr>
        <w:t>'</w:t>
      </w:r>
    </w:p>
    <w:p w:rsidR="00CD38BE" w:rsidP="00CD38BE">
      <w:pPr>
        <w:ind w:left="360" w:firstLine="360"/>
        <w:rPr>
          <w:rFonts w:ascii="Arial" w:eastAsia="Arial" w:hAnsi="Arial" w:cs="Arial"/>
        </w:rPr>
      </w:pPr>
      <w:bookmarkStart w:id="23" w:name="_INSTRUCTION__adecfde0_dc44_4226_a6bb_1a"/>
      <w:bookmarkStart w:id="24" w:name="_PAR__3_f99c7a10_ff08_4fec_92f3_3fcfa49b"/>
      <w:bookmarkEnd w:id="11"/>
      <w:bookmarkEnd w:id="22"/>
      <w:r>
        <w:rPr>
          <w:rFonts w:ascii="Arial" w:eastAsia="Arial" w:hAnsi="Arial" w:cs="Arial"/>
        </w:rPr>
        <w:t>Amend the bill by relettering or renumbering any nonconsecutive Part letter or section number to read consecutively.</w:t>
      </w:r>
    </w:p>
    <w:p w:rsidR="00CD38BE" w:rsidP="00CD38BE">
      <w:pPr>
        <w:keepNext/>
        <w:spacing w:before="240"/>
        <w:ind w:left="360"/>
        <w:jc w:val="center"/>
        <w:rPr>
          <w:rFonts w:ascii="Arial" w:eastAsia="Arial" w:hAnsi="Arial" w:cs="Arial"/>
        </w:rPr>
      </w:pPr>
      <w:bookmarkStart w:id="25" w:name="_SUMMARY__c5bc164f_ff55_4032_a3d5_b211e1"/>
      <w:bookmarkStart w:id="26" w:name="_PAR__4_da912059_16ed_4b6f_a283_43721067"/>
      <w:bookmarkEnd w:id="23"/>
      <w:bookmarkEnd w:id="24"/>
      <w:r>
        <w:rPr>
          <w:rFonts w:ascii="Arial" w:eastAsia="Arial" w:hAnsi="Arial" w:cs="Arial"/>
          <w:b/>
          <w:sz w:val="24"/>
        </w:rPr>
        <w:t>SUMMARY</w:t>
      </w:r>
    </w:p>
    <w:p w:rsidR="00CD38BE" w:rsidP="00CD38BE">
      <w:pPr>
        <w:keepNext/>
        <w:ind w:left="360" w:firstLine="360"/>
        <w:rPr>
          <w:rFonts w:ascii="Arial" w:eastAsia="Arial" w:hAnsi="Arial" w:cs="Arial"/>
        </w:rPr>
      </w:pPr>
      <w:bookmarkStart w:id="27" w:name="_PAR__5_61757fd1_2515_4606_a638_9f1c7030"/>
      <w:bookmarkEnd w:id="26"/>
      <w:r w:rsidRPr="00AF1671">
        <w:rPr>
          <w:rFonts w:ascii="Arial" w:eastAsia="Arial" w:hAnsi="Arial" w:cs="Arial"/>
        </w:rPr>
        <w:t>Th</w:t>
      </w:r>
      <w:r>
        <w:rPr>
          <w:rFonts w:ascii="Arial" w:eastAsia="Arial" w:hAnsi="Arial" w:cs="Arial"/>
        </w:rPr>
        <w:t>is</w:t>
      </w:r>
      <w:r w:rsidRPr="00AF1671">
        <w:rPr>
          <w:rFonts w:ascii="Arial" w:eastAsia="Arial" w:hAnsi="Arial" w:cs="Arial"/>
        </w:rPr>
        <w:t xml:space="preserve"> amendment requires that the State Controller transfer 14% of cigarette and tobacco products tax revenue received in the fiscal year ending June 30, 2028 to the Fund for a Healthy Maine. For each </w:t>
      </w:r>
      <w:r>
        <w:rPr>
          <w:rFonts w:ascii="Arial" w:eastAsia="Arial" w:hAnsi="Arial" w:cs="Arial"/>
        </w:rPr>
        <w:t xml:space="preserve">following </w:t>
      </w:r>
      <w:r w:rsidRPr="00AF1671">
        <w:rPr>
          <w:rFonts w:ascii="Arial" w:eastAsia="Arial" w:hAnsi="Arial" w:cs="Arial"/>
        </w:rPr>
        <w:t xml:space="preserve">year, the percentage of revenue </w:t>
      </w:r>
      <w:r>
        <w:rPr>
          <w:rFonts w:ascii="Arial" w:eastAsia="Arial" w:hAnsi="Arial" w:cs="Arial"/>
        </w:rPr>
        <w:t xml:space="preserve">that </w:t>
      </w:r>
      <w:r w:rsidRPr="00AF1671">
        <w:rPr>
          <w:rFonts w:ascii="Arial" w:eastAsia="Arial" w:hAnsi="Arial" w:cs="Arial"/>
        </w:rPr>
        <w:t xml:space="preserve">the </w:t>
      </w:r>
      <w:r>
        <w:rPr>
          <w:rFonts w:ascii="Arial" w:eastAsia="Arial" w:hAnsi="Arial" w:cs="Arial"/>
        </w:rPr>
        <w:t xml:space="preserve">State </w:t>
      </w:r>
      <w:r w:rsidRPr="00AF1671">
        <w:rPr>
          <w:rFonts w:ascii="Arial" w:eastAsia="Arial" w:hAnsi="Arial" w:cs="Arial"/>
        </w:rPr>
        <w:t xml:space="preserve">Controller must transfer to the Fund for a Healthy Maine is increased by one percentage point until the fiscal year ending June 30, 2034 when 20% of revenue received must be transferred to the Fund for a Healthy Maine. In </w:t>
      </w:r>
      <w:r>
        <w:rPr>
          <w:rFonts w:ascii="Arial" w:eastAsia="Arial" w:hAnsi="Arial" w:cs="Arial"/>
        </w:rPr>
        <w:t xml:space="preserve">subsequent </w:t>
      </w:r>
      <w:r w:rsidRPr="00AF1671">
        <w:rPr>
          <w:rFonts w:ascii="Arial" w:eastAsia="Arial" w:hAnsi="Arial" w:cs="Arial"/>
        </w:rPr>
        <w:t>fiscal years, the 20% transfer is maintained.</w:t>
      </w:r>
    </w:p>
    <w:p w:rsidR="00CD38BE" w:rsidP="00CD38BE">
      <w:pPr>
        <w:keepNext/>
        <w:spacing w:before="60" w:after="60"/>
        <w:ind w:left="360"/>
        <w:jc w:val="center"/>
        <w:rPr>
          <w:rFonts w:ascii="Arial" w:eastAsia="Arial" w:hAnsi="Arial" w:cs="Arial"/>
        </w:rPr>
      </w:pPr>
      <w:bookmarkStart w:id="28" w:name="_FISCAL_NOTE_REQUIRED__38659303_c7b1_4eb"/>
      <w:bookmarkStart w:id="29" w:name="_PAR__6_cfd1b21b_7b37_4e2d_81e2_c881dd31"/>
      <w:bookmarkEnd w:id="27"/>
      <w:r>
        <w:rPr>
          <w:rFonts w:ascii="Arial" w:eastAsia="Arial" w:hAnsi="Arial" w:cs="Arial"/>
          <w:b/>
        </w:rPr>
        <w:t>FISCAL NOTE REQUIRED</w:t>
      </w:r>
    </w:p>
    <w:p w:rsidR="00000000" w:rsidRPr="00CD38BE" w:rsidP="00CD38BE">
      <w:pPr>
        <w:spacing w:before="60" w:after="60"/>
        <w:ind w:left="360"/>
        <w:jc w:val="center"/>
        <w:rPr>
          <w:rFonts w:ascii="Arial" w:eastAsia="Arial" w:hAnsi="Arial" w:cs="Arial"/>
          <w:b/>
        </w:rPr>
      </w:pPr>
      <w:bookmarkStart w:id="30" w:name="_PAR__7_46035d71_80d7_4f2a_9d25_c5dee256"/>
      <w:bookmarkEnd w:id="29"/>
      <w:r>
        <w:rPr>
          <w:rFonts w:ascii="Arial" w:eastAsia="Arial" w:hAnsi="Arial" w:cs="Arial"/>
          <w:b/>
        </w:rPr>
        <w:t>(See attached)</w:t>
      </w:r>
      <w:bookmarkEnd w:id="21"/>
      <w:bookmarkEnd w:id="25"/>
      <w:bookmarkEnd w:id="28"/>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LR0418,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Preserve and Strengthen the Fund for a Healthy Maine</w:t>
    </w:r>
  </w:p>
  <w:p>
    <w:pPr>
      <w:suppressLineNumbers/>
      <w:spacing w:before="0" w:after="0"/>
      <w:jc w:val="center"/>
      <w:rPr>
        <w:rFonts w:ascii="Arial" w:eastAsia="Arial" w:hAnsi="Arial" w:cs="Arial"/>
      </w:rPr>
    </w:pPr>
    <w:r>
      <w:rPr>
        <w:rFonts w:ascii="Arial" w:eastAsia="Arial" w:hAnsi="Arial" w:cs="Arial"/>
        <w:sz w:val="22"/>
      </w:rPr>
      <w:t>L.D. 1658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F1671"/>
    <w:rsid w:val="00B4353D"/>
    <w:rsid w:val="00B45FFB"/>
    <w:rsid w:val="00B5130C"/>
    <w:rsid w:val="00B97FEC"/>
    <w:rsid w:val="00BC0528"/>
    <w:rsid w:val="00BC3B30"/>
    <w:rsid w:val="00BE5DC0"/>
    <w:rsid w:val="00C6107B"/>
    <w:rsid w:val="00C61EAA"/>
    <w:rsid w:val="00CA163F"/>
    <w:rsid w:val="00CD38BE"/>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