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Instructional Materials, Surveys, Analyses, Evaluations and Events at Public Schools</w:t>
      </w:r>
    </w:p>
    <w:p w:rsidR="00CA63A1" w:rsidP="00CA63A1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70db454_ec6d_43ff_8da0_fc"/>
      <w:bookmarkStart w:id="1" w:name="_PAGE__1_f47fe369_3d88_4d98_a479_39b254f"/>
      <w:bookmarkStart w:id="2" w:name="_PAR__2_81a9ac2a_fc77_4c52_bc89_4feb9c10"/>
      <w:r>
        <w:rPr>
          <w:rFonts w:ascii="Arial" w:eastAsia="Arial" w:hAnsi="Arial" w:cs="Arial"/>
          <w:caps/>
        </w:rPr>
        <w:t>L.D. 1643</w:t>
      </w:r>
    </w:p>
    <w:p w:rsidR="00CA63A1" w:rsidP="00CA63A1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e835da3_db58_4d80_8735_91a9e47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CA63A1" w:rsidP="00CA63A1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5498ab53_18a2_4a0d_92f3_ab398d98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CA63A1" w:rsidP="00CA63A1">
      <w:pPr>
        <w:spacing w:before="60" w:after="60"/>
        <w:ind w:left="720"/>
        <w:rPr>
          <w:rFonts w:ascii="Arial" w:eastAsia="Arial" w:hAnsi="Arial" w:cs="Arial"/>
        </w:rPr>
      </w:pPr>
      <w:bookmarkStart w:id="5" w:name="_PAR__5_41bebaec_bc07_4fc8_aadc_57899c57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CA63A1" w:rsidP="00CA63A1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b700d94f_f4fa_4594_8855_7bfc1ffa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CA63A1" w:rsidP="00CA63A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f626236c_f950_4256_a8bb_ddea0797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CA63A1" w:rsidP="00CA63A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6941db9_caf1_48be_a251_e24d3d6c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CA63A1" w:rsidP="00CA63A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45385799_1af1_4d14_9d26_2ac6e485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CA63A1" w:rsidP="00CA63A1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a02c0f05_d89e_4bc7_89b1_564ec7c"/>
      <w:bookmarkEnd w:id="9"/>
      <w:r>
        <w:rPr>
          <w:rFonts w:ascii="Arial" w:eastAsia="Arial" w:hAnsi="Arial" w:cs="Arial"/>
          <w:szCs w:val="22"/>
        </w:rPr>
        <w:t>COMMITTEE AMENDMENT “      ” to H.P. 1053, L.D. 1643, “An Act Regarding Instructional Materials, Surveys, Analyses, Evaluations and Events at Public Schools”</w:t>
      </w:r>
    </w:p>
    <w:p w:rsidR="00CA63A1" w:rsidP="00CA63A1">
      <w:pPr>
        <w:ind w:left="360" w:firstLine="360"/>
        <w:rPr>
          <w:rFonts w:ascii="Arial" w:eastAsia="Arial" w:hAnsi="Arial" w:cs="Arial"/>
        </w:rPr>
      </w:pPr>
      <w:bookmarkStart w:id="11" w:name="_INSTRUCTION__442dbc8c_ba3a_4999_89f6_be"/>
      <w:bookmarkStart w:id="12" w:name="_PAR__11_ef7d15ec_0b71_493b_a5aa_b65371f"/>
      <w:bookmarkEnd w:id="0"/>
      <w:bookmarkEnd w:id="10"/>
      <w:r w:rsidRPr="00CE741F">
        <w:rPr>
          <w:rFonts w:ascii="Arial" w:eastAsia="Arial" w:hAnsi="Arial" w:cs="Arial"/>
        </w:rPr>
        <w:t>Amend the bill by incorporating the attached fiscal note.</w:t>
      </w:r>
    </w:p>
    <w:p w:rsidR="00CA63A1" w:rsidP="00CA63A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011e2007_fa57_414c_90fb_eb04db"/>
      <w:bookmarkStart w:id="14" w:name="_PAR__12_213c1267_816b_49f0_898e_95b470a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CA63A1">
      <w:pPr>
        <w:ind w:left="360" w:firstLine="360"/>
        <w:rPr>
          <w:rFonts w:ascii="Arial" w:eastAsia="Arial" w:hAnsi="Arial" w:cs="Arial"/>
        </w:rPr>
      </w:pPr>
      <w:bookmarkStart w:id="15" w:name="_PAR__13_57f8777f_52dc_4487_8c0e_b739f55"/>
      <w:bookmarkEnd w:id="14"/>
      <w:r w:rsidRPr="00E1148F">
        <w:rPr>
          <w:rFonts w:ascii="Arial" w:eastAsia="Arial" w:hAnsi="Arial" w:cs="Arial"/>
        </w:rPr>
        <w:t xml:space="preserve">This amendment, which is the </w:t>
      </w:r>
      <w:r>
        <w:rPr>
          <w:rFonts w:ascii="Arial" w:eastAsia="Arial" w:hAnsi="Arial" w:cs="Arial"/>
        </w:rPr>
        <w:t>minority</w:t>
      </w:r>
      <w:r w:rsidRPr="00E1148F">
        <w:rPr>
          <w:rFonts w:ascii="Arial" w:eastAsia="Arial" w:hAnsi="Arial" w:cs="Arial"/>
        </w:rPr>
        <w:t xml:space="preserve"> report of the committee,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LR1424,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Instructional Materials, Surveys, Analyses, Evaluations and Events at Public Schools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1643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A63A1"/>
    <w:rsid w:val="00CE741F"/>
    <w:rsid w:val="00D0498F"/>
    <w:rsid w:val="00D1557D"/>
    <w:rsid w:val="00D36E27"/>
    <w:rsid w:val="00D4369F"/>
    <w:rsid w:val="00D72A6C"/>
    <w:rsid w:val="00DA6742"/>
    <w:rsid w:val="00DD425A"/>
    <w:rsid w:val="00E10467"/>
    <w:rsid w:val="00E1148F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