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Certain Veterans' Organizations To Be Billed for Electricity Usage at the Same Rate as Residential Customers</w:t>
      </w:r>
    </w:p>
    <w:p w:rsidR="00EC4B5E" w:rsidP="00EC4B5E">
      <w:pPr>
        <w:spacing w:after="240"/>
        <w:ind w:left="360"/>
        <w:jc w:val="right"/>
        <w:rPr>
          <w:rFonts w:ascii="Arial" w:eastAsia="Arial" w:hAnsi="Arial" w:cs="Arial"/>
          <w:caps/>
        </w:rPr>
      </w:pPr>
      <w:bookmarkStart w:id="0" w:name="_AMEND_TITLE__4e31597a_07d8_462d_b445_d6"/>
      <w:bookmarkStart w:id="1" w:name="_PAGE__1_03b6423e_8416_45ef_829f_8313365"/>
      <w:bookmarkStart w:id="2" w:name="_PAR__2_e309d93f_6bc9_403e_8eb5_98f2889b"/>
      <w:r>
        <w:rPr>
          <w:rFonts w:ascii="Arial" w:eastAsia="Arial" w:hAnsi="Arial" w:cs="Arial"/>
          <w:caps/>
        </w:rPr>
        <w:t>L.D. 1431</w:t>
      </w:r>
    </w:p>
    <w:p w:rsidR="00EC4B5E" w:rsidP="00EC4B5E">
      <w:pPr>
        <w:tabs>
          <w:tab w:val="right" w:pos="8928"/>
        </w:tabs>
        <w:spacing w:after="360"/>
        <w:ind w:left="360"/>
        <w:rPr>
          <w:rFonts w:ascii="Arial" w:eastAsia="Arial" w:hAnsi="Arial" w:cs="Arial"/>
        </w:rPr>
      </w:pPr>
      <w:bookmarkStart w:id="3" w:name="_PAR__3_21dbaa92_ed2a_4a13_a930_93ff70b0"/>
      <w:bookmarkEnd w:id="2"/>
      <w:r>
        <w:rPr>
          <w:rFonts w:ascii="Arial" w:eastAsia="Arial" w:hAnsi="Arial" w:cs="Arial"/>
        </w:rPr>
        <w:t>Date:</w:t>
      </w:r>
      <w:r>
        <w:rPr>
          <w:rFonts w:ascii="Arial" w:eastAsia="Arial" w:hAnsi="Arial" w:cs="Arial"/>
        </w:rPr>
        <w:tab/>
        <w:t>(Filing No. H-         )</w:t>
      </w:r>
    </w:p>
    <w:p w:rsidR="00EC4B5E" w:rsidP="00EC4B5E">
      <w:pPr>
        <w:spacing w:before="600" w:after="300"/>
        <w:ind w:left="360"/>
        <w:jc w:val="center"/>
        <w:outlineLvl w:val="0"/>
        <w:rPr>
          <w:rFonts w:ascii="Arial" w:eastAsia="Arial" w:hAnsi="Arial" w:cs="Arial"/>
        </w:rPr>
      </w:pPr>
      <w:bookmarkStart w:id="4" w:name="_PAR__4_6a3ddc63_f29d_4357_bb35_eb3825f1"/>
      <w:bookmarkEnd w:id="3"/>
      <w:r>
        <w:rPr>
          <w:rFonts w:ascii="Arial" w:eastAsia="Arial" w:hAnsi="Arial" w:cs="Arial"/>
          <w:b/>
          <w:caps/>
          <w:sz w:val="24"/>
          <w:szCs w:val="32"/>
        </w:rPr>
        <w:t xml:space="preserve">Energy, Utilities and Technology </w:t>
      </w:r>
    </w:p>
    <w:p w:rsidR="00EC4B5E" w:rsidP="00EC4B5E">
      <w:pPr>
        <w:spacing w:before="60" w:after="60"/>
        <w:ind w:left="720"/>
        <w:rPr>
          <w:rFonts w:ascii="Arial" w:eastAsia="Arial" w:hAnsi="Arial" w:cs="Arial"/>
        </w:rPr>
      </w:pPr>
      <w:bookmarkStart w:id="5" w:name="_PAR__5_abb563e8_183e_4676_b8a7_8b7010c9"/>
      <w:bookmarkEnd w:id="4"/>
      <w:r>
        <w:rPr>
          <w:rFonts w:ascii="Arial" w:eastAsia="Arial" w:hAnsi="Arial" w:cs="Arial"/>
        </w:rPr>
        <w:t>Reproduced and distributed under the direction of the Clerk of the House.</w:t>
      </w:r>
    </w:p>
    <w:p w:rsidR="00EC4B5E" w:rsidP="00EC4B5E">
      <w:pPr>
        <w:spacing w:before="160" w:after="0"/>
        <w:ind w:left="360"/>
        <w:jc w:val="center"/>
        <w:outlineLvl w:val="0"/>
        <w:rPr>
          <w:rFonts w:ascii="Arial" w:eastAsia="Arial" w:hAnsi="Arial" w:cs="Arial"/>
          <w:b/>
          <w:caps/>
          <w:sz w:val="24"/>
          <w:szCs w:val="32"/>
        </w:rPr>
      </w:pPr>
      <w:bookmarkStart w:id="6" w:name="_PAR__6_a3f3fb73_39e5_42ee_ab81_ffa72ade"/>
      <w:bookmarkEnd w:id="5"/>
      <w:r>
        <w:rPr>
          <w:rFonts w:ascii="Arial" w:eastAsia="Arial" w:hAnsi="Arial" w:cs="Arial"/>
          <w:b/>
          <w:caps/>
          <w:sz w:val="24"/>
          <w:szCs w:val="32"/>
        </w:rPr>
        <w:t>STATE OF MAINE</w:t>
      </w:r>
    </w:p>
    <w:p w:rsidR="00EC4B5E" w:rsidP="00EC4B5E">
      <w:pPr>
        <w:spacing w:after="0"/>
        <w:ind w:left="360"/>
        <w:jc w:val="center"/>
        <w:outlineLvl w:val="0"/>
        <w:rPr>
          <w:rFonts w:ascii="Arial" w:eastAsia="Arial" w:hAnsi="Arial" w:cs="Arial"/>
          <w:b/>
          <w:caps/>
          <w:sz w:val="24"/>
          <w:szCs w:val="32"/>
        </w:rPr>
      </w:pPr>
      <w:bookmarkStart w:id="7" w:name="_PAR__7_96aaca4e_1753_4ae7_bca0_41553229"/>
      <w:bookmarkEnd w:id="6"/>
      <w:r>
        <w:rPr>
          <w:rFonts w:ascii="Arial" w:eastAsia="Arial" w:hAnsi="Arial" w:cs="Arial"/>
          <w:b/>
          <w:caps/>
          <w:sz w:val="24"/>
          <w:szCs w:val="32"/>
        </w:rPr>
        <w:t>HOUSE OF REPRESENTATIVES</w:t>
      </w:r>
    </w:p>
    <w:p w:rsidR="00EC4B5E" w:rsidP="00EC4B5E">
      <w:pPr>
        <w:spacing w:after="0"/>
        <w:ind w:left="360"/>
        <w:jc w:val="center"/>
        <w:outlineLvl w:val="0"/>
        <w:rPr>
          <w:rFonts w:ascii="Arial" w:eastAsia="Arial" w:hAnsi="Arial" w:cs="Arial"/>
          <w:b/>
          <w:caps/>
          <w:sz w:val="24"/>
          <w:szCs w:val="32"/>
        </w:rPr>
      </w:pPr>
      <w:bookmarkStart w:id="8" w:name="_PAR__8_74dee106_5446_4ece_a46c_6c2c5009"/>
      <w:bookmarkEnd w:id="7"/>
      <w:r>
        <w:rPr>
          <w:rFonts w:ascii="Arial" w:eastAsia="Arial" w:hAnsi="Arial" w:cs="Arial"/>
          <w:b/>
          <w:caps/>
          <w:sz w:val="24"/>
          <w:szCs w:val="32"/>
        </w:rPr>
        <w:t>130th Legislature</w:t>
      </w:r>
    </w:p>
    <w:p w:rsidR="00EC4B5E" w:rsidP="00EC4B5E">
      <w:pPr>
        <w:spacing w:after="0"/>
        <w:ind w:left="360"/>
        <w:jc w:val="center"/>
        <w:outlineLvl w:val="0"/>
        <w:rPr>
          <w:rFonts w:ascii="Arial" w:eastAsia="Arial" w:hAnsi="Arial" w:cs="Arial"/>
          <w:b/>
          <w:caps/>
          <w:sz w:val="24"/>
          <w:szCs w:val="32"/>
        </w:rPr>
      </w:pPr>
      <w:bookmarkStart w:id="9" w:name="_PAR__9_c8b85e40_3d5b_4770_a5d1_625e4f66"/>
      <w:bookmarkEnd w:id="8"/>
      <w:r>
        <w:rPr>
          <w:rFonts w:ascii="Arial" w:eastAsia="Arial" w:hAnsi="Arial" w:cs="Arial"/>
          <w:b/>
          <w:caps/>
          <w:sz w:val="24"/>
          <w:szCs w:val="32"/>
        </w:rPr>
        <w:t>First Special Session</w:t>
      </w:r>
    </w:p>
    <w:p w:rsidR="00EC4B5E" w:rsidP="00EC4B5E">
      <w:pPr>
        <w:spacing w:before="400" w:after="200"/>
        <w:ind w:left="360" w:firstLine="360"/>
        <w:rPr>
          <w:rFonts w:ascii="Arial" w:eastAsia="Arial" w:hAnsi="Arial" w:cs="Arial"/>
        </w:rPr>
      </w:pPr>
      <w:bookmarkStart w:id="10" w:name="_PAR__10_bb05aee2_6c7a_47e1_ae60_8886598"/>
      <w:bookmarkEnd w:id="9"/>
      <w:r>
        <w:rPr>
          <w:rFonts w:ascii="Arial" w:eastAsia="Arial" w:hAnsi="Arial" w:cs="Arial"/>
          <w:szCs w:val="22"/>
        </w:rPr>
        <w:t>COMMITTEE AMENDMENT “      ” to H.P. 1047, L.D. 1431, “An Act To Require Certain Veterans' Organizations To Be Billed for Electricity Usage at the Same Rate as Residential Customers”</w:t>
      </w:r>
    </w:p>
    <w:p w:rsidR="00EC4B5E" w:rsidP="00EC4B5E">
      <w:pPr>
        <w:ind w:left="360" w:firstLine="360"/>
        <w:rPr>
          <w:rFonts w:ascii="Arial" w:eastAsia="Arial" w:hAnsi="Arial" w:cs="Arial"/>
        </w:rPr>
      </w:pPr>
      <w:bookmarkStart w:id="11" w:name="_INSTRUCTION__4aa36352_52d3_47c7_8e1b_1e"/>
      <w:bookmarkStart w:id="12" w:name="_PAR__11_f41146a9_2ea5_48f3_b383_3b2dbba"/>
      <w:bookmarkEnd w:id="0"/>
      <w:bookmarkEnd w:id="10"/>
      <w:r>
        <w:rPr>
          <w:rFonts w:ascii="Arial" w:eastAsia="Arial" w:hAnsi="Arial" w:cs="Arial"/>
        </w:rPr>
        <w:t>Amend the bill by striking out the title and substituting the following:</w:t>
      </w:r>
    </w:p>
    <w:p w:rsidR="00EC4B5E" w:rsidP="00EC4B5E">
      <w:pPr>
        <w:ind w:left="360"/>
        <w:rPr>
          <w:rFonts w:ascii="Arial" w:eastAsia="Arial" w:hAnsi="Arial" w:cs="Arial"/>
        </w:rPr>
      </w:pPr>
      <w:bookmarkStart w:id="13" w:name="_PAR__12_6aa93ed8_5ab9_483e_a933_5f65e68"/>
      <w:bookmarkEnd w:id="12"/>
      <w:r>
        <w:rPr>
          <w:rFonts w:ascii="Arial" w:eastAsia="Arial" w:hAnsi="Arial" w:cs="Arial"/>
          <w:b/>
        </w:rPr>
        <w:t>'An Act To Allow Certain Veterans' Organizations To Be Billed for Electricity Usage at the Same Rate as Residential Customers and To Require the Public Utilities Commission To Consider Rate Design Modifications'</w:t>
      </w:r>
    </w:p>
    <w:p w:rsidR="00EC4B5E" w:rsidP="00EC4B5E">
      <w:pPr>
        <w:ind w:left="360" w:firstLine="360"/>
        <w:rPr>
          <w:rFonts w:ascii="Arial" w:eastAsia="Arial" w:hAnsi="Arial" w:cs="Arial"/>
        </w:rPr>
      </w:pPr>
      <w:bookmarkStart w:id="14" w:name="_INSTRUCTION__3fbfc6cf_23ac_474d_b0b1_a7"/>
      <w:bookmarkStart w:id="15" w:name="_PAR__13_684d8487_16ac_4b67_b40c_ebf96e2"/>
      <w:bookmarkEnd w:id="11"/>
      <w:bookmarkEnd w:id="13"/>
      <w:r>
        <w:rPr>
          <w:rFonts w:ascii="Arial" w:eastAsia="Arial" w:hAnsi="Arial" w:cs="Arial"/>
        </w:rPr>
        <w:t>Amend the bill in section 1 in §3109 by striking out all of subsection 2 (page 1, lines 12 to 16 in L.D.) and inserting the following:</w:t>
      </w:r>
    </w:p>
    <w:p w:rsidR="00EC4B5E" w:rsidP="00EC4B5E">
      <w:pPr>
        <w:ind w:left="360" w:firstLine="360"/>
        <w:rPr>
          <w:rFonts w:ascii="Arial" w:eastAsia="Arial" w:hAnsi="Arial" w:cs="Arial"/>
        </w:rPr>
      </w:pPr>
      <w:bookmarkStart w:id="16" w:name="_PAR__14_68ce2b21_06ee_4487_b924_89d318d"/>
      <w:bookmarkEnd w:id="15"/>
      <w:r>
        <w:rPr>
          <w:rFonts w:ascii="Arial" w:eastAsia="Arial" w:hAnsi="Arial" w:cs="Arial"/>
        </w:rPr>
        <w:t>'</w:t>
      </w:r>
      <w:r>
        <w:rPr>
          <w:rFonts w:ascii="Arial" w:eastAsia="Arial" w:hAnsi="Arial" w:cs="Arial"/>
          <w:b/>
          <w:u w:val="single"/>
        </w:rPr>
        <w:t xml:space="preserve">2.  Residential rate for military veterans' organizations. </w:t>
      </w:r>
      <w:r>
        <w:rPr>
          <w:rFonts w:ascii="Arial" w:eastAsia="Arial" w:hAnsi="Arial" w:cs="Arial"/>
          <w:u w:val="single"/>
        </w:rPr>
        <w:t xml:space="preserve"> A transmission and distribution utility shall, at the request of an eligible military veterans' organization, bill that organization at the same rate as the utility bills a residential customer for electric power or service provided to a facility owned by that organization or a facility rented by that organization if that organization is billed directly for electric power or service provided by the utility.</w:t>
      </w:r>
    </w:p>
    <w:p w:rsidR="00EC4B5E" w:rsidP="00EC4B5E">
      <w:pPr>
        <w:ind w:left="360" w:firstLine="360"/>
        <w:rPr>
          <w:rFonts w:ascii="Arial" w:eastAsia="Arial" w:hAnsi="Arial" w:cs="Arial"/>
        </w:rPr>
      </w:pPr>
      <w:bookmarkStart w:id="17" w:name="_INSTRUCTION__032d8cfe_d6bb_4d2e_ac50_1e"/>
      <w:bookmarkStart w:id="18" w:name="_PAR__15_53c532d3_4314_4f17_b67a_e2233f6"/>
      <w:bookmarkEnd w:id="14"/>
      <w:bookmarkEnd w:id="16"/>
      <w:r>
        <w:rPr>
          <w:rFonts w:ascii="Arial" w:eastAsia="Arial" w:hAnsi="Arial" w:cs="Arial"/>
          <w:b/>
          <w:u w:val="single"/>
        </w:rPr>
        <w:t xml:space="preserve">3.  Repeal. </w:t>
      </w:r>
      <w:r>
        <w:rPr>
          <w:rFonts w:ascii="Arial" w:eastAsia="Arial" w:hAnsi="Arial" w:cs="Arial"/>
          <w:u w:val="single"/>
        </w:rPr>
        <w:t xml:space="preserve"> This section is repealed September 1, 2025.</w:t>
      </w:r>
      <w:r>
        <w:rPr>
          <w:rFonts w:ascii="Arial" w:eastAsia="Arial" w:hAnsi="Arial" w:cs="Arial"/>
        </w:rPr>
        <w:t>'</w:t>
      </w:r>
    </w:p>
    <w:p w:rsidR="00EC4B5E" w:rsidP="00EC4B5E">
      <w:pPr>
        <w:ind w:left="360" w:firstLine="360"/>
        <w:rPr>
          <w:rFonts w:ascii="Arial" w:eastAsia="Arial" w:hAnsi="Arial" w:cs="Arial"/>
        </w:rPr>
      </w:pPr>
      <w:bookmarkStart w:id="19" w:name="_INSTRUCTION__43c0f847_02e7_441f_8d37_99"/>
      <w:bookmarkStart w:id="20" w:name="_PAR__16_28401301_88bd_44bb_b7c8_a3a39b3"/>
      <w:bookmarkEnd w:id="17"/>
      <w:bookmarkEnd w:id="18"/>
      <w:r>
        <w:rPr>
          <w:rFonts w:ascii="Arial" w:eastAsia="Arial" w:hAnsi="Arial" w:cs="Arial"/>
        </w:rPr>
        <w:t>Amend the bill by inserting after section 1 the following:</w:t>
      </w:r>
    </w:p>
    <w:p w:rsidR="00EC4B5E" w:rsidP="00EC4B5E">
      <w:pPr>
        <w:ind w:left="360" w:firstLine="360"/>
        <w:rPr>
          <w:rFonts w:ascii="Arial" w:eastAsia="Arial" w:hAnsi="Arial" w:cs="Arial"/>
        </w:rPr>
      </w:pPr>
      <w:bookmarkStart w:id="21" w:name="_PAR__17_283e6821_1ddd_4541_ba77_cc215b8"/>
      <w:bookmarkEnd w:id="20"/>
      <w:r>
        <w:rPr>
          <w:rFonts w:ascii="Arial" w:eastAsia="Arial" w:hAnsi="Arial" w:cs="Arial"/>
        </w:rPr>
        <w:t>'</w:t>
      </w:r>
      <w:r>
        <w:rPr>
          <w:rFonts w:ascii="Arial" w:eastAsia="Arial" w:hAnsi="Arial" w:cs="Arial"/>
          <w:b/>
          <w:sz w:val="24"/>
        </w:rPr>
        <w:t>Sec. 2.</w:t>
      </w:r>
      <w:r>
        <w:rPr>
          <w:rFonts w:ascii="Arial" w:eastAsia="Arial" w:hAnsi="Arial" w:cs="Arial"/>
        </w:rPr>
        <w:t xml:space="preserve">  </w:t>
      </w:r>
      <w:r w:rsidRPr="004C2747">
        <w:rPr>
          <w:rFonts w:ascii="Arial" w:eastAsia="Arial" w:hAnsi="Arial" w:cs="Arial"/>
          <w:b/>
          <w:sz w:val="24"/>
          <w:szCs w:val="24"/>
        </w:rPr>
        <w:t>Consideration of charges.</w:t>
      </w:r>
      <w:r w:rsidRPr="004C2747">
        <w:rPr>
          <w:rFonts w:ascii="Arial" w:eastAsia="Arial" w:hAnsi="Arial" w:cs="Arial"/>
        </w:rPr>
        <w:t xml:space="preserve"> </w:t>
      </w:r>
      <w:r>
        <w:rPr>
          <w:rFonts w:ascii="Arial" w:eastAsia="Arial" w:hAnsi="Arial" w:cs="Arial"/>
        </w:rPr>
        <w:t xml:space="preserve"> </w:t>
      </w:r>
      <w:r w:rsidRPr="004C2747">
        <w:rPr>
          <w:rFonts w:ascii="Arial" w:eastAsia="Arial" w:hAnsi="Arial" w:cs="Arial"/>
        </w:rPr>
        <w:t>The Public Utilities Commission shall, in its current proceeding on grid modernization, Docket No. 2021-0003</w:t>
      </w:r>
      <w:r>
        <w:rPr>
          <w:rFonts w:ascii="Arial" w:eastAsia="Arial" w:hAnsi="Arial" w:cs="Arial"/>
        </w:rPr>
        <w:t>9</w:t>
      </w:r>
      <w:r w:rsidRPr="004C2747">
        <w:rPr>
          <w:rFonts w:ascii="Arial" w:eastAsia="Arial" w:hAnsi="Arial" w:cs="Arial"/>
        </w:rPr>
        <w:t>, consider rate design modifications, including adjustments to fixed charges and demand charges.</w:t>
      </w:r>
      <w:r>
        <w:rPr>
          <w:rFonts w:ascii="Arial" w:eastAsia="Arial" w:hAnsi="Arial" w:cs="Arial"/>
        </w:rPr>
        <w:t>'</w:t>
      </w:r>
    </w:p>
    <w:p w:rsidR="00EC4B5E" w:rsidP="00EC4B5E">
      <w:pPr>
        <w:ind w:left="360" w:firstLine="360"/>
        <w:rPr>
          <w:rFonts w:ascii="Arial" w:eastAsia="Arial" w:hAnsi="Arial" w:cs="Arial"/>
        </w:rPr>
      </w:pPr>
      <w:bookmarkStart w:id="22" w:name="_INSTRUCTION__fd0596d5_cb1a_401d_a186_ba"/>
      <w:bookmarkStart w:id="23" w:name="_PAR__18_2f382178_9f5f_4af0_9995_3de66b6"/>
      <w:bookmarkEnd w:id="19"/>
      <w:bookmarkEnd w:id="21"/>
      <w:r>
        <w:rPr>
          <w:rFonts w:ascii="Arial" w:eastAsia="Arial" w:hAnsi="Arial" w:cs="Arial"/>
        </w:rPr>
        <w:t>Amend the bill by relettering or renumbering any nonconsecutive Part letter or section number to read consecutively.</w:t>
      </w:r>
    </w:p>
    <w:p w:rsidR="00EC4B5E" w:rsidP="00EC4B5E">
      <w:pPr>
        <w:keepNext/>
        <w:spacing w:before="240"/>
        <w:ind w:left="360"/>
        <w:jc w:val="center"/>
        <w:rPr>
          <w:rFonts w:ascii="Arial" w:eastAsia="Arial" w:hAnsi="Arial" w:cs="Arial"/>
        </w:rPr>
      </w:pPr>
      <w:bookmarkStart w:id="24" w:name="_SUMMARY__ac1b29d5_2746_425c_8236_f67320"/>
      <w:bookmarkStart w:id="25" w:name="_PAR__19_1077b56d_353f_4ce2_97f7_0d97f95"/>
      <w:bookmarkEnd w:id="22"/>
      <w:bookmarkEnd w:id="23"/>
      <w:r>
        <w:rPr>
          <w:rFonts w:ascii="Arial" w:eastAsia="Arial" w:hAnsi="Arial" w:cs="Arial"/>
          <w:b/>
          <w:sz w:val="24"/>
        </w:rPr>
        <w:t>SUMMARY</w:t>
      </w:r>
    </w:p>
    <w:p w:rsidR="00EC4B5E" w:rsidP="00EC4B5E">
      <w:pPr>
        <w:keepNext/>
        <w:ind w:left="360" w:firstLine="360"/>
        <w:rPr>
          <w:rFonts w:ascii="Arial" w:eastAsia="Arial" w:hAnsi="Arial" w:cs="Arial"/>
        </w:rPr>
      </w:pPr>
      <w:bookmarkStart w:id="26" w:name="_PAR__20_520154f4_43dd_483b_9d71_c691978"/>
      <w:bookmarkEnd w:id="25"/>
      <w:r w:rsidRPr="004C2747">
        <w:rPr>
          <w:rFonts w:ascii="Arial" w:eastAsia="Arial" w:hAnsi="Arial" w:cs="Arial"/>
        </w:rPr>
        <w:t xml:space="preserve">This amendment </w:t>
      </w:r>
      <w:r>
        <w:rPr>
          <w:rFonts w:ascii="Arial" w:eastAsia="Arial" w:hAnsi="Arial" w:cs="Arial"/>
        </w:rPr>
        <w:t xml:space="preserve">provides that the bill's requirement that a transmission and distribution utility treat an eligible military veterans' organization as a residential customer for the purpose of billing under certain conditions applies only when the organization </w:t>
      </w:r>
      <w:bookmarkStart w:id="27" w:name="_PAGE_SPLIT__6a63f7a7_055c_4818_ab46_221"/>
      <w:bookmarkStart w:id="28" w:name="_PAGE__2_ffecf772_6f8a_442b_90bb_6e67300"/>
      <w:bookmarkStart w:id="29" w:name="_PAR__2_08ed7013_34e0_4877_abd9_422fadce"/>
      <w:bookmarkEnd w:id="1"/>
      <w:bookmarkEnd w:id="26"/>
      <w:r>
        <w:rPr>
          <w:rFonts w:ascii="Arial" w:eastAsia="Arial" w:hAnsi="Arial" w:cs="Arial"/>
        </w:rPr>
        <w:t>r</w:t>
      </w:r>
      <w:bookmarkEnd w:id="27"/>
      <w:r>
        <w:rPr>
          <w:rFonts w:ascii="Arial" w:eastAsia="Arial" w:hAnsi="Arial" w:cs="Arial"/>
        </w:rPr>
        <w:t>equests to be billed in that manner</w:t>
      </w:r>
      <w:r w:rsidRPr="004C2747">
        <w:rPr>
          <w:rFonts w:ascii="Arial" w:eastAsia="Arial" w:hAnsi="Arial" w:cs="Arial"/>
        </w:rPr>
        <w:t xml:space="preserve">. </w:t>
      </w:r>
      <w:r>
        <w:rPr>
          <w:rFonts w:ascii="Arial" w:eastAsia="Arial" w:hAnsi="Arial" w:cs="Arial"/>
        </w:rPr>
        <w:t>The amendment</w:t>
      </w:r>
      <w:r w:rsidRPr="004C2747">
        <w:rPr>
          <w:rFonts w:ascii="Arial" w:eastAsia="Arial" w:hAnsi="Arial" w:cs="Arial"/>
        </w:rPr>
        <w:t xml:space="preserve"> also establishes </w:t>
      </w:r>
      <w:r>
        <w:rPr>
          <w:rFonts w:ascii="Arial" w:eastAsia="Arial" w:hAnsi="Arial" w:cs="Arial"/>
        </w:rPr>
        <w:t>a</w:t>
      </w:r>
      <w:r w:rsidRPr="004C2747">
        <w:rPr>
          <w:rFonts w:ascii="Arial" w:eastAsia="Arial" w:hAnsi="Arial" w:cs="Arial"/>
        </w:rPr>
        <w:t xml:space="preserve"> repeal date for this </w:t>
      </w:r>
      <w:r>
        <w:rPr>
          <w:rFonts w:ascii="Arial" w:eastAsia="Arial" w:hAnsi="Arial" w:cs="Arial"/>
        </w:rPr>
        <w:t>provision</w:t>
      </w:r>
      <w:r w:rsidRPr="004C2747">
        <w:rPr>
          <w:rFonts w:ascii="Arial" w:eastAsia="Arial" w:hAnsi="Arial" w:cs="Arial"/>
        </w:rPr>
        <w:t xml:space="preserve"> o</w:t>
      </w:r>
      <w:r>
        <w:rPr>
          <w:rFonts w:ascii="Arial" w:eastAsia="Arial" w:hAnsi="Arial" w:cs="Arial"/>
        </w:rPr>
        <w:t>f</w:t>
      </w:r>
      <w:r w:rsidRPr="004C2747">
        <w:rPr>
          <w:rFonts w:ascii="Arial" w:eastAsia="Arial" w:hAnsi="Arial" w:cs="Arial"/>
        </w:rPr>
        <w:t xml:space="preserve"> September 1, 2025. It also requires the Public Utilities Commission in it</w:t>
      </w:r>
      <w:r>
        <w:rPr>
          <w:rFonts w:ascii="Arial" w:eastAsia="Arial" w:hAnsi="Arial" w:cs="Arial"/>
        </w:rPr>
        <w:t>s</w:t>
      </w:r>
      <w:r w:rsidRPr="004C2747">
        <w:rPr>
          <w:rFonts w:ascii="Arial" w:eastAsia="Arial" w:hAnsi="Arial" w:cs="Arial"/>
        </w:rPr>
        <w:t xml:space="preserve"> grid modernization proceeding to consider rate design modifications, including adjustments to fixed charges and demand charges.</w:t>
      </w:r>
    </w:p>
    <w:p w:rsidR="00EC4B5E" w:rsidP="00EC4B5E">
      <w:pPr>
        <w:keepNext/>
        <w:spacing w:before="60" w:after="60"/>
        <w:ind w:left="360"/>
        <w:jc w:val="center"/>
        <w:rPr>
          <w:rFonts w:ascii="Arial" w:eastAsia="Arial" w:hAnsi="Arial" w:cs="Arial"/>
        </w:rPr>
      </w:pPr>
      <w:bookmarkStart w:id="30" w:name="_FISCAL_NOTE_REQUIRED__0b4a0eb1_3c50_4cf"/>
      <w:bookmarkStart w:id="31" w:name="_PAR__3_10ec2aa4_6278_41bc_9d38_58872027"/>
      <w:bookmarkEnd w:id="29"/>
      <w:r>
        <w:rPr>
          <w:rFonts w:ascii="Arial" w:eastAsia="Arial" w:hAnsi="Arial" w:cs="Arial"/>
          <w:b/>
        </w:rPr>
        <w:t>FISCAL NOTE REQUIRED</w:t>
      </w:r>
    </w:p>
    <w:p w:rsidR="00000000" w:rsidRPr="00EC4B5E" w:rsidP="00EC4B5E">
      <w:pPr>
        <w:spacing w:before="60" w:after="60"/>
        <w:ind w:left="360"/>
        <w:jc w:val="center"/>
        <w:rPr>
          <w:rFonts w:ascii="Arial" w:eastAsia="Arial" w:hAnsi="Arial" w:cs="Arial"/>
          <w:b/>
        </w:rPr>
      </w:pPr>
      <w:bookmarkStart w:id="32" w:name="_PAR__4_a6a7fc5a_ea5e_4699_b07f_b10161a9"/>
      <w:bookmarkEnd w:id="31"/>
      <w:r>
        <w:rPr>
          <w:rFonts w:ascii="Arial" w:eastAsia="Arial" w:hAnsi="Arial" w:cs="Arial"/>
          <w:b/>
        </w:rPr>
        <w:t>(See attached)</w:t>
      </w:r>
      <w:bookmarkEnd w:id="24"/>
      <w:bookmarkEnd w:id="28"/>
      <w:bookmarkEnd w:id="30"/>
      <w:bookmarkEnd w:id="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LR0951,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Allow Certain Veterans' Organizations To Be Billed for Electricity Usage at the Same Rate as Residential Customers and To Require the Public Utilities Commission To Consider Rate Design Modifications</w:t>
    </w:r>
  </w:p>
  <w:p>
    <w:pPr>
      <w:suppressLineNumbers/>
      <w:spacing w:before="0" w:after="0"/>
      <w:jc w:val="center"/>
      <w:rPr>
        <w:rFonts w:ascii="Arial" w:eastAsia="Arial" w:hAnsi="Arial" w:cs="Arial"/>
      </w:rPr>
    </w:pPr>
    <w:r>
      <w:rPr>
        <w:rFonts w:ascii="Arial" w:eastAsia="Arial" w:hAnsi="Arial" w:cs="Arial"/>
        <w:sz w:val="22"/>
      </w:rPr>
      <w:t>L.D. 1431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C2747"/>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C4B5E"/>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