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Operating Under the Influence</w:t>
      </w:r>
    </w:p>
    <w:p w:rsidR="00997ACC" w:rsidP="00997ACC">
      <w:pPr>
        <w:spacing w:after="240"/>
        <w:ind w:left="360"/>
        <w:jc w:val="right"/>
        <w:rPr>
          <w:rFonts w:ascii="Arial" w:eastAsia="Arial" w:hAnsi="Arial" w:cs="Arial"/>
          <w:caps/>
        </w:rPr>
      </w:pPr>
      <w:bookmarkStart w:id="0" w:name="_AMEND_TITLE__14b47a4d_1c41_4362_a1d7_b1"/>
      <w:bookmarkStart w:id="1" w:name="_PAGE__1_866fd129_fb07_421b_81a2_cb729ad"/>
      <w:bookmarkStart w:id="2" w:name="_PAR__2_874e674b_df2d_4001_8e90_c59204c5"/>
      <w:r>
        <w:rPr>
          <w:rFonts w:ascii="Arial" w:eastAsia="Arial" w:hAnsi="Arial" w:cs="Arial"/>
          <w:caps/>
        </w:rPr>
        <w:t>L.D. 1519</w:t>
      </w:r>
    </w:p>
    <w:p w:rsidR="00997ACC" w:rsidP="00997ACC">
      <w:pPr>
        <w:tabs>
          <w:tab w:val="right" w:pos="8928"/>
        </w:tabs>
        <w:spacing w:after="360"/>
        <w:ind w:left="360"/>
        <w:rPr>
          <w:rFonts w:ascii="Arial" w:eastAsia="Arial" w:hAnsi="Arial" w:cs="Arial"/>
        </w:rPr>
      </w:pPr>
      <w:bookmarkStart w:id="3" w:name="_PAR__3_adfcd1a8_0235_42b4_93fd_78039e4e"/>
      <w:bookmarkEnd w:id="2"/>
      <w:r>
        <w:rPr>
          <w:rFonts w:ascii="Arial" w:eastAsia="Arial" w:hAnsi="Arial" w:cs="Arial"/>
        </w:rPr>
        <w:t>Date:</w:t>
      </w:r>
      <w:r>
        <w:rPr>
          <w:rFonts w:ascii="Arial" w:eastAsia="Arial" w:hAnsi="Arial" w:cs="Arial"/>
        </w:rPr>
        <w:tab/>
        <w:t>(Filing No. H-         )</w:t>
      </w:r>
    </w:p>
    <w:p w:rsidR="00997ACC" w:rsidP="00997ACC">
      <w:pPr>
        <w:spacing w:before="600" w:after="300"/>
        <w:ind w:left="360"/>
        <w:jc w:val="center"/>
        <w:outlineLvl w:val="0"/>
        <w:rPr>
          <w:rFonts w:ascii="Arial" w:eastAsia="Arial" w:hAnsi="Arial" w:cs="Arial"/>
        </w:rPr>
      </w:pPr>
      <w:bookmarkStart w:id="4" w:name="_PAR__4_3d5ab3df_479c_4e89_990f_1d51db47"/>
      <w:bookmarkEnd w:id="3"/>
      <w:r>
        <w:rPr>
          <w:rFonts w:ascii="Arial" w:eastAsia="Arial" w:hAnsi="Arial" w:cs="Arial"/>
          <w:b/>
          <w:caps/>
          <w:sz w:val="24"/>
          <w:szCs w:val="32"/>
        </w:rPr>
        <w:t xml:space="preserve">Criminal Justice and Public Safety </w:t>
      </w:r>
    </w:p>
    <w:p w:rsidR="00997ACC" w:rsidP="00997ACC">
      <w:pPr>
        <w:spacing w:before="60" w:after="60"/>
        <w:ind w:left="720"/>
        <w:rPr>
          <w:rFonts w:ascii="Arial" w:eastAsia="Arial" w:hAnsi="Arial" w:cs="Arial"/>
        </w:rPr>
      </w:pPr>
      <w:bookmarkStart w:id="5" w:name="_PAR__5_fdbd8945_b6c4_4dc7_9865_5923cad2"/>
      <w:bookmarkEnd w:id="4"/>
      <w:r>
        <w:rPr>
          <w:rFonts w:ascii="Arial" w:eastAsia="Arial" w:hAnsi="Arial" w:cs="Arial"/>
        </w:rPr>
        <w:t>Reproduced and distributed under the direction of the Clerk of the House.</w:t>
      </w:r>
    </w:p>
    <w:p w:rsidR="00997ACC" w:rsidP="00997ACC">
      <w:pPr>
        <w:spacing w:before="160" w:after="0"/>
        <w:ind w:left="360"/>
        <w:jc w:val="center"/>
        <w:outlineLvl w:val="0"/>
        <w:rPr>
          <w:rFonts w:ascii="Arial" w:eastAsia="Arial" w:hAnsi="Arial" w:cs="Arial"/>
          <w:b/>
          <w:caps/>
          <w:sz w:val="24"/>
          <w:szCs w:val="32"/>
        </w:rPr>
      </w:pPr>
      <w:bookmarkStart w:id="6" w:name="_PAR__6_1f31d1b9_1269_403e_aa3d_695afa70"/>
      <w:bookmarkEnd w:id="5"/>
      <w:r>
        <w:rPr>
          <w:rFonts w:ascii="Arial" w:eastAsia="Arial" w:hAnsi="Arial" w:cs="Arial"/>
          <w:b/>
          <w:caps/>
          <w:sz w:val="24"/>
          <w:szCs w:val="32"/>
        </w:rPr>
        <w:t>STATE OF MAINE</w:t>
      </w:r>
    </w:p>
    <w:p w:rsidR="00997ACC" w:rsidP="00997ACC">
      <w:pPr>
        <w:spacing w:after="0"/>
        <w:ind w:left="360"/>
        <w:jc w:val="center"/>
        <w:outlineLvl w:val="0"/>
        <w:rPr>
          <w:rFonts w:ascii="Arial" w:eastAsia="Arial" w:hAnsi="Arial" w:cs="Arial"/>
          <w:b/>
          <w:caps/>
          <w:sz w:val="24"/>
          <w:szCs w:val="32"/>
        </w:rPr>
      </w:pPr>
      <w:bookmarkStart w:id="7" w:name="_PAR__7_f2b98ee2_e4f0_4014_89e0_a4ce217c"/>
      <w:bookmarkEnd w:id="6"/>
      <w:r>
        <w:rPr>
          <w:rFonts w:ascii="Arial" w:eastAsia="Arial" w:hAnsi="Arial" w:cs="Arial"/>
          <w:b/>
          <w:caps/>
          <w:sz w:val="24"/>
          <w:szCs w:val="32"/>
        </w:rPr>
        <w:t>HOUSE OF REPRESENTATIVES</w:t>
      </w:r>
    </w:p>
    <w:p w:rsidR="00997ACC" w:rsidP="00997ACC">
      <w:pPr>
        <w:spacing w:after="0"/>
        <w:ind w:left="360"/>
        <w:jc w:val="center"/>
        <w:outlineLvl w:val="0"/>
        <w:rPr>
          <w:rFonts w:ascii="Arial" w:eastAsia="Arial" w:hAnsi="Arial" w:cs="Arial"/>
          <w:b/>
          <w:caps/>
          <w:sz w:val="24"/>
          <w:szCs w:val="32"/>
        </w:rPr>
      </w:pPr>
      <w:bookmarkStart w:id="8" w:name="_PAR__8_c57e9245_0acf_459d_88ca_3919d447"/>
      <w:bookmarkEnd w:id="7"/>
      <w:r>
        <w:rPr>
          <w:rFonts w:ascii="Arial" w:eastAsia="Arial" w:hAnsi="Arial" w:cs="Arial"/>
          <w:b/>
          <w:caps/>
          <w:sz w:val="24"/>
          <w:szCs w:val="32"/>
        </w:rPr>
        <w:t>131st Legislature</w:t>
      </w:r>
    </w:p>
    <w:p w:rsidR="00997ACC" w:rsidP="00997ACC">
      <w:pPr>
        <w:spacing w:after="0"/>
        <w:ind w:left="360"/>
        <w:jc w:val="center"/>
        <w:outlineLvl w:val="0"/>
        <w:rPr>
          <w:rFonts w:ascii="Arial" w:eastAsia="Arial" w:hAnsi="Arial" w:cs="Arial"/>
          <w:b/>
          <w:caps/>
          <w:sz w:val="24"/>
          <w:szCs w:val="32"/>
        </w:rPr>
      </w:pPr>
      <w:bookmarkStart w:id="9" w:name="_PAR__9_78923987_0894_4349_92ca_dc1ebd58"/>
      <w:bookmarkEnd w:id="8"/>
      <w:r>
        <w:rPr>
          <w:rFonts w:ascii="Arial" w:eastAsia="Arial" w:hAnsi="Arial" w:cs="Arial"/>
          <w:b/>
          <w:caps/>
          <w:sz w:val="24"/>
          <w:szCs w:val="32"/>
        </w:rPr>
        <w:t>First Special Session</w:t>
      </w:r>
    </w:p>
    <w:p w:rsidR="00997ACC" w:rsidP="00997ACC">
      <w:pPr>
        <w:spacing w:before="400" w:after="200"/>
        <w:ind w:left="360" w:firstLine="360"/>
        <w:rPr>
          <w:rFonts w:ascii="Arial" w:eastAsia="Arial" w:hAnsi="Arial" w:cs="Arial"/>
        </w:rPr>
      </w:pPr>
      <w:bookmarkStart w:id="10" w:name="_PAR__10_9ee274e2_9495_4b74_a1c8_d49bae1"/>
      <w:bookmarkEnd w:id="9"/>
      <w:r>
        <w:rPr>
          <w:rFonts w:ascii="Arial" w:eastAsia="Arial" w:hAnsi="Arial" w:cs="Arial"/>
          <w:szCs w:val="22"/>
        </w:rPr>
        <w:t>COMMITTEE AMENDMENT “      ” to H.P. 974, L.D. 1519, “An Act to Amend the Laws Governing Operating Under the Influence”</w:t>
      </w:r>
    </w:p>
    <w:p w:rsidR="00997ACC" w:rsidP="00997ACC">
      <w:pPr>
        <w:ind w:left="360" w:firstLine="360"/>
        <w:rPr>
          <w:rFonts w:ascii="Arial" w:eastAsia="Arial" w:hAnsi="Arial" w:cs="Arial"/>
        </w:rPr>
      </w:pPr>
      <w:bookmarkStart w:id="11" w:name="_INSTRUCTION__5bbc0a30_b198_4bc6_ace6_37"/>
      <w:bookmarkStart w:id="12" w:name="_PAR__11_6f96ce8d_1737_40b2_95b5_7669af3"/>
      <w:bookmarkEnd w:id="0"/>
      <w:bookmarkEnd w:id="10"/>
      <w:r>
        <w:rPr>
          <w:rFonts w:ascii="Arial" w:eastAsia="Arial" w:hAnsi="Arial" w:cs="Arial"/>
        </w:rPr>
        <w:t>Amend the bill by striking out the title and substituting the following:</w:t>
      </w:r>
    </w:p>
    <w:p w:rsidR="00997ACC" w:rsidP="00997ACC">
      <w:pPr>
        <w:ind w:left="360"/>
        <w:rPr>
          <w:rFonts w:ascii="Arial" w:eastAsia="Arial" w:hAnsi="Arial" w:cs="Arial"/>
        </w:rPr>
      </w:pPr>
      <w:bookmarkStart w:id="13" w:name="_PAR__12_d46852e5_e95e_4109_af0c_90fed56"/>
      <w:bookmarkEnd w:id="12"/>
      <w:r>
        <w:rPr>
          <w:rFonts w:ascii="Arial" w:eastAsia="Arial" w:hAnsi="Arial" w:cs="Arial"/>
          <w:b/>
        </w:rPr>
        <w:t>'An Act Regarding Reinstatement of the License of a Person Convicted of Violations of Operating Under the Influence'</w:t>
      </w:r>
    </w:p>
    <w:p w:rsidR="00997ACC" w:rsidP="00997ACC">
      <w:pPr>
        <w:ind w:left="360" w:firstLine="360"/>
        <w:rPr>
          <w:rFonts w:ascii="Arial" w:eastAsia="Arial" w:hAnsi="Arial" w:cs="Arial"/>
        </w:rPr>
      </w:pPr>
      <w:bookmarkStart w:id="14" w:name="_INSTRUCTION__8eabe2d4_5621_43cb_bc1b_b3"/>
      <w:bookmarkStart w:id="15" w:name="_PAR__13_42662eaf_9948_4750_8ed0_293f0f6"/>
      <w:bookmarkEnd w:id="11"/>
      <w:bookmarkEnd w:id="13"/>
      <w:r>
        <w:rPr>
          <w:rFonts w:ascii="Arial" w:eastAsia="Arial" w:hAnsi="Arial" w:cs="Arial"/>
        </w:rPr>
        <w:t>Amend the bill by striking out all of sections 1, 2, 3, 4, 5, 6, 7, 8, 9 and 10.</w:t>
      </w:r>
    </w:p>
    <w:p w:rsidR="00997ACC" w:rsidP="00997ACC">
      <w:pPr>
        <w:ind w:left="360" w:firstLine="360"/>
        <w:rPr>
          <w:rFonts w:ascii="Arial" w:eastAsia="Arial" w:hAnsi="Arial" w:cs="Arial"/>
        </w:rPr>
      </w:pPr>
      <w:bookmarkStart w:id="16" w:name="_INSTRUCTION__97f02604_178b_43d1_90b3_47"/>
      <w:bookmarkStart w:id="17" w:name="_PAR__14_beeb975e_9460_4a83_8eeb_03fffbd"/>
      <w:bookmarkEnd w:id="14"/>
      <w:bookmarkEnd w:id="15"/>
      <w:r>
        <w:rPr>
          <w:rFonts w:ascii="Arial" w:eastAsia="Arial" w:hAnsi="Arial" w:cs="Arial"/>
        </w:rPr>
        <w:t>Amend the bill by striking out all of section 12.</w:t>
      </w:r>
    </w:p>
    <w:p w:rsidR="00997ACC" w:rsidP="00997ACC">
      <w:pPr>
        <w:ind w:left="360" w:firstLine="360"/>
        <w:rPr>
          <w:rFonts w:ascii="Arial" w:eastAsia="Arial" w:hAnsi="Arial" w:cs="Arial"/>
        </w:rPr>
      </w:pPr>
      <w:bookmarkStart w:id="18" w:name="_INSTRUCTION__f2efba3f_f69b_407e_a9bc_b2"/>
      <w:bookmarkStart w:id="19" w:name="_PAR__15_8c7bf75b_df22_40dc_af71_707ad87"/>
      <w:bookmarkEnd w:id="16"/>
      <w:bookmarkEnd w:id="17"/>
      <w:r>
        <w:rPr>
          <w:rFonts w:ascii="Arial" w:eastAsia="Arial" w:hAnsi="Arial" w:cs="Arial"/>
        </w:rPr>
        <w:t>Amend the bill by relettering or renumbering any nonconsecutive Part letter or section number to read consecutively.</w:t>
      </w:r>
    </w:p>
    <w:p w:rsidR="00997ACC" w:rsidP="00997ACC">
      <w:pPr>
        <w:keepNext/>
        <w:spacing w:before="240"/>
        <w:ind w:left="360"/>
        <w:jc w:val="center"/>
        <w:rPr>
          <w:rFonts w:ascii="Arial" w:eastAsia="Arial" w:hAnsi="Arial" w:cs="Arial"/>
        </w:rPr>
      </w:pPr>
      <w:bookmarkStart w:id="20" w:name="_SUMMARY__f6954be4_e301_44e2_b3ab_66cd30"/>
      <w:bookmarkStart w:id="21" w:name="_PAR__16_07e605ac_ec61_42eb_8f16_e9e4a34"/>
      <w:bookmarkEnd w:id="18"/>
      <w:bookmarkEnd w:id="19"/>
      <w:r>
        <w:rPr>
          <w:rFonts w:ascii="Arial" w:eastAsia="Arial" w:hAnsi="Arial" w:cs="Arial"/>
          <w:b/>
          <w:sz w:val="24"/>
        </w:rPr>
        <w:t>SUMMARY</w:t>
      </w:r>
    </w:p>
    <w:p w:rsidR="00997ACC" w:rsidP="00997ACC">
      <w:pPr>
        <w:keepNext/>
        <w:ind w:left="360" w:firstLine="360"/>
        <w:rPr>
          <w:rFonts w:ascii="Arial" w:eastAsia="Arial" w:hAnsi="Arial" w:cs="Arial"/>
        </w:rPr>
      </w:pPr>
      <w:bookmarkStart w:id="22" w:name="_PAR__17_cef74818_5998_4c62_9ea1_c54162b"/>
      <w:bookmarkEnd w:id="21"/>
      <w:r>
        <w:rPr>
          <w:rFonts w:ascii="Arial" w:eastAsia="Arial" w:hAnsi="Arial" w:cs="Arial"/>
        </w:rPr>
        <w:t>This amendment, which is the minority report of the committee, removes from the bill the provisions in the motor vehicle laws regarding operating under the influence, or OUI, except for the provision authorizing the reinstatement of the license of a person with 2 OUI offenses after 2 months of a suspension period has been served if the person installs an ignition interlock device approved by the Secretary of State in the motor vehicle the person operates for the length of suspension time remaining.</w:t>
      </w:r>
    </w:p>
    <w:p w:rsidR="00997ACC" w:rsidP="00997ACC">
      <w:pPr>
        <w:keepNext/>
        <w:spacing w:before="60" w:after="60"/>
        <w:ind w:left="360"/>
        <w:jc w:val="center"/>
        <w:rPr>
          <w:rFonts w:ascii="Arial" w:eastAsia="Arial" w:hAnsi="Arial" w:cs="Arial"/>
        </w:rPr>
      </w:pPr>
      <w:bookmarkStart w:id="23" w:name="_FISCAL_NOTE_REQUIRED__e3ca0265_9196_4e6"/>
      <w:bookmarkStart w:id="24" w:name="_PAR__18_3077fdbd_00c4_4578_9d32_de2383e"/>
      <w:bookmarkEnd w:id="22"/>
      <w:r>
        <w:rPr>
          <w:rFonts w:ascii="Arial" w:eastAsia="Arial" w:hAnsi="Arial" w:cs="Arial"/>
          <w:b/>
        </w:rPr>
        <w:t>FISCAL NOTE REQUIRED</w:t>
      </w:r>
    </w:p>
    <w:p w:rsidR="00000000" w:rsidRPr="00997ACC" w:rsidP="00997ACC">
      <w:pPr>
        <w:spacing w:before="60" w:after="60"/>
        <w:ind w:left="360"/>
        <w:jc w:val="center"/>
        <w:rPr>
          <w:rFonts w:ascii="Arial" w:eastAsia="Arial" w:hAnsi="Arial" w:cs="Arial"/>
          <w:b/>
        </w:rPr>
      </w:pPr>
      <w:bookmarkStart w:id="25" w:name="_PAR__19_04d63e0b_67ef_496f_a838_9e68e6c"/>
      <w:bookmarkEnd w:id="24"/>
      <w:r>
        <w:rPr>
          <w:rFonts w:ascii="Arial" w:eastAsia="Arial" w:hAnsi="Arial" w:cs="Arial"/>
          <w:b/>
        </w:rPr>
        <w:t>(See attached)</w:t>
      </w:r>
      <w:bookmarkEnd w:id="1"/>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LR1835,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Reinstatement of the License of a Person Convicted of Violations of Operating Under the Influence</w:t>
    </w:r>
  </w:p>
  <w:p>
    <w:pPr>
      <w:suppressLineNumbers/>
      <w:spacing w:before="0" w:after="0"/>
      <w:jc w:val="center"/>
      <w:rPr>
        <w:rFonts w:ascii="Arial" w:eastAsia="Arial" w:hAnsi="Arial" w:cs="Arial"/>
      </w:rPr>
    </w:pPr>
    <w:r>
      <w:rPr>
        <w:rFonts w:ascii="Arial" w:eastAsia="Arial" w:hAnsi="Arial" w:cs="Arial"/>
        <w:sz w:val="22"/>
      </w:rPr>
      <w:t>L.D. 1519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97ACC"/>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