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Culturally Sensitive Treatment and Recovery Halfway Houses for Immigrants Transitioning out of the Juvenile Justice System</w:t>
      </w:r>
    </w:p>
    <w:p w:rsidR="00F05C34" w:rsidP="00F05C34">
      <w:pPr>
        <w:spacing w:after="240"/>
        <w:ind w:left="360"/>
        <w:jc w:val="right"/>
        <w:rPr>
          <w:rFonts w:ascii="Arial" w:eastAsia="Arial" w:hAnsi="Arial" w:cs="Arial"/>
          <w:caps/>
        </w:rPr>
      </w:pPr>
      <w:bookmarkStart w:id="0" w:name="_AMEND_TITLE__e864f7a1_8b9b_43f6_a351_e9"/>
      <w:bookmarkStart w:id="1" w:name="_PAGE__1_e8c505ad_d1f8_44eb_9642_ef36ebd"/>
      <w:bookmarkStart w:id="2" w:name="_PAR__2_bb27c601_679b_4214_8d18_f767d38c"/>
      <w:r>
        <w:rPr>
          <w:rFonts w:ascii="Arial" w:eastAsia="Arial" w:hAnsi="Arial" w:cs="Arial"/>
          <w:caps/>
        </w:rPr>
        <w:t>L.D. 963</w:t>
      </w:r>
    </w:p>
    <w:p w:rsidR="00F05C34" w:rsidP="00F05C34">
      <w:pPr>
        <w:tabs>
          <w:tab w:val="right" w:pos="8928"/>
        </w:tabs>
        <w:spacing w:after="360"/>
        <w:ind w:left="360"/>
        <w:rPr>
          <w:rFonts w:ascii="Arial" w:eastAsia="Arial" w:hAnsi="Arial" w:cs="Arial"/>
        </w:rPr>
      </w:pPr>
      <w:bookmarkStart w:id="3" w:name="_PAR__3_233c99d0_b4c5_45c4_909f_580c1ab7"/>
      <w:bookmarkEnd w:id="2"/>
      <w:r>
        <w:rPr>
          <w:rFonts w:ascii="Arial" w:eastAsia="Arial" w:hAnsi="Arial" w:cs="Arial"/>
        </w:rPr>
        <w:t>Date:</w:t>
      </w:r>
      <w:r>
        <w:rPr>
          <w:rFonts w:ascii="Arial" w:eastAsia="Arial" w:hAnsi="Arial" w:cs="Arial"/>
        </w:rPr>
        <w:tab/>
        <w:t>(Filing No. H-         )</w:t>
      </w:r>
    </w:p>
    <w:p w:rsidR="00F05C34" w:rsidP="00F05C34">
      <w:pPr>
        <w:spacing w:before="600" w:after="300"/>
        <w:ind w:left="360"/>
        <w:jc w:val="center"/>
        <w:outlineLvl w:val="0"/>
        <w:rPr>
          <w:rFonts w:ascii="Arial" w:eastAsia="Arial" w:hAnsi="Arial" w:cs="Arial"/>
        </w:rPr>
      </w:pPr>
      <w:bookmarkStart w:id="4" w:name="_PAR__4_3050297f_c306_4bb1_b8d4_3ff301c8"/>
      <w:bookmarkEnd w:id="3"/>
      <w:r>
        <w:rPr>
          <w:rFonts w:ascii="Arial" w:eastAsia="Arial" w:hAnsi="Arial" w:cs="Arial"/>
          <w:b/>
          <w:caps/>
          <w:sz w:val="24"/>
          <w:szCs w:val="32"/>
        </w:rPr>
        <w:t xml:space="preserve">Criminal Justice and Public Safety </w:t>
      </w:r>
    </w:p>
    <w:p w:rsidR="00F05C34" w:rsidP="00F05C34">
      <w:pPr>
        <w:spacing w:before="60" w:after="60"/>
        <w:ind w:left="720"/>
        <w:rPr>
          <w:rFonts w:ascii="Arial" w:eastAsia="Arial" w:hAnsi="Arial" w:cs="Arial"/>
        </w:rPr>
      </w:pPr>
      <w:bookmarkStart w:id="5" w:name="_PAR__5_e5d7cf34_39c4_47c6_8596_587353da"/>
      <w:bookmarkEnd w:id="4"/>
      <w:r>
        <w:rPr>
          <w:rFonts w:ascii="Arial" w:eastAsia="Arial" w:hAnsi="Arial" w:cs="Arial"/>
        </w:rPr>
        <w:t>Reproduced and distributed under the direction of the Clerk of the House.</w:t>
      </w:r>
    </w:p>
    <w:p w:rsidR="00F05C34" w:rsidP="00F05C34">
      <w:pPr>
        <w:spacing w:before="160" w:after="0"/>
        <w:ind w:left="360"/>
        <w:jc w:val="center"/>
        <w:outlineLvl w:val="0"/>
        <w:rPr>
          <w:rFonts w:ascii="Arial" w:eastAsia="Arial" w:hAnsi="Arial" w:cs="Arial"/>
          <w:b/>
          <w:caps/>
          <w:sz w:val="24"/>
          <w:szCs w:val="32"/>
        </w:rPr>
      </w:pPr>
      <w:bookmarkStart w:id="6" w:name="_PAR__6_7997cee0_b1c6_4acb_aa0a_3325bfb4"/>
      <w:bookmarkEnd w:id="5"/>
      <w:r>
        <w:rPr>
          <w:rFonts w:ascii="Arial" w:eastAsia="Arial" w:hAnsi="Arial" w:cs="Arial"/>
          <w:b/>
          <w:caps/>
          <w:sz w:val="24"/>
          <w:szCs w:val="32"/>
        </w:rPr>
        <w:t>STATE OF MAINE</w:t>
      </w:r>
    </w:p>
    <w:p w:rsidR="00F05C34" w:rsidP="00F05C34">
      <w:pPr>
        <w:spacing w:after="0"/>
        <w:ind w:left="360"/>
        <w:jc w:val="center"/>
        <w:outlineLvl w:val="0"/>
        <w:rPr>
          <w:rFonts w:ascii="Arial" w:eastAsia="Arial" w:hAnsi="Arial" w:cs="Arial"/>
          <w:b/>
          <w:caps/>
          <w:sz w:val="24"/>
          <w:szCs w:val="32"/>
        </w:rPr>
      </w:pPr>
      <w:bookmarkStart w:id="7" w:name="_PAR__7_8a689e1a_0c95_4aa9_8839_7502d4b1"/>
      <w:bookmarkEnd w:id="6"/>
      <w:r>
        <w:rPr>
          <w:rFonts w:ascii="Arial" w:eastAsia="Arial" w:hAnsi="Arial" w:cs="Arial"/>
          <w:b/>
          <w:caps/>
          <w:sz w:val="24"/>
          <w:szCs w:val="32"/>
        </w:rPr>
        <w:t>HOUSE OF REPRESENTATIVES</w:t>
      </w:r>
    </w:p>
    <w:p w:rsidR="00F05C34" w:rsidP="00F05C34">
      <w:pPr>
        <w:spacing w:after="0"/>
        <w:ind w:left="360"/>
        <w:jc w:val="center"/>
        <w:outlineLvl w:val="0"/>
        <w:rPr>
          <w:rFonts w:ascii="Arial" w:eastAsia="Arial" w:hAnsi="Arial" w:cs="Arial"/>
          <w:b/>
          <w:caps/>
          <w:sz w:val="24"/>
          <w:szCs w:val="32"/>
        </w:rPr>
      </w:pPr>
      <w:bookmarkStart w:id="8" w:name="_PAR__8_7d8f71dd_e80b_4499_9b6a_a69c8dcc"/>
      <w:bookmarkEnd w:id="7"/>
      <w:r>
        <w:rPr>
          <w:rFonts w:ascii="Arial" w:eastAsia="Arial" w:hAnsi="Arial" w:cs="Arial"/>
          <w:b/>
          <w:caps/>
          <w:sz w:val="24"/>
          <w:szCs w:val="32"/>
        </w:rPr>
        <w:t>130th Legislature</w:t>
      </w:r>
    </w:p>
    <w:p w:rsidR="00F05C34" w:rsidP="00F05C34">
      <w:pPr>
        <w:spacing w:after="0"/>
        <w:ind w:left="360"/>
        <w:jc w:val="center"/>
        <w:outlineLvl w:val="0"/>
        <w:rPr>
          <w:rFonts w:ascii="Arial" w:eastAsia="Arial" w:hAnsi="Arial" w:cs="Arial"/>
          <w:b/>
          <w:caps/>
          <w:sz w:val="24"/>
          <w:szCs w:val="32"/>
        </w:rPr>
      </w:pPr>
      <w:bookmarkStart w:id="9" w:name="_PAR__9_25fb8543_79b4_49b7_9fd6_b7f7918e"/>
      <w:bookmarkEnd w:id="8"/>
      <w:r>
        <w:rPr>
          <w:rFonts w:ascii="Arial" w:eastAsia="Arial" w:hAnsi="Arial" w:cs="Arial"/>
          <w:b/>
          <w:caps/>
          <w:sz w:val="24"/>
          <w:szCs w:val="32"/>
        </w:rPr>
        <w:t>First Special Session</w:t>
      </w:r>
    </w:p>
    <w:p w:rsidR="00F05C34" w:rsidP="00F05C34">
      <w:pPr>
        <w:spacing w:before="400" w:after="200"/>
        <w:ind w:left="360" w:firstLine="360"/>
        <w:rPr>
          <w:rFonts w:ascii="Arial" w:eastAsia="Arial" w:hAnsi="Arial" w:cs="Arial"/>
        </w:rPr>
      </w:pPr>
      <w:bookmarkStart w:id="10" w:name="_PAR__10_25c6c21d_3e73_428b_b2d1_746a9a8"/>
      <w:bookmarkEnd w:id="9"/>
      <w:r>
        <w:rPr>
          <w:rFonts w:ascii="Arial" w:eastAsia="Arial" w:hAnsi="Arial" w:cs="Arial"/>
          <w:szCs w:val="22"/>
        </w:rPr>
        <w:t>COMMITTEE AMENDMENT “      ” to H.P. 709, L.D. 963, “An Act To Create Culturally Sensitive Treatment and Recovery Halfway Houses for Immigrants Transitioning out of the Juvenile Justice System”</w:t>
      </w:r>
    </w:p>
    <w:p w:rsidR="00F05C34" w:rsidP="00F05C34">
      <w:pPr>
        <w:ind w:left="360" w:firstLine="360"/>
        <w:rPr>
          <w:rFonts w:ascii="Arial" w:eastAsia="Arial" w:hAnsi="Arial" w:cs="Arial"/>
        </w:rPr>
      </w:pPr>
      <w:bookmarkStart w:id="11" w:name="_INSTRUCTION__d0601226_1a6f_41f0_b587_a7"/>
      <w:bookmarkStart w:id="12" w:name="_PAR__11_9490b2be_38c2_4b8d_952f_03133fc"/>
      <w:bookmarkEnd w:id="0"/>
      <w:bookmarkEnd w:id="10"/>
      <w:r>
        <w:rPr>
          <w:rFonts w:ascii="Arial" w:eastAsia="Arial" w:hAnsi="Arial" w:cs="Arial"/>
        </w:rPr>
        <w:t>Amend the bill by striking out the title and substituting the following:</w:t>
      </w:r>
    </w:p>
    <w:p w:rsidR="00F05C34" w:rsidP="00F05C34">
      <w:pPr>
        <w:ind w:left="360"/>
        <w:rPr>
          <w:rFonts w:ascii="Arial" w:eastAsia="Arial" w:hAnsi="Arial" w:cs="Arial"/>
        </w:rPr>
      </w:pPr>
      <w:bookmarkStart w:id="13" w:name="_PAR__12_f8e25407_6e24_470f_870d_5b5023a"/>
      <w:bookmarkEnd w:id="12"/>
      <w:r>
        <w:rPr>
          <w:rFonts w:ascii="Arial" w:eastAsia="Arial" w:hAnsi="Arial" w:cs="Arial"/>
          <w:b/>
        </w:rPr>
        <w:t>'An Act To Ensure Culturally Informed Programs for Individuals under 21 Years of Age Who Are Transitioning out of the Justice System'</w:t>
      </w:r>
    </w:p>
    <w:p w:rsidR="00F05C34" w:rsidP="00F05C34">
      <w:pPr>
        <w:ind w:left="360" w:firstLine="360"/>
        <w:rPr>
          <w:rFonts w:ascii="Arial" w:eastAsia="Arial" w:hAnsi="Arial" w:cs="Arial"/>
        </w:rPr>
      </w:pPr>
      <w:bookmarkStart w:id="14" w:name="_INSTRUCTION__b586922d_d9c8_4609_8e02_b0"/>
      <w:bookmarkStart w:id="15" w:name="_PAR__13_dd4b4d59_0830_4d5a_9c17_0190ce0"/>
      <w:bookmarkEnd w:id="11"/>
      <w:bookmarkEnd w:id="13"/>
      <w:r>
        <w:rPr>
          <w:rFonts w:ascii="Arial" w:eastAsia="Arial" w:hAnsi="Arial" w:cs="Arial"/>
        </w:rPr>
        <w:t>Amend the bill by striking out everything after the enacting clause and inserting the following:</w:t>
      </w:r>
    </w:p>
    <w:p w:rsidR="00F05C34" w:rsidP="00F05C34">
      <w:pPr>
        <w:ind w:left="360" w:firstLine="360"/>
        <w:rPr>
          <w:rFonts w:ascii="Arial" w:eastAsia="Arial" w:hAnsi="Arial" w:cs="Arial"/>
        </w:rPr>
      </w:pPr>
      <w:bookmarkStart w:id="16" w:name="_PAR__14_bd9c03b4_6dd4_414d_8a41_fcf0915"/>
      <w:bookmarkEnd w:id="15"/>
      <w:r>
        <w:rPr>
          <w:rFonts w:ascii="Arial" w:eastAsia="Arial" w:hAnsi="Arial" w:cs="Arial"/>
        </w:rPr>
        <w:t>'</w:t>
      </w:r>
      <w:r>
        <w:rPr>
          <w:rFonts w:ascii="Arial" w:eastAsia="Arial" w:hAnsi="Arial" w:cs="Arial"/>
          <w:b/>
          <w:sz w:val="24"/>
        </w:rPr>
        <w:t>Sec. 1.  34-A MRSA §1402, sub-§10-A</w:t>
      </w:r>
      <w:r>
        <w:rPr>
          <w:rFonts w:ascii="Arial" w:eastAsia="Arial" w:hAnsi="Arial" w:cs="Arial"/>
        </w:rPr>
        <w:t xml:space="preserve"> is enacted to read:</w:t>
      </w:r>
    </w:p>
    <w:p w:rsidR="00F05C34" w:rsidP="00F05C34">
      <w:pPr>
        <w:ind w:left="360" w:firstLine="360"/>
        <w:rPr>
          <w:rFonts w:ascii="Arial" w:eastAsia="Arial" w:hAnsi="Arial" w:cs="Arial"/>
        </w:rPr>
      </w:pPr>
      <w:bookmarkStart w:id="17" w:name="_PAR__15_5ec7e21c_31ef_489a_af23_439709f"/>
      <w:bookmarkEnd w:id="16"/>
      <w:r>
        <w:rPr>
          <w:rFonts w:ascii="Arial" w:eastAsia="Arial" w:hAnsi="Arial" w:cs="Arial"/>
          <w:b/>
          <w:u w:val="single"/>
        </w:rPr>
        <w:t xml:space="preserve">10-A.  Culturally informed treatment and recovery programs. </w:t>
      </w:r>
      <w:r>
        <w:rPr>
          <w:rFonts w:ascii="Arial" w:eastAsia="Arial" w:hAnsi="Arial" w:cs="Arial"/>
          <w:u w:val="single"/>
        </w:rPr>
        <w:t xml:space="preserve"> The commissioner shall ensure that any residential or nonresidential treatment or recovery programs for a person who has not attained 21 years of age provide for that person culturally informed treatment plans and modalities and culturally informed community reintegration programs and language services for that person and the person's family and support system.</w:t>
      </w:r>
    </w:p>
    <w:p w:rsidR="00F05C34" w:rsidP="00F05C34">
      <w:pPr>
        <w:ind w:left="360" w:firstLine="360"/>
        <w:rPr>
          <w:rFonts w:ascii="Arial" w:eastAsia="Arial" w:hAnsi="Arial" w:cs="Arial"/>
        </w:rPr>
      </w:pPr>
      <w:bookmarkStart w:id="18" w:name="_PAR__16_ffb138b9_de2c_4527_82f4_ae2fc70"/>
      <w:bookmarkEnd w:id="17"/>
      <w:r>
        <w:rPr>
          <w:rFonts w:ascii="Arial" w:eastAsia="Arial" w:hAnsi="Arial" w:cs="Arial"/>
          <w:b/>
          <w:sz w:val="24"/>
        </w:rPr>
        <w:t>Sec. 2.  34-A MRSA §1402, sub-§10-B</w:t>
      </w:r>
      <w:r>
        <w:rPr>
          <w:rFonts w:ascii="Arial" w:eastAsia="Arial" w:hAnsi="Arial" w:cs="Arial"/>
        </w:rPr>
        <w:t xml:space="preserve"> is enacted to read:</w:t>
      </w:r>
    </w:p>
    <w:p w:rsidR="00F05C34" w:rsidP="00F05C34">
      <w:pPr>
        <w:ind w:left="360" w:firstLine="360"/>
        <w:rPr>
          <w:rFonts w:ascii="Arial" w:eastAsia="Arial" w:hAnsi="Arial" w:cs="Arial"/>
        </w:rPr>
      </w:pPr>
      <w:bookmarkStart w:id="19" w:name="_PAR__17_e6dc6097_4eaf_4282_bb3c_e9dcdd7"/>
      <w:bookmarkEnd w:id="18"/>
      <w:r>
        <w:rPr>
          <w:rFonts w:ascii="Arial" w:eastAsia="Arial" w:hAnsi="Arial" w:cs="Arial"/>
          <w:b/>
          <w:u w:val="single"/>
        </w:rPr>
        <w:t xml:space="preserve">10-B.  Culturally informed prevention, diversion, restorative justice and reentry and reintegration programs. </w:t>
      </w:r>
      <w:r>
        <w:rPr>
          <w:rFonts w:ascii="Arial" w:eastAsia="Arial" w:hAnsi="Arial" w:cs="Arial"/>
          <w:u w:val="single"/>
        </w:rPr>
        <w:t xml:space="preserve"> The commissioner shall ensure that any prevention, diversion, restorative justice or reentry and reintegration halfway house programs, including, but not limited to, case management, education, employment and community reintegration programs, established by the commissioner for a person who has not attained 21 years of age are culturally informed and provide language services for the person and the person's family and support system.</w:t>
      </w:r>
    </w:p>
    <w:p w:rsidR="00F05C34" w:rsidP="00F05C34">
      <w:pPr>
        <w:ind w:left="360" w:firstLine="360"/>
        <w:rPr>
          <w:rFonts w:ascii="Arial" w:eastAsia="Arial" w:hAnsi="Arial" w:cs="Arial"/>
        </w:rPr>
      </w:pPr>
      <w:bookmarkStart w:id="20" w:name="_PAR__18_152be6cb_f80f_4b96_a022_cd283ec"/>
      <w:bookmarkEnd w:id="19"/>
      <w:r>
        <w:rPr>
          <w:rFonts w:ascii="Arial" w:eastAsia="Arial" w:hAnsi="Arial" w:cs="Arial"/>
          <w:b/>
          <w:sz w:val="24"/>
        </w:rPr>
        <w:t>Sec. 3.  34-A MRSA §1402, sub-§10-C</w:t>
      </w:r>
      <w:r>
        <w:rPr>
          <w:rFonts w:ascii="Arial" w:eastAsia="Arial" w:hAnsi="Arial" w:cs="Arial"/>
        </w:rPr>
        <w:t xml:space="preserve"> is enacted to read:</w:t>
      </w:r>
    </w:p>
    <w:p w:rsidR="00F05C34" w:rsidP="00F05C34">
      <w:pPr>
        <w:ind w:left="360" w:firstLine="360"/>
        <w:rPr>
          <w:rFonts w:ascii="Arial" w:eastAsia="Arial" w:hAnsi="Arial" w:cs="Arial"/>
        </w:rPr>
      </w:pPr>
      <w:bookmarkStart w:id="21" w:name="_PAR__19_bb37588c_7387_4539_9801_99a6b4c"/>
      <w:bookmarkEnd w:id="20"/>
      <w:r>
        <w:rPr>
          <w:rFonts w:ascii="Arial" w:eastAsia="Arial" w:hAnsi="Arial" w:cs="Arial"/>
          <w:b/>
          <w:u w:val="single"/>
        </w:rPr>
        <w:t xml:space="preserve">10-C.  Culturally informed reentry and reintegration halfway houses. </w:t>
      </w:r>
      <w:r>
        <w:rPr>
          <w:rFonts w:ascii="Arial" w:eastAsia="Arial" w:hAnsi="Arial" w:cs="Arial"/>
          <w:u w:val="single"/>
        </w:rPr>
        <w:t xml:space="preserve"> The commissioner shall establish and operate or subcontract with an appropriate entity to establish and operate culturally informed halfway houses for persons who have not attained 21 years of age to provide housing services, referrals to community-based services and </w:t>
      </w:r>
      <w:bookmarkStart w:id="22" w:name="_PAGE_SPLIT__deab9505_4dce_44f3_8b3a_4c9"/>
      <w:bookmarkStart w:id="23" w:name="_PAGE__2_8a380551_87b1_43c1_a558_7a9b2e9"/>
      <w:bookmarkStart w:id="24" w:name="_PAR__2_51acde8e_40af_4758_83ab_2b1240fc"/>
      <w:bookmarkEnd w:id="1"/>
      <w:bookmarkEnd w:id="21"/>
      <w:r>
        <w:rPr>
          <w:rFonts w:ascii="Arial" w:eastAsia="Arial" w:hAnsi="Arial" w:cs="Arial"/>
          <w:u w:val="single"/>
        </w:rPr>
        <w:t>s</w:t>
      </w:r>
      <w:bookmarkEnd w:id="22"/>
      <w:r>
        <w:rPr>
          <w:rFonts w:ascii="Arial" w:eastAsia="Arial" w:hAnsi="Arial" w:cs="Arial"/>
          <w:u w:val="single"/>
        </w:rPr>
        <w:t>upports and education and employment resources. The operation of halfway houses established or subcontracted under this subsection may be funded from resources available to the department, including any public or private grants, donations and other funding received for this purpose.  Grants, donations and other funding received by the department for the purposes of this subsection must be placed in a separate nonlapsing account and may be used only for the purposes of this subsection and in accordance with any restrictions placed on the funds by the source of the grant, donation or funding.</w:t>
      </w:r>
      <w:r>
        <w:rPr>
          <w:rFonts w:ascii="Arial" w:eastAsia="Arial" w:hAnsi="Arial" w:cs="Arial"/>
        </w:rPr>
        <w:t>'</w:t>
      </w:r>
    </w:p>
    <w:p w:rsidR="00F05C34" w:rsidP="00F05C34">
      <w:pPr>
        <w:ind w:left="360" w:firstLine="360"/>
        <w:rPr>
          <w:rFonts w:ascii="Arial" w:eastAsia="Arial" w:hAnsi="Arial" w:cs="Arial"/>
        </w:rPr>
      </w:pPr>
      <w:bookmarkStart w:id="25" w:name="_INSTRUCTION__34ef6f99_e1b7_448f_9888_21"/>
      <w:bookmarkStart w:id="26" w:name="_PAR__3_1ac9a450_d304_4877_ab1b_616fdd69"/>
      <w:bookmarkEnd w:id="14"/>
      <w:bookmarkEnd w:id="24"/>
      <w:r>
        <w:rPr>
          <w:rFonts w:ascii="Arial" w:eastAsia="Arial" w:hAnsi="Arial" w:cs="Arial"/>
        </w:rPr>
        <w:t>Amend the bill by relettering or renumbering any nonconsecutive Part letter or section number to read consecutively.</w:t>
      </w:r>
    </w:p>
    <w:p w:rsidR="00F05C34" w:rsidP="00F05C34">
      <w:pPr>
        <w:keepNext/>
        <w:spacing w:before="240"/>
        <w:ind w:left="360"/>
        <w:jc w:val="center"/>
        <w:rPr>
          <w:rFonts w:ascii="Arial" w:eastAsia="Arial" w:hAnsi="Arial" w:cs="Arial"/>
        </w:rPr>
      </w:pPr>
      <w:bookmarkStart w:id="27" w:name="_SUMMARY__e309f5fd_759f_4f3e_9470_3eb059"/>
      <w:bookmarkStart w:id="28" w:name="_PAR__4_c9c79e02_a0e5_4ae0_ad66_ca93cca4"/>
      <w:bookmarkEnd w:id="25"/>
      <w:bookmarkEnd w:id="26"/>
      <w:r>
        <w:rPr>
          <w:rFonts w:ascii="Arial" w:eastAsia="Arial" w:hAnsi="Arial" w:cs="Arial"/>
          <w:b/>
          <w:sz w:val="24"/>
        </w:rPr>
        <w:t>SUMMARY</w:t>
      </w:r>
    </w:p>
    <w:p w:rsidR="00000000" w:rsidP="00F05C34">
      <w:pPr>
        <w:ind w:left="360" w:firstLine="360"/>
        <w:rPr>
          <w:rFonts w:ascii="Arial" w:eastAsia="Arial" w:hAnsi="Arial" w:cs="Arial"/>
        </w:rPr>
      </w:pPr>
      <w:bookmarkStart w:id="29" w:name="_PAR__5_a34f5e42_a9ac_469b_90de_dbf0313f"/>
      <w:bookmarkEnd w:id="28"/>
      <w:r w:rsidRPr="001D082B">
        <w:rPr>
          <w:rFonts w:ascii="Arial" w:eastAsia="Arial" w:hAnsi="Arial" w:cs="Arial"/>
        </w:rPr>
        <w:t>This amendment is the majority report of the committee.  This amendment provides for the following services and programs for persons under 21 years of age who are in the custody of the Department of Corrections: culturally informed treatment and recovery programs</w:t>
      </w:r>
      <w:r>
        <w:rPr>
          <w:rFonts w:ascii="Arial" w:eastAsia="Arial" w:hAnsi="Arial" w:cs="Arial"/>
        </w:rPr>
        <w:t>;</w:t>
      </w:r>
      <w:r w:rsidRPr="001D082B">
        <w:rPr>
          <w:rFonts w:ascii="Arial" w:eastAsia="Arial" w:hAnsi="Arial" w:cs="Arial"/>
        </w:rPr>
        <w:t xml:space="preserve"> culturally informed prevention, diversion, restorative justice and reentry and reintegration programs</w:t>
      </w:r>
      <w:r>
        <w:rPr>
          <w:rFonts w:ascii="Arial" w:eastAsia="Arial" w:hAnsi="Arial" w:cs="Arial"/>
        </w:rPr>
        <w:t>;</w:t>
      </w:r>
      <w:r w:rsidRPr="001D082B">
        <w:rPr>
          <w:rFonts w:ascii="Arial" w:eastAsia="Arial" w:hAnsi="Arial" w:cs="Arial"/>
        </w:rPr>
        <w:t xml:space="preserve"> and culturally informed reentry and reintegration halfway houses.</w:t>
      </w:r>
      <w:bookmarkEnd w:id="23"/>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LR1353,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Culturally Informed Programs for Individuals under 21 Years of Age Who Are Transitioning out of the Justice System</w:t>
    </w:r>
  </w:p>
  <w:p>
    <w:pPr>
      <w:suppressLineNumbers/>
      <w:spacing w:before="0" w:after="0"/>
      <w:jc w:val="center"/>
      <w:rPr>
        <w:rFonts w:ascii="Arial" w:eastAsia="Arial" w:hAnsi="Arial" w:cs="Arial"/>
      </w:rPr>
    </w:pPr>
    <w:r>
      <w:rPr>
        <w:rFonts w:ascii="Arial" w:eastAsia="Arial" w:hAnsi="Arial" w:cs="Arial"/>
        <w:sz w:val="22"/>
      </w:rPr>
      <w:t>L.D. 963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082B"/>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05C34"/>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