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the Penalty for Operating a Motor Vehicle Under a Suspended License in Certain Situations</w:t>
      </w:r>
    </w:p>
    <w:p w:rsidR="002C37E8" w:rsidP="002C37E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cd32196_b526_469e_822b_e3"/>
      <w:bookmarkStart w:id="1" w:name="_PAGE__1_2d798800_4c00_46fb_b7b0_8d68175"/>
      <w:bookmarkStart w:id="2" w:name="_PAR__2_4f69aed9_3e28_48ab_b239_db13f32f"/>
      <w:r>
        <w:rPr>
          <w:rFonts w:ascii="Arial" w:eastAsia="Arial" w:hAnsi="Arial" w:cs="Arial"/>
          <w:caps/>
        </w:rPr>
        <w:t>L.D. 819</w:t>
      </w:r>
    </w:p>
    <w:p w:rsidR="002C37E8" w:rsidP="002C37E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4732e5f_bc71_4c7c_bd05_cd9fd77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2C37E8" w:rsidP="002C37E8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0f5c724_74a1_45fd_97fb_b22faef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Transportation </w:t>
      </w:r>
    </w:p>
    <w:p w:rsidR="002C37E8" w:rsidP="002C37E8">
      <w:pPr>
        <w:spacing w:before="60" w:after="60"/>
        <w:ind w:left="720"/>
        <w:rPr>
          <w:rFonts w:ascii="Arial" w:eastAsia="Arial" w:hAnsi="Arial" w:cs="Arial"/>
        </w:rPr>
      </w:pPr>
      <w:bookmarkStart w:id="5" w:name="_PAR__5_db67a255_de27_4e8a_b65b_67042fa3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2C37E8" w:rsidP="002C37E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6edd5b5_94d4_4514_9fdc_84db17e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C37E8" w:rsidP="002C37E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954b613_7088_47ef_b3eb_21e2b81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2C37E8" w:rsidP="002C37E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030c92d_12ed_47ce_a71f_830e4e5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C37E8" w:rsidP="002C37E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57843c9_5020_4432_b1d1_fe6700f4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C37E8" w:rsidP="002C37E8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1974193_d748_4576_961c_348d36a"/>
      <w:bookmarkEnd w:id="9"/>
      <w:r>
        <w:rPr>
          <w:rFonts w:ascii="Arial" w:eastAsia="Arial" w:hAnsi="Arial" w:cs="Arial"/>
          <w:szCs w:val="22"/>
        </w:rPr>
        <w:t>COMMITTEE AMENDMENT “      ” to H.P. 508, L.D. 819, “An Act to Reduce the Penalty for Operating a Motor Vehicle Under a Suspended License in Certain Situations”</w:t>
      </w:r>
    </w:p>
    <w:p w:rsidR="002C37E8" w:rsidP="002C37E8">
      <w:pPr>
        <w:ind w:left="360" w:firstLine="360"/>
        <w:rPr>
          <w:rFonts w:ascii="Arial" w:eastAsia="Arial" w:hAnsi="Arial" w:cs="Arial"/>
        </w:rPr>
      </w:pPr>
      <w:bookmarkStart w:id="11" w:name="_INSTRUCTION__90fd39db_1e32_40d9_a520_95"/>
      <w:bookmarkStart w:id="12" w:name="_PAR__11_8cc4fda6_1a38_48fd_b375_60e9fdd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2C37E8" w:rsidP="002C37E8">
      <w:pPr>
        <w:ind w:left="360" w:firstLine="360"/>
        <w:rPr>
          <w:rFonts w:ascii="Arial" w:eastAsia="Arial" w:hAnsi="Arial" w:cs="Arial"/>
        </w:rPr>
      </w:pPr>
      <w:bookmarkStart w:id="13" w:name="_PAR__12_bb229df2_ed77_4814_8d9e_988cac0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29-A MRSA §2412-A, sub-§8,</w:t>
      </w:r>
      <w:r>
        <w:rPr>
          <w:rFonts w:ascii="Arial" w:eastAsia="Arial" w:hAnsi="Arial" w:cs="Arial"/>
        </w:rPr>
        <w:t xml:space="preserve"> as amended by PL 2009, c. 493, §3, is further amended to read:</w:t>
      </w:r>
    </w:p>
    <w:p w:rsidR="002C37E8" w:rsidP="002C37E8">
      <w:pPr>
        <w:ind w:left="360" w:firstLine="360"/>
        <w:rPr>
          <w:rFonts w:ascii="Arial" w:eastAsia="Arial" w:hAnsi="Arial" w:cs="Arial"/>
        </w:rPr>
      </w:pPr>
      <w:bookmarkStart w:id="14" w:name="_PAR__13_4bf1a8db_d99c_421d_9a72_4e9901c"/>
      <w:bookmarkEnd w:id="13"/>
      <w:r>
        <w:rPr>
          <w:rFonts w:ascii="Arial" w:eastAsia="Arial" w:hAnsi="Arial" w:cs="Arial"/>
          <w:b/>
        </w:rPr>
        <w:t xml:space="preserve">8.  Traffic infraction. </w:t>
      </w:r>
      <w:r>
        <w:rPr>
          <w:rFonts w:ascii="Arial" w:eastAsia="Arial" w:hAnsi="Arial" w:cs="Arial"/>
        </w:rPr>
        <w:t xml:space="preserve"> A person commits a traffic infraction operating while license suspended as described in subsection 1‑A, paragraph A if </w:t>
      </w:r>
      <w:r>
        <w:rPr>
          <w:rFonts w:ascii="Arial" w:eastAsia="Arial" w:hAnsi="Arial" w:cs="Arial"/>
          <w:strike/>
        </w:rPr>
        <w:t>the person has not been convicted or adjudicated of a prior offense under this section and</w:t>
      </w:r>
      <w:r>
        <w:rPr>
          <w:rFonts w:ascii="Arial" w:eastAsia="Arial" w:hAnsi="Arial" w:cs="Arial"/>
        </w:rPr>
        <w:t xml:space="preserve"> the sole basis for the suspension is:</w:t>
      </w:r>
    </w:p>
    <w:p w:rsidR="002C37E8" w:rsidP="002C37E8">
      <w:pPr>
        <w:ind w:left="720"/>
        <w:rPr>
          <w:rFonts w:ascii="Arial" w:eastAsia="Arial" w:hAnsi="Arial" w:cs="Arial"/>
        </w:rPr>
      </w:pPr>
      <w:bookmarkStart w:id="15" w:name="_PAR__14_919e5ed3_2fe0_4661_84de_250a399"/>
      <w:bookmarkEnd w:id="14"/>
      <w:r>
        <w:rPr>
          <w:rFonts w:ascii="Arial" w:eastAsia="Arial" w:hAnsi="Arial" w:cs="Arial"/>
        </w:rPr>
        <w:t>A.  Failure to pay a fine;</w:t>
      </w:r>
    </w:p>
    <w:p w:rsidR="002C37E8" w:rsidP="002C37E8">
      <w:pPr>
        <w:ind w:left="720"/>
        <w:rPr>
          <w:rFonts w:ascii="Arial" w:eastAsia="Arial" w:hAnsi="Arial" w:cs="Arial"/>
        </w:rPr>
      </w:pPr>
      <w:bookmarkStart w:id="16" w:name="_PAR__15_0010316e_e82a_407a_b349_d696292"/>
      <w:bookmarkEnd w:id="15"/>
      <w:r>
        <w:rPr>
          <w:rFonts w:ascii="Arial" w:eastAsia="Arial" w:hAnsi="Arial" w:cs="Arial"/>
        </w:rPr>
        <w:t xml:space="preserve">B.  Failure to pay a license reinstatement fee; </w:t>
      </w:r>
      <w:r>
        <w:rPr>
          <w:rFonts w:ascii="Arial" w:eastAsia="Arial" w:hAnsi="Arial" w:cs="Arial"/>
          <w:strike/>
        </w:rPr>
        <w:t>or</w:t>
      </w:r>
    </w:p>
    <w:p w:rsidR="002C37E8" w:rsidP="002C37E8">
      <w:pPr>
        <w:ind w:left="720"/>
        <w:rPr>
          <w:rFonts w:ascii="Arial" w:eastAsia="Arial" w:hAnsi="Arial" w:cs="Arial"/>
        </w:rPr>
      </w:pPr>
      <w:bookmarkStart w:id="17" w:name="_PAR__16_70053122_52fe_4c41_99ef_c45d31f"/>
      <w:bookmarkEnd w:id="16"/>
      <w:r>
        <w:rPr>
          <w:rFonts w:ascii="Arial" w:eastAsia="Arial" w:hAnsi="Arial" w:cs="Arial"/>
        </w:rPr>
        <w:t>C.  Suspension for a dishonored check</w:t>
      </w:r>
      <w:r>
        <w:rPr>
          <w:rFonts w:ascii="Arial" w:eastAsia="Arial" w:hAnsi="Arial" w:cs="Arial"/>
          <w:strike/>
        </w:rPr>
        <w:t>.</w:t>
      </w:r>
      <w:r>
        <w:rPr>
          <w:rFonts w:ascii="Arial" w:eastAsia="Arial" w:hAnsi="Arial" w:cs="Arial"/>
          <w:u w:val="single"/>
        </w:rPr>
        <w:t>;</w:t>
      </w:r>
    </w:p>
    <w:p w:rsidR="002C37E8" w:rsidP="002C37E8">
      <w:pPr>
        <w:ind w:left="720"/>
        <w:rPr>
          <w:rFonts w:ascii="Arial" w:eastAsia="Arial" w:hAnsi="Arial" w:cs="Arial"/>
        </w:rPr>
      </w:pPr>
      <w:bookmarkStart w:id="18" w:name="_PAR__17_cd79307d_8158_4c08_9b09_21849a5"/>
      <w:bookmarkEnd w:id="17"/>
      <w:r>
        <w:rPr>
          <w:rFonts w:ascii="Arial" w:eastAsia="Arial" w:hAnsi="Arial" w:cs="Arial"/>
          <w:u w:val="single"/>
        </w:rPr>
        <w:t>D.  Failure to provide proof of insurance to the Secretary of State;</w:t>
      </w:r>
    </w:p>
    <w:p w:rsidR="002C37E8" w:rsidP="002C37E8">
      <w:pPr>
        <w:ind w:left="720"/>
        <w:rPr>
          <w:rFonts w:ascii="Arial" w:eastAsia="Arial" w:hAnsi="Arial" w:cs="Arial"/>
        </w:rPr>
      </w:pPr>
      <w:bookmarkStart w:id="19" w:name="_PAR__18_094e5fcc_8e12_400e_830f_67dcb29"/>
      <w:bookmarkEnd w:id="18"/>
      <w:r>
        <w:rPr>
          <w:rFonts w:ascii="Arial" w:eastAsia="Arial" w:hAnsi="Arial" w:cs="Arial"/>
          <w:u w:val="single"/>
        </w:rPr>
        <w:t>E.  Failure to pay child support;</w:t>
      </w:r>
    </w:p>
    <w:p w:rsidR="002C37E8" w:rsidP="002C37E8">
      <w:pPr>
        <w:ind w:left="720"/>
        <w:rPr>
          <w:rFonts w:ascii="Arial" w:eastAsia="Arial" w:hAnsi="Arial" w:cs="Arial"/>
        </w:rPr>
      </w:pPr>
      <w:bookmarkStart w:id="20" w:name="_PAR__19_27e73d61_0d24_441f_8fe8_537f01b"/>
      <w:bookmarkEnd w:id="19"/>
      <w:r>
        <w:rPr>
          <w:rFonts w:ascii="Arial" w:eastAsia="Arial" w:hAnsi="Arial" w:cs="Arial"/>
          <w:u w:val="single"/>
        </w:rPr>
        <w:t>F.  Failure to appear in court; or</w:t>
      </w:r>
    </w:p>
    <w:p w:rsidR="002C37E8" w:rsidP="002C37E8">
      <w:pPr>
        <w:ind w:left="720"/>
        <w:rPr>
          <w:rFonts w:ascii="Arial" w:eastAsia="Arial" w:hAnsi="Arial" w:cs="Arial"/>
        </w:rPr>
      </w:pPr>
      <w:bookmarkStart w:id="21" w:name="_PAR__20_6e6775e8_d4c9_464e_8adf_a44af43"/>
      <w:bookmarkEnd w:id="20"/>
      <w:r>
        <w:rPr>
          <w:rFonts w:ascii="Arial" w:eastAsia="Arial" w:hAnsi="Arial" w:cs="Arial"/>
          <w:u w:val="single"/>
        </w:rPr>
        <w:t>G.  Failure to submit to an examination or to provide information as requested by the Secretary of State in accordance with section 1258, subsection 5.</w:t>
      </w:r>
      <w:r>
        <w:rPr>
          <w:rFonts w:ascii="Arial" w:eastAsia="Arial" w:hAnsi="Arial" w:cs="Arial"/>
        </w:rPr>
        <w:t>'</w:t>
      </w:r>
    </w:p>
    <w:p w:rsidR="002C37E8" w:rsidP="002C37E8">
      <w:pPr>
        <w:ind w:left="360" w:firstLine="360"/>
        <w:rPr>
          <w:rFonts w:ascii="Arial" w:eastAsia="Arial" w:hAnsi="Arial" w:cs="Arial"/>
        </w:rPr>
      </w:pPr>
      <w:bookmarkStart w:id="22" w:name="_INSTRUCTION__567c8c45_477b_48a0_93ce_db"/>
      <w:bookmarkStart w:id="23" w:name="_PAR__21_cb48916d_0aeb_4734_88e8_7a0ef28"/>
      <w:bookmarkEnd w:id="11"/>
      <w:bookmarkEnd w:id="2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C37E8" w:rsidP="002C37E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dbaf9ab3_d019_430a_8043_2acb55"/>
      <w:bookmarkStart w:id="25" w:name="_PAR__22_679b62d0_cbcf_4da6_8b50_bd37960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</w:p>
    <w:p w:rsidR="002C37E8" w:rsidP="002C37E8">
      <w:pPr>
        <w:keepNext/>
        <w:ind w:left="360" w:firstLine="360"/>
        <w:rPr>
          <w:rFonts w:ascii="Arial" w:eastAsia="Arial" w:hAnsi="Arial" w:cs="Arial"/>
        </w:rPr>
      </w:pPr>
      <w:bookmarkStart w:id="26" w:name="_PAR__23_23f77536_87e0_4706_95b1_25d3196"/>
      <w:bookmarkEnd w:id="25"/>
      <w:r w:rsidRPr="00ED1212">
        <w:rPr>
          <w:rFonts w:ascii="Arial" w:eastAsia="Arial" w:hAnsi="Arial" w:cs="Arial"/>
        </w:rPr>
        <w:t xml:space="preserve">This amendment replaces the bill. </w:t>
      </w:r>
      <w:r>
        <w:rPr>
          <w:rFonts w:ascii="Arial" w:eastAsia="Arial" w:hAnsi="Arial" w:cs="Arial"/>
        </w:rPr>
        <w:t>The amendment</w:t>
      </w:r>
      <w:r w:rsidRPr="00ED121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provides that a person commits</w:t>
      </w:r>
      <w:r w:rsidRPr="00ED1212">
        <w:rPr>
          <w:rFonts w:ascii="Arial" w:eastAsia="Arial" w:hAnsi="Arial" w:cs="Arial"/>
        </w:rPr>
        <w:t xml:space="preserve"> a traffic infraction when operating while a license is suspended if the sole basis for suspension is failure to provide proof of insurance to the Secretary of State; failure to pay </w:t>
      </w:r>
      <w:bookmarkStart w:id="27" w:name="_PAGE_SPLIT__00a2210d_34e9_4eca_b721_cd5"/>
      <w:bookmarkStart w:id="28" w:name="_PAGE__2_4bda3694_b4a2_4459_a4df_7b994b2"/>
      <w:bookmarkStart w:id="29" w:name="_PAR__2_6b602937_979f_4218_b9c1_e76a406c"/>
      <w:bookmarkEnd w:id="1"/>
      <w:bookmarkEnd w:id="26"/>
      <w:r w:rsidRPr="00ED1212">
        <w:rPr>
          <w:rFonts w:ascii="Arial" w:eastAsia="Arial" w:hAnsi="Arial" w:cs="Arial"/>
        </w:rPr>
        <w:t>c</w:t>
      </w:r>
      <w:bookmarkEnd w:id="27"/>
      <w:r w:rsidRPr="00ED1212">
        <w:rPr>
          <w:rFonts w:ascii="Arial" w:eastAsia="Arial" w:hAnsi="Arial" w:cs="Arial"/>
        </w:rPr>
        <w:t xml:space="preserve">hild support; failure to appear in court; </w:t>
      </w:r>
      <w:r>
        <w:rPr>
          <w:rFonts w:ascii="Arial" w:eastAsia="Arial" w:hAnsi="Arial" w:cs="Arial"/>
        </w:rPr>
        <w:t>or</w:t>
      </w:r>
      <w:r w:rsidRPr="00ED1212">
        <w:rPr>
          <w:rFonts w:ascii="Arial" w:eastAsia="Arial" w:hAnsi="Arial" w:cs="Arial"/>
        </w:rPr>
        <w:t xml:space="preserve"> failure to comply with a medical </w:t>
      </w:r>
      <w:r>
        <w:rPr>
          <w:rFonts w:ascii="Arial" w:eastAsia="Arial" w:hAnsi="Arial" w:cs="Arial"/>
        </w:rPr>
        <w:t>examination</w:t>
      </w:r>
      <w:r w:rsidRPr="00ED1212">
        <w:rPr>
          <w:rFonts w:ascii="Arial" w:eastAsia="Arial" w:hAnsi="Arial" w:cs="Arial"/>
        </w:rPr>
        <w:t xml:space="preserve"> request from the Secretary of State.</w:t>
      </w:r>
    </w:p>
    <w:p w:rsidR="002C37E8" w:rsidP="002C37E8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0" w:name="_FISCAL_NOTE_REQUIRED__85fbd4d2_7029_4c6"/>
      <w:bookmarkStart w:id="31" w:name="_PAR__3_eddaa8d7_51ee_434c_a7d6_3da79b11"/>
      <w:bookmarkEnd w:id="29"/>
      <w:r>
        <w:rPr>
          <w:rFonts w:ascii="Arial" w:eastAsia="Arial" w:hAnsi="Arial" w:cs="Arial"/>
          <w:b/>
        </w:rPr>
        <w:t>FISCAL NOTE REQUIRED</w:t>
      </w:r>
    </w:p>
    <w:p w:rsidR="00000000" w:rsidRPr="002C37E8" w:rsidP="002C37E8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2" w:name="_PAR__4_c33d289a_b66e_4875_93a2_1e9b3084"/>
      <w:bookmarkEnd w:id="31"/>
      <w:r>
        <w:rPr>
          <w:rFonts w:ascii="Arial" w:eastAsia="Arial" w:hAnsi="Arial" w:cs="Arial"/>
          <w:b/>
        </w:rPr>
        <w:t>(See attached)</w:t>
      </w:r>
      <w:bookmarkEnd w:id="24"/>
      <w:bookmarkEnd w:id="28"/>
      <w:bookmarkEnd w:id="30"/>
      <w:bookmarkEnd w:id="3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LR0639,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the Penalty for Operating a Motor Vehicle Under a Suspended License in Certain Situations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37E8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1212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