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Advance Equitable Energy Policy in Maine</w:t>
      </w:r>
    </w:p>
    <w:p w:rsidR="00592E61" w:rsidP="00592E61">
      <w:pPr>
        <w:spacing w:after="240"/>
        <w:ind w:left="360"/>
        <w:jc w:val="right"/>
        <w:rPr>
          <w:rFonts w:ascii="Arial" w:eastAsia="Arial" w:hAnsi="Arial" w:cs="Arial"/>
          <w:caps/>
        </w:rPr>
      </w:pPr>
      <w:bookmarkStart w:id="0" w:name="_AMEND_TITLE__eb4117f0_cc84_408f_8f6d_d4"/>
      <w:bookmarkStart w:id="1" w:name="_PAGE__1_9f4afbe1_c93e_470b_a588_f2db110"/>
      <w:bookmarkStart w:id="2" w:name="_PAR__2_be4c3738_0ee5_4423_aac6_9ea757b1"/>
      <w:r>
        <w:rPr>
          <w:rFonts w:ascii="Arial" w:eastAsia="Arial" w:hAnsi="Arial" w:cs="Arial"/>
          <w:caps/>
        </w:rPr>
        <w:t>L.D. 725</w:t>
      </w:r>
    </w:p>
    <w:p w:rsidR="00592E61" w:rsidP="00592E61">
      <w:pPr>
        <w:tabs>
          <w:tab w:val="right" w:pos="8928"/>
        </w:tabs>
        <w:spacing w:after="360"/>
        <w:ind w:left="360"/>
        <w:rPr>
          <w:rFonts w:ascii="Arial" w:eastAsia="Arial" w:hAnsi="Arial" w:cs="Arial"/>
        </w:rPr>
      </w:pPr>
      <w:bookmarkStart w:id="3" w:name="_PAR__3_b5b7fded_4f7a_4443_8902_8d52bacf"/>
      <w:bookmarkEnd w:id="2"/>
      <w:r>
        <w:rPr>
          <w:rFonts w:ascii="Arial" w:eastAsia="Arial" w:hAnsi="Arial" w:cs="Arial"/>
        </w:rPr>
        <w:t>Date:</w:t>
      </w:r>
      <w:r>
        <w:rPr>
          <w:rFonts w:ascii="Arial" w:eastAsia="Arial" w:hAnsi="Arial" w:cs="Arial"/>
        </w:rPr>
        <w:tab/>
        <w:t>(Filing No. H-         )</w:t>
      </w:r>
    </w:p>
    <w:p w:rsidR="00592E61" w:rsidP="00592E61">
      <w:pPr>
        <w:spacing w:before="600" w:after="300"/>
        <w:ind w:left="360"/>
        <w:jc w:val="center"/>
        <w:outlineLvl w:val="0"/>
        <w:rPr>
          <w:rFonts w:ascii="Arial" w:eastAsia="Arial" w:hAnsi="Arial" w:cs="Arial"/>
        </w:rPr>
      </w:pPr>
      <w:bookmarkStart w:id="4" w:name="_PAR__4_eb24aa53_a357_4c13_971c_8cac79c0"/>
      <w:bookmarkEnd w:id="3"/>
      <w:r>
        <w:rPr>
          <w:rFonts w:ascii="Arial" w:eastAsia="Arial" w:hAnsi="Arial" w:cs="Arial"/>
          <w:b/>
          <w:caps/>
          <w:sz w:val="24"/>
          <w:szCs w:val="32"/>
        </w:rPr>
        <w:t xml:space="preserve">Labor </w:t>
      </w:r>
    </w:p>
    <w:p w:rsidR="00592E61" w:rsidP="00592E61">
      <w:pPr>
        <w:spacing w:before="60" w:after="60"/>
        <w:ind w:left="720"/>
        <w:rPr>
          <w:rFonts w:ascii="Arial" w:eastAsia="Arial" w:hAnsi="Arial" w:cs="Arial"/>
        </w:rPr>
      </w:pPr>
      <w:bookmarkStart w:id="5" w:name="_PAR__5_8be79b87_fc6b_4357_ae47_bd945d62"/>
      <w:bookmarkEnd w:id="4"/>
      <w:r>
        <w:rPr>
          <w:rFonts w:ascii="Arial" w:eastAsia="Arial" w:hAnsi="Arial" w:cs="Arial"/>
        </w:rPr>
        <w:t>Reproduced and distributed under the direction of the Clerk of the House.</w:t>
      </w:r>
    </w:p>
    <w:p w:rsidR="00592E61" w:rsidP="00592E61">
      <w:pPr>
        <w:spacing w:before="160" w:after="0"/>
        <w:ind w:left="360"/>
        <w:jc w:val="center"/>
        <w:outlineLvl w:val="0"/>
        <w:rPr>
          <w:rFonts w:ascii="Arial" w:eastAsia="Arial" w:hAnsi="Arial" w:cs="Arial"/>
          <w:b/>
          <w:caps/>
          <w:sz w:val="24"/>
          <w:szCs w:val="32"/>
        </w:rPr>
      </w:pPr>
      <w:bookmarkStart w:id="6" w:name="_PAR__6_7994e701_fcdc_4831_a2db_201dc71a"/>
      <w:bookmarkEnd w:id="5"/>
      <w:r>
        <w:rPr>
          <w:rFonts w:ascii="Arial" w:eastAsia="Arial" w:hAnsi="Arial" w:cs="Arial"/>
          <w:b/>
          <w:caps/>
          <w:sz w:val="24"/>
          <w:szCs w:val="32"/>
        </w:rPr>
        <w:t>STATE OF MAINE</w:t>
      </w:r>
    </w:p>
    <w:p w:rsidR="00592E61" w:rsidP="00592E61">
      <w:pPr>
        <w:spacing w:after="0"/>
        <w:ind w:left="360"/>
        <w:jc w:val="center"/>
        <w:outlineLvl w:val="0"/>
        <w:rPr>
          <w:rFonts w:ascii="Arial" w:eastAsia="Arial" w:hAnsi="Arial" w:cs="Arial"/>
          <w:b/>
          <w:caps/>
          <w:sz w:val="24"/>
          <w:szCs w:val="32"/>
        </w:rPr>
      </w:pPr>
      <w:bookmarkStart w:id="7" w:name="_PAR__7_67d27699_9436_49fa_b56d_3ba1542c"/>
      <w:bookmarkEnd w:id="6"/>
      <w:r>
        <w:rPr>
          <w:rFonts w:ascii="Arial" w:eastAsia="Arial" w:hAnsi="Arial" w:cs="Arial"/>
          <w:b/>
          <w:caps/>
          <w:sz w:val="24"/>
          <w:szCs w:val="32"/>
        </w:rPr>
        <w:t>HOUSE OF REPRESENTATIVES</w:t>
      </w:r>
    </w:p>
    <w:p w:rsidR="00592E61" w:rsidP="00592E61">
      <w:pPr>
        <w:spacing w:after="0"/>
        <w:ind w:left="360"/>
        <w:jc w:val="center"/>
        <w:outlineLvl w:val="0"/>
        <w:rPr>
          <w:rFonts w:ascii="Arial" w:eastAsia="Arial" w:hAnsi="Arial" w:cs="Arial"/>
          <w:b/>
          <w:caps/>
          <w:sz w:val="24"/>
          <w:szCs w:val="32"/>
        </w:rPr>
      </w:pPr>
      <w:bookmarkStart w:id="8" w:name="_PAR__8_2456be70_d866_4a0e_97c5_985f2ea2"/>
      <w:bookmarkEnd w:id="7"/>
      <w:r>
        <w:rPr>
          <w:rFonts w:ascii="Arial" w:eastAsia="Arial" w:hAnsi="Arial" w:cs="Arial"/>
          <w:b/>
          <w:caps/>
          <w:sz w:val="24"/>
          <w:szCs w:val="32"/>
        </w:rPr>
        <w:t>132nd Legislature</w:t>
      </w:r>
    </w:p>
    <w:p w:rsidR="00592E61" w:rsidP="00592E61">
      <w:pPr>
        <w:spacing w:after="0"/>
        <w:ind w:left="360"/>
        <w:jc w:val="center"/>
        <w:outlineLvl w:val="0"/>
        <w:rPr>
          <w:rFonts w:ascii="Arial" w:eastAsia="Arial" w:hAnsi="Arial" w:cs="Arial"/>
          <w:b/>
          <w:caps/>
          <w:sz w:val="24"/>
          <w:szCs w:val="32"/>
        </w:rPr>
      </w:pPr>
      <w:bookmarkStart w:id="9" w:name="_PAR__9_3c479c25_ebfe_4e22_bd23_ff3b23bb"/>
      <w:bookmarkEnd w:id="8"/>
      <w:r>
        <w:rPr>
          <w:rFonts w:ascii="Arial" w:eastAsia="Arial" w:hAnsi="Arial" w:cs="Arial"/>
          <w:b/>
          <w:caps/>
          <w:sz w:val="24"/>
          <w:szCs w:val="32"/>
        </w:rPr>
        <w:t>Second Regular Session</w:t>
      </w:r>
    </w:p>
    <w:p w:rsidR="00592E61" w:rsidP="00592E61">
      <w:pPr>
        <w:spacing w:before="400" w:after="200"/>
        <w:ind w:left="360" w:firstLine="360"/>
        <w:rPr>
          <w:rFonts w:ascii="Arial" w:eastAsia="Arial" w:hAnsi="Arial" w:cs="Arial"/>
        </w:rPr>
      </w:pPr>
      <w:bookmarkStart w:id="10" w:name="_PAR__10_32d5dfe4_88ea_44b7_ae96_edbbca9"/>
      <w:bookmarkEnd w:id="9"/>
      <w:r>
        <w:rPr>
          <w:rFonts w:ascii="Arial" w:eastAsia="Arial" w:hAnsi="Arial" w:cs="Arial"/>
          <w:szCs w:val="22"/>
        </w:rPr>
        <w:t>COMMITTEE AMENDMENT “      ” to H.P. 464, L.D. 725, “An Act to Advance Equitable Energy Policy in Maine”</w:t>
      </w:r>
    </w:p>
    <w:p w:rsidR="00592E61" w:rsidP="00592E61">
      <w:pPr>
        <w:ind w:left="360" w:firstLine="360"/>
        <w:rPr>
          <w:rFonts w:ascii="Arial" w:eastAsia="Arial" w:hAnsi="Arial" w:cs="Arial"/>
        </w:rPr>
      </w:pPr>
      <w:bookmarkStart w:id="11" w:name="_INSTRUCTION__512228b2_d62a_4911_aaac_4e"/>
      <w:bookmarkStart w:id="12" w:name="_PAR__11_c36edd64_31ff_4ad0_b9f9_11ce1df"/>
      <w:bookmarkEnd w:id="0"/>
      <w:bookmarkEnd w:id="10"/>
      <w:r>
        <w:rPr>
          <w:rFonts w:ascii="Arial" w:eastAsia="Arial" w:hAnsi="Arial" w:cs="Arial"/>
        </w:rPr>
        <w:t>Amend the bill by striking out the title and substituting the following:</w:t>
      </w:r>
    </w:p>
    <w:p w:rsidR="00592E61" w:rsidP="00592E61">
      <w:pPr>
        <w:ind w:left="360"/>
        <w:rPr>
          <w:rFonts w:ascii="Arial" w:eastAsia="Arial" w:hAnsi="Arial" w:cs="Arial"/>
        </w:rPr>
      </w:pPr>
      <w:bookmarkStart w:id="13" w:name="_PAR__12_0b2ec560_c1f2_48a0_ab0d_ddca210"/>
      <w:bookmarkEnd w:id="12"/>
      <w:r>
        <w:rPr>
          <w:rFonts w:ascii="Arial" w:eastAsia="Arial" w:hAnsi="Arial" w:cs="Arial"/>
          <w:b/>
        </w:rPr>
        <w:t>'Resolve, Directing the Efficiency Maine Trust to Study the Quality of Jobs It Creates in Consultation with an Advisory Group'</w:t>
      </w:r>
    </w:p>
    <w:p w:rsidR="00592E61" w:rsidP="00592E61">
      <w:pPr>
        <w:ind w:left="360" w:firstLine="360"/>
        <w:rPr>
          <w:rFonts w:ascii="Arial" w:eastAsia="Arial" w:hAnsi="Arial" w:cs="Arial"/>
        </w:rPr>
      </w:pPr>
      <w:bookmarkStart w:id="14" w:name="_INSTRUCTION__8e7b1237_8f30_440e_a5e4_58"/>
      <w:bookmarkStart w:id="15" w:name="_PAR__13_8649cd3c_f091_4daf_bdee_f469af1"/>
      <w:bookmarkEnd w:id="11"/>
      <w:bookmarkEnd w:id="13"/>
      <w:r>
        <w:rPr>
          <w:rFonts w:ascii="Arial" w:eastAsia="Arial" w:hAnsi="Arial" w:cs="Arial"/>
        </w:rPr>
        <w:t>Amend the bill by striking out everything after the title and inserting the following:</w:t>
      </w:r>
    </w:p>
    <w:p w:rsidR="00592E61" w:rsidP="00592E61">
      <w:pPr>
        <w:ind w:left="360" w:firstLine="360"/>
        <w:rPr>
          <w:rFonts w:ascii="Arial" w:eastAsia="Arial" w:hAnsi="Arial" w:cs="Arial"/>
        </w:rPr>
      </w:pPr>
      <w:bookmarkStart w:id="16" w:name="_PAR__14_dcc1706d_bb1d_49e9_be2b_d96216b"/>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AD309E">
        <w:rPr>
          <w:rFonts w:ascii="Arial" w:eastAsia="Arial" w:hAnsi="Arial" w:cs="Arial"/>
          <w:b/>
          <w:sz w:val="24"/>
          <w:szCs w:val="24"/>
        </w:rPr>
        <w:t>Efficiency Maine Trust study</w:t>
      </w:r>
      <w:r w:rsidRPr="00611EAA">
        <w:rPr>
          <w:rFonts w:ascii="Arial" w:eastAsia="Arial" w:hAnsi="Arial" w:cs="Arial"/>
          <w:b/>
          <w:sz w:val="24"/>
          <w:szCs w:val="24"/>
        </w:rPr>
        <w:t>.  Resolved</w:t>
      </w:r>
      <w:r>
        <w:rPr>
          <w:rFonts w:ascii="Arial" w:eastAsia="Arial" w:hAnsi="Arial" w:cs="Arial"/>
          <w:b/>
          <w:sz w:val="24"/>
          <w:szCs w:val="24"/>
        </w:rPr>
        <w:t>:</w:t>
      </w:r>
      <w:r w:rsidRPr="003E2629">
        <w:rPr>
          <w:rFonts w:ascii="Arial" w:eastAsia="Arial" w:hAnsi="Arial" w:cs="Arial"/>
        </w:rPr>
        <w:t xml:space="preserve"> </w:t>
      </w:r>
      <w:r w:rsidRPr="001A2682">
        <w:rPr>
          <w:rFonts w:ascii="Arial" w:eastAsia="Arial" w:hAnsi="Arial" w:cs="Arial"/>
        </w:rPr>
        <w:t xml:space="preserve">That the Efficiency Maine Trust, established in the Maine Revised Statutes, Title 35-A, section 10103 and referred to in this resolve as </w:t>
      </w:r>
      <w:r>
        <w:rPr>
          <w:rFonts w:ascii="Arial" w:eastAsia="Arial" w:hAnsi="Arial" w:cs="Arial"/>
        </w:rPr>
        <w:t>"</w:t>
      </w:r>
      <w:r w:rsidRPr="001A2682">
        <w:rPr>
          <w:rFonts w:ascii="Arial" w:eastAsia="Arial" w:hAnsi="Arial" w:cs="Arial"/>
        </w:rPr>
        <w:t xml:space="preserve">the trust," shall study, </w:t>
      </w:r>
      <w:r>
        <w:rPr>
          <w:rFonts w:ascii="Arial" w:eastAsia="Arial" w:hAnsi="Arial" w:cs="Arial"/>
        </w:rPr>
        <w:t>within</w:t>
      </w:r>
      <w:r w:rsidRPr="001A2682">
        <w:rPr>
          <w:rFonts w:ascii="Arial" w:eastAsia="Arial" w:hAnsi="Arial" w:cs="Arial"/>
        </w:rPr>
        <w:t xml:space="preserve"> existing resources and in consultation with the advisory group under section 2, the quality of jobs created through projects funded by the trust pursuant to Title 35-A, section 10104. As part of the study, the trust, in consultation with the advisory group, shall prepare a survey to study the quality of jobs created through projects funded by the trust and shall distribute that survey to qualified partners </w:t>
      </w:r>
      <w:r>
        <w:rPr>
          <w:rFonts w:ascii="Arial" w:eastAsia="Arial" w:hAnsi="Arial" w:cs="Arial"/>
        </w:rPr>
        <w:t>that</w:t>
      </w:r>
      <w:r w:rsidRPr="001A2682">
        <w:rPr>
          <w:rFonts w:ascii="Arial" w:eastAsia="Arial" w:hAnsi="Arial" w:cs="Arial"/>
        </w:rPr>
        <w:t xml:space="preserve"> employ 3 or more craft workers. The findings of the survey </w:t>
      </w:r>
      <w:r>
        <w:rPr>
          <w:rFonts w:ascii="Arial" w:eastAsia="Arial" w:hAnsi="Arial" w:cs="Arial"/>
        </w:rPr>
        <w:t>must</w:t>
      </w:r>
      <w:r w:rsidRPr="001A2682">
        <w:rPr>
          <w:rFonts w:ascii="Arial" w:eastAsia="Arial" w:hAnsi="Arial" w:cs="Arial"/>
        </w:rPr>
        <w:t xml:space="preserve"> be used to identify workforce development needs and </w:t>
      </w:r>
      <w:r>
        <w:rPr>
          <w:rFonts w:ascii="Arial" w:eastAsia="Arial" w:hAnsi="Arial" w:cs="Arial"/>
        </w:rPr>
        <w:t xml:space="preserve">any </w:t>
      </w:r>
      <w:r w:rsidRPr="001A2682">
        <w:rPr>
          <w:rFonts w:ascii="Arial" w:eastAsia="Arial" w:hAnsi="Arial" w:cs="Arial"/>
        </w:rPr>
        <w:t>existing plans to address these needs and to develop the findings and recommendations of the study.</w:t>
      </w:r>
    </w:p>
    <w:p w:rsidR="00592E61" w:rsidP="00592E61">
      <w:pPr>
        <w:ind w:left="360" w:firstLine="360"/>
        <w:rPr>
          <w:rFonts w:ascii="Arial" w:eastAsia="Arial" w:hAnsi="Arial" w:cs="Arial"/>
        </w:rPr>
      </w:pPr>
      <w:bookmarkStart w:id="17" w:name="_PAR__15_daf65a39_a553_49e6_b7f9_af8eece"/>
      <w:bookmarkEnd w:id="16"/>
      <w:r w:rsidRPr="001A2682">
        <w:rPr>
          <w:rFonts w:ascii="Arial" w:eastAsia="Arial" w:hAnsi="Arial" w:cs="Arial"/>
        </w:rPr>
        <w:t xml:space="preserve">As used in this </w:t>
      </w:r>
      <w:r>
        <w:rPr>
          <w:rFonts w:ascii="Arial" w:eastAsia="Arial" w:hAnsi="Arial" w:cs="Arial"/>
        </w:rPr>
        <w:t>resolve</w:t>
      </w:r>
      <w:r w:rsidRPr="001A2682">
        <w:rPr>
          <w:rFonts w:ascii="Arial" w:eastAsia="Arial" w:hAnsi="Arial" w:cs="Arial"/>
        </w:rPr>
        <w:t xml:space="preserve">, "qualified partner" means an installer that has completed an application and received acceptance by the trust to serve as an Efficiency Maine Qualified Partner; and "craft worker" has the same meaning as </w:t>
      </w:r>
      <w:r>
        <w:rPr>
          <w:rFonts w:ascii="Arial" w:eastAsia="Arial" w:hAnsi="Arial" w:cs="Arial"/>
        </w:rPr>
        <w:t xml:space="preserve">in </w:t>
      </w:r>
      <w:r w:rsidRPr="001A2682">
        <w:rPr>
          <w:rFonts w:ascii="Arial" w:eastAsia="Arial" w:hAnsi="Arial" w:cs="Arial"/>
        </w:rPr>
        <w:t>Title 26, section 1304, subsection 3</w:t>
      </w:r>
      <w:r>
        <w:rPr>
          <w:rFonts w:ascii="Arial" w:eastAsia="Arial" w:hAnsi="Arial" w:cs="Arial"/>
        </w:rPr>
        <w:noBreakHyphen/>
      </w:r>
      <w:r w:rsidRPr="001A2682">
        <w:rPr>
          <w:rFonts w:ascii="Arial" w:eastAsia="Arial" w:hAnsi="Arial" w:cs="Arial"/>
        </w:rPr>
        <w:t>A.</w:t>
      </w:r>
    </w:p>
    <w:p w:rsidR="00592E61" w:rsidP="00592E61">
      <w:pPr>
        <w:ind w:left="360" w:firstLine="360"/>
        <w:rPr>
          <w:rFonts w:ascii="Arial" w:eastAsia="Arial" w:hAnsi="Arial" w:cs="Arial"/>
        </w:rPr>
      </w:pPr>
      <w:bookmarkStart w:id="18" w:name="_PAR__16_c3f8bdc2_cb5b_412e_b16f_17b9633"/>
      <w:bookmarkEnd w:id="17"/>
      <w:r>
        <w:rPr>
          <w:rFonts w:ascii="Arial" w:eastAsia="Arial" w:hAnsi="Arial" w:cs="Arial"/>
          <w:b/>
          <w:sz w:val="24"/>
        </w:rPr>
        <w:t>Sec. 2.</w:t>
      </w:r>
      <w:r>
        <w:rPr>
          <w:rFonts w:ascii="Arial" w:eastAsia="Arial" w:hAnsi="Arial" w:cs="Arial"/>
        </w:rPr>
        <w:t xml:space="preserve"> </w:t>
      </w:r>
      <w:r w:rsidRPr="001A2682">
        <w:rPr>
          <w:rFonts w:ascii="Arial" w:eastAsia="Arial" w:hAnsi="Arial" w:cs="Arial"/>
          <w:b/>
          <w:sz w:val="24"/>
          <w:szCs w:val="24"/>
        </w:rPr>
        <w:t>Advisory group; members and duties</w:t>
      </w:r>
      <w:r w:rsidRPr="00611EAA">
        <w:rPr>
          <w:rFonts w:ascii="Arial" w:eastAsia="Arial" w:hAnsi="Arial" w:cs="Arial"/>
          <w:b/>
          <w:sz w:val="24"/>
          <w:szCs w:val="24"/>
        </w:rPr>
        <w:t>. Resolved:</w:t>
      </w:r>
      <w:r w:rsidRPr="003E2629">
        <w:rPr>
          <w:rFonts w:ascii="Arial" w:eastAsia="Arial" w:hAnsi="Arial" w:cs="Arial"/>
        </w:rPr>
        <w:t xml:space="preserve"> </w:t>
      </w:r>
      <w:r>
        <w:rPr>
          <w:rFonts w:ascii="Arial" w:eastAsia="Arial" w:hAnsi="Arial" w:cs="Arial"/>
        </w:rPr>
        <w:t>That the trust shall convene an advisory group to consult with the trust regarding the study described in section 1, including regarding the development of the survey described in section 1 and the analysis of the data collected through that survey. The director of the trust or the director's designee shall participate in and oversee the advisory group and shall invite at least one representative from the Maine Labor Climate Council and any additional members considered necessary by the director to ensure comprehensive stakeholder representation.  The advisory group shall assist the trust in:</w:t>
      </w:r>
    </w:p>
    <w:p w:rsidR="00592E61" w:rsidP="00592E61">
      <w:pPr>
        <w:ind w:left="360" w:firstLine="360"/>
        <w:rPr>
          <w:rFonts w:ascii="Arial" w:eastAsia="Arial" w:hAnsi="Arial" w:cs="Arial"/>
        </w:rPr>
      </w:pPr>
      <w:bookmarkStart w:id="19" w:name="_PAGE__2_248f253a_5384_4e3a_9d26_a990afc"/>
      <w:bookmarkStart w:id="20" w:name="_PAR__2_83a6f094_f912_437a_950d_9937fee7"/>
      <w:bookmarkEnd w:id="1"/>
      <w:bookmarkEnd w:id="18"/>
      <w:r>
        <w:rPr>
          <w:rFonts w:ascii="Arial" w:eastAsia="Arial" w:hAnsi="Arial" w:cs="Arial"/>
        </w:rPr>
        <w:t>1. Developing the questions to be included in and the distribution method for the survey described in section 1. The survey must include questions designed to collect employment data from qualified partners surveyed, including data regarding:</w:t>
      </w:r>
    </w:p>
    <w:p w:rsidR="00592E61" w:rsidP="00592E61">
      <w:pPr>
        <w:ind w:left="720"/>
        <w:rPr>
          <w:rFonts w:ascii="Arial" w:eastAsia="Arial" w:hAnsi="Arial" w:cs="Arial"/>
        </w:rPr>
      </w:pPr>
      <w:bookmarkStart w:id="21" w:name="_PAR__3_1675f70d_e07d_492c_a3bd_48ec91a6"/>
      <w:bookmarkEnd w:id="20"/>
      <w:r>
        <w:rPr>
          <w:rFonts w:ascii="Arial" w:eastAsia="Arial" w:hAnsi="Arial" w:cs="Arial"/>
        </w:rPr>
        <w:t>A. Employee compensation;</w:t>
      </w:r>
    </w:p>
    <w:p w:rsidR="00592E61" w:rsidP="00592E61">
      <w:pPr>
        <w:ind w:left="720"/>
        <w:rPr>
          <w:rFonts w:ascii="Arial" w:eastAsia="Arial" w:hAnsi="Arial" w:cs="Arial"/>
        </w:rPr>
      </w:pPr>
      <w:bookmarkStart w:id="22" w:name="_PAR__4_0e0cdc3c_733b_4c0a_b116_99eedc70"/>
      <w:bookmarkEnd w:id="21"/>
      <w:r>
        <w:rPr>
          <w:rFonts w:ascii="Arial" w:eastAsia="Arial" w:hAnsi="Arial" w:cs="Arial"/>
        </w:rPr>
        <w:t>B. Employee retirement benefits and health insurance benefits, including the number of employees enrolled in the employer's health plan and the employer's contribution;</w:t>
      </w:r>
    </w:p>
    <w:p w:rsidR="00592E61" w:rsidP="00592E61">
      <w:pPr>
        <w:ind w:left="720"/>
        <w:rPr>
          <w:rFonts w:ascii="Arial" w:eastAsia="Arial" w:hAnsi="Arial" w:cs="Arial"/>
        </w:rPr>
      </w:pPr>
      <w:bookmarkStart w:id="23" w:name="_PAR__5_ab8028a1_630e_4742_806e_db029c2f"/>
      <w:bookmarkEnd w:id="22"/>
      <w:r>
        <w:rPr>
          <w:rFonts w:ascii="Arial" w:eastAsia="Arial" w:hAnsi="Arial" w:cs="Arial"/>
        </w:rPr>
        <w:t>C. Where employees received training; and</w:t>
      </w:r>
    </w:p>
    <w:p w:rsidR="00592E61" w:rsidP="00592E61">
      <w:pPr>
        <w:ind w:left="720"/>
        <w:rPr>
          <w:rFonts w:ascii="Arial" w:eastAsia="Arial" w:hAnsi="Arial" w:cs="Arial"/>
        </w:rPr>
      </w:pPr>
      <w:bookmarkStart w:id="24" w:name="_PAR__6_fda45f72_494c_40dc_a9c2_55956477"/>
      <w:bookmarkEnd w:id="23"/>
      <w:r>
        <w:rPr>
          <w:rFonts w:ascii="Arial" w:eastAsia="Arial" w:hAnsi="Arial" w:cs="Arial"/>
        </w:rPr>
        <w:t>D. The number of employees injured while working on projects funded by the trust;</w:t>
      </w:r>
    </w:p>
    <w:p w:rsidR="00592E61" w:rsidP="00592E61">
      <w:pPr>
        <w:ind w:left="360" w:firstLine="360"/>
        <w:rPr>
          <w:rFonts w:ascii="Arial" w:eastAsia="Arial" w:hAnsi="Arial" w:cs="Arial"/>
        </w:rPr>
      </w:pPr>
      <w:bookmarkStart w:id="25" w:name="_PAR__7_d7bf0357_1f7f_440b_a989_287a8f87"/>
      <w:bookmarkEnd w:id="24"/>
      <w:r>
        <w:rPr>
          <w:rFonts w:ascii="Arial" w:eastAsia="Arial" w:hAnsi="Arial" w:cs="Arial"/>
        </w:rPr>
        <w:t xml:space="preserve">2. Analyzing employment data collected through the survey; and  </w:t>
      </w:r>
    </w:p>
    <w:p w:rsidR="00592E61" w:rsidP="00592E61">
      <w:pPr>
        <w:ind w:left="360" w:firstLine="360"/>
        <w:rPr>
          <w:rFonts w:ascii="Arial" w:eastAsia="Arial" w:hAnsi="Arial" w:cs="Arial"/>
        </w:rPr>
      </w:pPr>
      <w:bookmarkStart w:id="26" w:name="_PAR__8_f67383b3_f212_4f08_9def_b23a831b"/>
      <w:bookmarkEnd w:id="25"/>
      <w:r>
        <w:rPr>
          <w:rFonts w:ascii="Arial" w:eastAsia="Arial" w:hAnsi="Arial" w:cs="Arial"/>
        </w:rPr>
        <w:t>3. Developing findings and recommendations to be included in the report under section 3.</w:t>
      </w:r>
    </w:p>
    <w:p w:rsidR="00592E61" w:rsidP="00592E61">
      <w:pPr>
        <w:ind w:left="360" w:firstLine="360"/>
        <w:rPr>
          <w:rFonts w:ascii="Arial" w:eastAsia="Arial" w:hAnsi="Arial" w:cs="Arial"/>
        </w:rPr>
      </w:pPr>
      <w:bookmarkStart w:id="27" w:name="_PAR__9_cf117d74_1e75_4792_846f_8bcf3db1"/>
      <w:bookmarkEnd w:id="26"/>
      <w:r>
        <w:rPr>
          <w:rFonts w:ascii="Arial" w:eastAsia="Arial" w:hAnsi="Arial" w:cs="Arial"/>
          <w:b/>
          <w:sz w:val="24"/>
        </w:rPr>
        <w:t>Sec. 3.</w:t>
      </w:r>
      <w:r>
        <w:rPr>
          <w:rFonts w:ascii="Arial" w:eastAsia="Arial" w:hAnsi="Arial" w:cs="Arial"/>
        </w:rPr>
        <w:t xml:space="preserve"> </w:t>
      </w:r>
      <w:r>
        <w:rPr>
          <w:rFonts w:ascii="Arial" w:eastAsia="Arial" w:hAnsi="Arial" w:cs="Arial"/>
          <w:b/>
          <w:sz w:val="24"/>
          <w:szCs w:val="24"/>
        </w:rPr>
        <w:t>Report</w:t>
      </w:r>
      <w:r w:rsidRPr="00611EAA">
        <w:rPr>
          <w:rFonts w:ascii="Arial" w:eastAsia="Arial" w:hAnsi="Arial" w:cs="Arial"/>
          <w:b/>
          <w:sz w:val="24"/>
          <w:szCs w:val="24"/>
        </w:rPr>
        <w:t>. Resolved:</w:t>
      </w:r>
      <w:r>
        <w:rPr>
          <w:rFonts w:ascii="Arial" w:eastAsia="Arial" w:hAnsi="Arial" w:cs="Arial"/>
        </w:rPr>
        <w:t xml:space="preserve"> </w:t>
      </w:r>
      <w:r w:rsidRPr="001A2682">
        <w:rPr>
          <w:rFonts w:ascii="Arial" w:eastAsia="Arial" w:hAnsi="Arial" w:cs="Arial"/>
        </w:rPr>
        <w:t>That, no later than January 31, 2027, the director of the trust shall submit a report setting forth the findings and recommendations of the study under section 1 to the joint standing committee of the Legislature having jurisdiction over labor matters. The committee may report out legislation related to the report to the 133rd Legislature in 2027.</w:t>
      </w:r>
      <w:r>
        <w:rPr>
          <w:rFonts w:ascii="Arial" w:eastAsia="Arial" w:hAnsi="Arial" w:cs="Arial"/>
        </w:rPr>
        <w:t>'</w:t>
      </w:r>
    </w:p>
    <w:p w:rsidR="00592E61" w:rsidP="00592E61">
      <w:pPr>
        <w:ind w:left="360" w:firstLine="360"/>
        <w:rPr>
          <w:rFonts w:ascii="Arial" w:eastAsia="Arial" w:hAnsi="Arial" w:cs="Arial"/>
        </w:rPr>
      </w:pPr>
      <w:bookmarkStart w:id="28" w:name="_INSTRUCTION__0f650823_2f02_4901_a73c_30"/>
      <w:bookmarkStart w:id="29" w:name="_PAR__10_06fdd83d_bd61_4460_b69e_bdc1df3"/>
      <w:bookmarkEnd w:id="14"/>
      <w:bookmarkEnd w:id="27"/>
      <w:r>
        <w:rPr>
          <w:rFonts w:ascii="Arial" w:eastAsia="Arial" w:hAnsi="Arial" w:cs="Arial"/>
        </w:rPr>
        <w:t>Amend the bill by relettering or renumbering any nonconsecutive Part letter or section number to read consecutively.</w:t>
      </w:r>
    </w:p>
    <w:p w:rsidR="00592E61" w:rsidP="00592E61">
      <w:pPr>
        <w:keepNext/>
        <w:spacing w:before="240"/>
        <w:ind w:left="360"/>
        <w:jc w:val="center"/>
        <w:rPr>
          <w:rFonts w:ascii="Arial" w:eastAsia="Arial" w:hAnsi="Arial" w:cs="Arial"/>
        </w:rPr>
      </w:pPr>
      <w:bookmarkStart w:id="30" w:name="_SUMMARY__db9fa4b3_fa87_45ad_828c_8b3eb8"/>
      <w:bookmarkStart w:id="31" w:name="_PAR__11_35bf0836_dfb0_4cf1_a4f0_8d77379"/>
      <w:bookmarkEnd w:id="28"/>
      <w:bookmarkEnd w:id="29"/>
      <w:r>
        <w:rPr>
          <w:rFonts w:ascii="Arial" w:eastAsia="Arial" w:hAnsi="Arial" w:cs="Arial"/>
          <w:b/>
          <w:sz w:val="24"/>
        </w:rPr>
        <w:t>SUMMARY</w:t>
      </w:r>
    </w:p>
    <w:p w:rsidR="00592E61" w:rsidP="00592E61">
      <w:pPr>
        <w:keepNext/>
        <w:ind w:left="360" w:firstLine="360"/>
        <w:rPr>
          <w:rFonts w:ascii="Arial" w:eastAsia="Arial" w:hAnsi="Arial" w:cs="Arial"/>
        </w:rPr>
      </w:pPr>
      <w:bookmarkStart w:id="32" w:name="_PAR__12_998de0a6_b3c5_49af_bca4_47d0232"/>
      <w:bookmarkEnd w:id="31"/>
      <w:r w:rsidRPr="001A2682">
        <w:rPr>
          <w:rFonts w:ascii="Arial" w:eastAsia="Arial" w:hAnsi="Arial" w:cs="Arial"/>
        </w:rPr>
        <w:t>Th</w:t>
      </w:r>
      <w:r>
        <w:rPr>
          <w:rFonts w:ascii="Arial" w:eastAsia="Arial" w:hAnsi="Arial" w:cs="Arial"/>
        </w:rPr>
        <w:t>is</w:t>
      </w:r>
      <w:r w:rsidRPr="001A2682">
        <w:rPr>
          <w:rFonts w:ascii="Arial" w:eastAsia="Arial" w:hAnsi="Arial" w:cs="Arial"/>
        </w:rPr>
        <w:t xml:space="preserve"> amendment, which is the majority report of the committee, </w:t>
      </w:r>
      <w:r>
        <w:rPr>
          <w:rFonts w:ascii="Arial" w:eastAsia="Arial" w:hAnsi="Arial" w:cs="Arial"/>
        </w:rPr>
        <w:t xml:space="preserve">replaces the bill, which is a concept draft, with a resolve that </w:t>
      </w:r>
      <w:r w:rsidRPr="001A2682">
        <w:rPr>
          <w:rFonts w:ascii="Arial" w:eastAsia="Arial" w:hAnsi="Arial" w:cs="Arial"/>
        </w:rPr>
        <w:t>directs</w:t>
      </w:r>
      <w:r>
        <w:rPr>
          <w:rFonts w:ascii="Arial" w:eastAsia="Arial" w:hAnsi="Arial" w:cs="Arial"/>
        </w:rPr>
        <w:t xml:space="preserve"> the</w:t>
      </w:r>
      <w:r w:rsidRPr="001A2682">
        <w:rPr>
          <w:rFonts w:ascii="Arial" w:eastAsia="Arial" w:hAnsi="Arial" w:cs="Arial"/>
        </w:rPr>
        <w:t xml:space="preserve"> Efficiency Maine Trust to study, </w:t>
      </w:r>
      <w:r>
        <w:rPr>
          <w:rFonts w:ascii="Arial" w:eastAsia="Arial" w:hAnsi="Arial" w:cs="Arial"/>
        </w:rPr>
        <w:t>within</w:t>
      </w:r>
      <w:r w:rsidRPr="001A2682">
        <w:rPr>
          <w:rFonts w:ascii="Arial" w:eastAsia="Arial" w:hAnsi="Arial" w:cs="Arial"/>
        </w:rPr>
        <w:t xml:space="preserve"> existing resources, the quality of jobs created due to projects funded by the trust. The amendment directs the trust to convene an advisory group to inform and consult on the development of a survey</w:t>
      </w:r>
      <w:r>
        <w:rPr>
          <w:rFonts w:ascii="Arial" w:eastAsia="Arial" w:hAnsi="Arial" w:cs="Arial"/>
        </w:rPr>
        <w:t xml:space="preserve"> and</w:t>
      </w:r>
      <w:r w:rsidRPr="001A2682">
        <w:rPr>
          <w:rFonts w:ascii="Arial" w:eastAsia="Arial" w:hAnsi="Arial" w:cs="Arial"/>
        </w:rPr>
        <w:t xml:space="preserve"> to assist in the analysis of the survey results. The findings of the survey </w:t>
      </w:r>
      <w:r>
        <w:rPr>
          <w:rFonts w:ascii="Arial" w:eastAsia="Arial" w:hAnsi="Arial" w:cs="Arial"/>
        </w:rPr>
        <w:t>must</w:t>
      </w:r>
      <w:r w:rsidRPr="001A2682">
        <w:rPr>
          <w:rFonts w:ascii="Arial" w:eastAsia="Arial" w:hAnsi="Arial" w:cs="Arial"/>
        </w:rPr>
        <w:t xml:space="preserve"> be used to develop the </w:t>
      </w:r>
      <w:r>
        <w:rPr>
          <w:rFonts w:ascii="Arial" w:eastAsia="Arial" w:hAnsi="Arial" w:cs="Arial"/>
        </w:rPr>
        <w:t>findings</w:t>
      </w:r>
      <w:r w:rsidRPr="001A2682">
        <w:rPr>
          <w:rFonts w:ascii="Arial" w:eastAsia="Arial" w:hAnsi="Arial" w:cs="Arial"/>
        </w:rPr>
        <w:t xml:space="preserve"> and </w:t>
      </w:r>
      <w:r>
        <w:rPr>
          <w:rFonts w:ascii="Arial" w:eastAsia="Arial" w:hAnsi="Arial" w:cs="Arial"/>
        </w:rPr>
        <w:t>recommendations</w:t>
      </w:r>
      <w:r w:rsidRPr="001A2682">
        <w:rPr>
          <w:rFonts w:ascii="Arial" w:eastAsia="Arial" w:hAnsi="Arial" w:cs="Arial"/>
        </w:rPr>
        <w:t xml:space="preserve"> of the study.  The amendment requires the director of the trust to submit a report</w:t>
      </w:r>
      <w:r>
        <w:rPr>
          <w:rFonts w:ascii="Arial" w:eastAsia="Arial" w:hAnsi="Arial" w:cs="Arial"/>
        </w:rPr>
        <w:t xml:space="preserve"> to the joint standing committee of the Legislature having jurisdiction over labor matters</w:t>
      </w:r>
      <w:r w:rsidRPr="001A2682">
        <w:rPr>
          <w:rFonts w:ascii="Arial" w:eastAsia="Arial" w:hAnsi="Arial" w:cs="Arial"/>
        </w:rPr>
        <w:t xml:space="preserve"> setting forth the findings and recommendations</w:t>
      </w:r>
      <w:r>
        <w:rPr>
          <w:rFonts w:ascii="Arial" w:eastAsia="Arial" w:hAnsi="Arial" w:cs="Arial"/>
        </w:rPr>
        <w:t xml:space="preserve"> of the study</w:t>
      </w:r>
      <w:r w:rsidRPr="001A2682">
        <w:rPr>
          <w:rFonts w:ascii="Arial" w:eastAsia="Arial" w:hAnsi="Arial" w:cs="Arial"/>
        </w:rPr>
        <w:t xml:space="preserve"> and </w:t>
      </w:r>
      <w:r>
        <w:rPr>
          <w:rFonts w:ascii="Arial" w:eastAsia="Arial" w:hAnsi="Arial" w:cs="Arial"/>
        </w:rPr>
        <w:t>authorizes</w:t>
      </w:r>
      <w:r w:rsidRPr="001A2682">
        <w:rPr>
          <w:rFonts w:ascii="Arial" w:eastAsia="Arial" w:hAnsi="Arial" w:cs="Arial"/>
        </w:rPr>
        <w:t xml:space="preserve"> the committee to report out legislation</w:t>
      </w:r>
      <w:r>
        <w:rPr>
          <w:rFonts w:ascii="Arial" w:eastAsia="Arial" w:hAnsi="Arial" w:cs="Arial"/>
        </w:rPr>
        <w:t xml:space="preserve"> related to the report</w:t>
      </w:r>
      <w:r w:rsidRPr="001A2682">
        <w:rPr>
          <w:rFonts w:ascii="Arial" w:eastAsia="Arial" w:hAnsi="Arial" w:cs="Arial"/>
        </w:rPr>
        <w:t xml:space="preserve"> to the 133rd Legislature in 2027.</w:t>
      </w:r>
    </w:p>
    <w:p w:rsidR="00592E61" w:rsidP="00592E61">
      <w:pPr>
        <w:keepNext/>
        <w:spacing w:before="60" w:after="60"/>
        <w:ind w:left="360"/>
        <w:jc w:val="center"/>
        <w:rPr>
          <w:rFonts w:ascii="Arial" w:eastAsia="Arial" w:hAnsi="Arial" w:cs="Arial"/>
        </w:rPr>
      </w:pPr>
      <w:bookmarkStart w:id="33" w:name="_FISCAL_NOTE_REQUIRED__09273a6c_5554_4e6"/>
      <w:bookmarkStart w:id="34" w:name="_PAR__13_b12ca88b_c06b_4f53_a517_8fe0a77"/>
      <w:bookmarkEnd w:id="32"/>
      <w:r>
        <w:rPr>
          <w:rFonts w:ascii="Arial" w:eastAsia="Arial" w:hAnsi="Arial" w:cs="Arial"/>
          <w:b/>
        </w:rPr>
        <w:t>FISCAL NOTE REQUIRED</w:t>
      </w:r>
    </w:p>
    <w:p w:rsidR="00000000" w:rsidRPr="00592E61" w:rsidP="00592E61">
      <w:pPr>
        <w:spacing w:before="60" w:after="60"/>
        <w:ind w:left="360"/>
        <w:jc w:val="center"/>
        <w:rPr>
          <w:rFonts w:ascii="Arial" w:eastAsia="Arial" w:hAnsi="Arial" w:cs="Arial"/>
          <w:b/>
        </w:rPr>
      </w:pPr>
      <w:bookmarkStart w:id="35" w:name="_PAR__14_3bc47d7c_42f4_4ab7_9efe_b052992"/>
      <w:bookmarkEnd w:id="34"/>
      <w:r>
        <w:rPr>
          <w:rFonts w:ascii="Arial" w:eastAsia="Arial" w:hAnsi="Arial" w:cs="Arial"/>
          <w:b/>
        </w:rPr>
        <w:t>(See attached)</w:t>
      </w:r>
      <w:bookmarkEnd w:id="19"/>
      <w:bookmarkEnd w:id="30"/>
      <w:bookmarkEnd w:id="33"/>
      <w:bookmarkEnd w:id="3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Efficiency Maine Trust to Study the Quality of Jobs It Creates in Consultation with an Advisory Group</w:t>
    </w:r>
  </w:p>
  <w:p>
    <w:pPr>
      <w:suppressLineNumbers/>
      <w:spacing w:before="0" w:after="0"/>
      <w:jc w:val="center"/>
      <w:rPr>
        <w:rFonts w:ascii="Arial" w:eastAsia="Arial" w:hAnsi="Arial" w:cs="Arial"/>
      </w:rPr>
    </w:pPr>
    <w:r>
      <w:rPr>
        <w:rFonts w:ascii="Arial" w:eastAsia="Arial" w:hAnsi="Arial" w:cs="Arial"/>
        <w:sz w:val="22"/>
      </w:rPr>
      <w:t>L.D. 725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682"/>
    <w:rsid w:val="001A2BC9"/>
    <w:rsid w:val="001E1D8B"/>
    <w:rsid w:val="00257B1E"/>
    <w:rsid w:val="002A3C2A"/>
    <w:rsid w:val="002A3D55"/>
    <w:rsid w:val="002D357F"/>
    <w:rsid w:val="00361F3E"/>
    <w:rsid w:val="003D0121"/>
    <w:rsid w:val="003E2629"/>
    <w:rsid w:val="003F2563"/>
    <w:rsid w:val="003F315D"/>
    <w:rsid w:val="00417176"/>
    <w:rsid w:val="00424146"/>
    <w:rsid w:val="004A4378"/>
    <w:rsid w:val="005500BF"/>
    <w:rsid w:val="005568B1"/>
    <w:rsid w:val="00564135"/>
    <w:rsid w:val="00574B75"/>
    <w:rsid w:val="00592E61"/>
    <w:rsid w:val="00610E2A"/>
    <w:rsid w:val="00611EA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309E"/>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