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Charter of the Lewiston-Auburn Water Pollution Control Authority</w:t>
      </w:r>
    </w:p>
    <w:p w:rsidR="00CB7536" w:rsidP="00CB7536">
      <w:pPr>
        <w:spacing w:after="240"/>
        <w:ind w:left="360"/>
        <w:jc w:val="right"/>
        <w:rPr>
          <w:rFonts w:ascii="Arial" w:eastAsia="Arial" w:hAnsi="Arial" w:cs="Arial"/>
          <w:caps/>
        </w:rPr>
      </w:pPr>
      <w:bookmarkStart w:id="0" w:name="_AMEND_TITLE__f7b12ad5_cfc4_450a_8197_70"/>
      <w:bookmarkStart w:id="1" w:name="_PAGE__1_b5e02280_6086_4f43_8f37_7cf849a"/>
      <w:bookmarkStart w:id="2" w:name="_PAR__2_3447621d_e4f2_4b2c_ba32_b17ec07e"/>
      <w:r>
        <w:rPr>
          <w:rFonts w:ascii="Arial" w:eastAsia="Arial" w:hAnsi="Arial" w:cs="Arial"/>
          <w:caps/>
        </w:rPr>
        <w:t>L.D. 640</w:t>
      </w:r>
    </w:p>
    <w:p w:rsidR="00CB7536" w:rsidP="00CB7536">
      <w:pPr>
        <w:tabs>
          <w:tab w:val="right" w:pos="8928"/>
        </w:tabs>
        <w:spacing w:after="360"/>
        <w:ind w:left="360"/>
        <w:rPr>
          <w:rFonts w:ascii="Arial" w:eastAsia="Arial" w:hAnsi="Arial" w:cs="Arial"/>
        </w:rPr>
      </w:pPr>
      <w:bookmarkStart w:id="3" w:name="_PAR__3_698a0ee2_30b8_49b0_9cca_ffe311ca"/>
      <w:bookmarkEnd w:id="2"/>
      <w:r>
        <w:rPr>
          <w:rFonts w:ascii="Arial" w:eastAsia="Arial" w:hAnsi="Arial" w:cs="Arial"/>
        </w:rPr>
        <w:t>Date:</w:t>
      </w:r>
      <w:r>
        <w:rPr>
          <w:rFonts w:ascii="Arial" w:eastAsia="Arial" w:hAnsi="Arial" w:cs="Arial"/>
        </w:rPr>
        <w:tab/>
        <w:t>(Filing No. H-         )</w:t>
      </w:r>
    </w:p>
    <w:p w:rsidR="00CB7536" w:rsidP="00CB7536">
      <w:pPr>
        <w:spacing w:before="600" w:after="300"/>
        <w:ind w:left="360"/>
        <w:jc w:val="center"/>
        <w:outlineLvl w:val="0"/>
        <w:rPr>
          <w:rFonts w:ascii="Arial" w:eastAsia="Arial" w:hAnsi="Arial" w:cs="Arial"/>
        </w:rPr>
      </w:pPr>
      <w:bookmarkStart w:id="4" w:name="_PAR__4_b6cfd8c8_0b0e_44ab_9fa1_20a4dd8d"/>
      <w:bookmarkEnd w:id="3"/>
      <w:r>
        <w:rPr>
          <w:rFonts w:ascii="Arial" w:eastAsia="Arial" w:hAnsi="Arial" w:cs="Arial"/>
          <w:b/>
          <w:caps/>
          <w:sz w:val="24"/>
          <w:szCs w:val="32"/>
        </w:rPr>
        <w:t xml:space="preserve">Energy, Utilities and Technology </w:t>
      </w:r>
    </w:p>
    <w:p w:rsidR="00CB7536" w:rsidP="00CB7536">
      <w:pPr>
        <w:spacing w:before="60" w:after="60"/>
        <w:ind w:left="720"/>
        <w:rPr>
          <w:rFonts w:ascii="Arial" w:eastAsia="Arial" w:hAnsi="Arial" w:cs="Arial"/>
        </w:rPr>
      </w:pPr>
      <w:bookmarkStart w:id="5" w:name="_PAR__5_8e516aa3_c280_47d7_9267_e0d19221"/>
      <w:bookmarkEnd w:id="4"/>
      <w:r>
        <w:rPr>
          <w:rFonts w:ascii="Arial" w:eastAsia="Arial" w:hAnsi="Arial" w:cs="Arial"/>
        </w:rPr>
        <w:t>Reproduced and distributed under the direction of the Clerk of the House.</w:t>
      </w:r>
    </w:p>
    <w:p w:rsidR="00CB7536" w:rsidP="00CB7536">
      <w:pPr>
        <w:spacing w:before="160" w:after="0"/>
        <w:ind w:left="360"/>
        <w:jc w:val="center"/>
        <w:outlineLvl w:val="0"/>
        <w:rPr>
          <w:rFonts w:ascii="Arial" w:eastAsia="Arial" w:hAnsi="Arial" w:cs="Arial"/>
          <w:b/>
          <w:caps/>
          <w:sz w:val="24"/>
          <w:szCs w:val="32"/>
        </w:rPr>
      </w:pPr>
      <w:bookmarkStart w:id="6" w:name="_PAR__6_8da4ec82_3f08_40e9_8b9e_98f026fa"/>
      <w:bookmarkEnd w:id="5"/>
      <w:r>
        <w:rPr>
          <w:rFonts w:ascii="Arial" w:eastAsia="Arial" w:hAnsi="Arial" w:cs="Arial"/>
          <w:b/>
          <w:caps/>
          <w:sz w:val="24"/>
          <w:szCs w:val="32"/>
        </w:rPr>
        <w:t>STATE OF MAINE</w:t>
      </w:r>
    </w:p>
    <w:p w:rsidR="00CB7536" w:rsidP="00CB7536">
      <w:pPr>
        <w:spacing w:after="0"/>
        <w:ind w:left="360"/>
        <w:jc w:val="center"/>
        <w:outlineLvl w:val="0"/>
        <w:rPr>
          <w:rFonts w:ascii="Arial" w:eastAsia="Arial" w:hAnsi="Arial" w:cs="Arial"/>
          <w:b/>
          <w:caps/>
          <w:sz w:val="24"/>
          <w:szCs w:val="32"/>
        </w:rPr>
      </w:pPr>
      <w:bookmarkStart w:id="7" w:name="_PAR__7_053eb6cd_21f1_4f1c_9d51_b3a6c73d"/>
      <w:bookmarkEnd w:id="6"/>
      <w:r>
        <w:rPr>
          <w:rFonts w:ascii="Arial" w:eastAsia="Arial" w:hAnsi="Arial" w:cs="Arial"/>
          <w:b/>
          <w:caps/>
          <w:sz w:val="24"/>
          <w:szCs w:val="32"/>
        </w:rPr>
        <w:t>HOUSE OF REPRESENTATIVES</w:t>
      </w:r>
    </w:p>
    <w:p w:rsidR="00CB7536" w:rsidP="00CB7536">
      <w:pPr>
        <w:spacing w:after="0"/>
        <w:ind w:left="360"/>
        <w:jc w:val="center"/>
        <w:outlineLvl w:val="0"/>
        <w:rPr>
          <w:rFonts w:ascii="Arial" w:eastAsia="Arial" w:hAnsi="Arial" w:cs="Arial"/>
          <w:b/>
          <w:caps/>
          <w:sz w:val="24"/>
          <w:szCs w:val="32"/>
        </w:rPr>
      </w:pPr>
      <w:bookmarkStart w:id="8" w:name="_PAR__8_855a321d_00fb_4bd8_8950_01e08ebc"/>
      <w:bookmarkEnd w:id="7"/>
      <w:r>
        <w:rPr>
          <w:rFonts w:ascii="Arial" w:eastAsia="Arial" w:hAnsi="Arial" w:cs="Arial"/>
          <w:b/>
          <w:caps/>
          <w:sz w:val="24"/>
          <w:szCs w:val="32"/>
        </w:rPr>
        <w:t>131st Legislature</w:t>
      </w:r>
    </w:p>
    <w:p w:rsidR="00CB7536" w:rsidP="00CB7536">
      <w:pPr>
        <w:spacing w:after="0"/>
        <w:ind w:left="360"/>
        <w:jc w:val="center"/>
        <w:outlineLvl w:val="0"/>
        <w:rPr>
          <w:rFonts w:ascii="Arial" w:eastAsia="Arial" w:hAnsi="Arial" w:cs="Arial"/>
          <w:b/>
          <w:caps/>
          <w:sz w:val="24"/>
          <w:szCs w:val="32"/>
        </w:rPr>
      </w:pPr>
      <w:bookmarkStart w:id="9" w:name="_PAR__9_42885383_477c_4568_8b4f_01e1f6ca"/>
      <w:bookmarkEnd w:id="8"/>
      <w:r>
        <w:rPr>
          <w:rFonts w:ascii="Arial" w:eastAsia="Arial" w:hAnsi="Arial" w:cs="Arial"/>
          <w:b/>
          <w:caps/>
          <w:sz w:val="24"/>
          <w:szCs w:val="32"/>
        </w:rPr>
        <w:t>First Special Session</w:t>
      </w:r>
    </w:p>
    <w:p w:rsidR="00CB7536" w:rsidP="00CB7536">
      <w:pPr>
        <w:spacing w:before="400" w:after="200"/>
        <w:ind w:left="360" w:firstLine="360"/>
        <w:rPr>
          <w:rFonts w:ascii="Arial" w:eastAsia="Arial" w:hAnsi="Arial" w:cs="Arial"/>
        </w:rPr>
      </w:pPr>
      <w:bookmarkStart w:id="10" w:name="_PAR__10_9888bd2f_0ae7_47ac_96f6_fc4f316"/>
      <w:bookmarkEnd w:id="9"/>
      <w:r>
        <w:rPr>
          <w:rFonts w:ascii="Arial" w:eastAsia="Arial" w:hAnsi="Arial" w:cs="Arial"/>
          <w:szCs w:val="22"/>
        </w:rPr>
        <w:t>COMMITTEE AMENDMENT “      ” to H.P. 417, L.D. 640, “An Act to Update the Charter of the Lewiston-Auburn Water Pollution Control Authority”</w:t>
      </w:r>
    </w:p>
    <w:p w:rsidR="00CB7536" w:rsidP="00CB7536">
      <w:pPr>
        <w:ind w:left="360" w:firstLine="360"/>
        <w:rPr>
          <w:rFonts w:ascii="Arial" w:eastAsia="Arial" w:hAnsi="Arial" w:cs="Arial"/>
        </w:rPr>
      </w:pPr>
      <w:bookmarkStart w:id="11" w:name="_INSTRUCTION__0e7bf2e2_55ae_4cf9_a1b6_3a"/>
      <w:bookmarkStart w:id="12" w:name="_PAR__11_9f234343_6e85_4f0f_8315_e80fcf8"/>
      <w:bookmarkEnd w:id="0"/>
      <w:bookmarkEnd w:id="10"/>
      <w:r>
        <w:rPr>
          <w:rFonts w:ascii="Arial" w:eastAsia="Arial" w:hAnsi="Arial" w:cs="Arial"/>
        </w:rPr>
        <w:t>Amend the bill by striking out all of section 4 and inserting the following:</w:t>
      </w:r>
    </w:p>
    <w:p w:rsidR="00CB7536" w:rsidP="00CB7536">
      <w:pPr>
        <w:ind w:left="360" w:firstLine="360"/>
        <w:rPr>
          <w:rFonts w:ascii="Arial" w:eastAsia="Arial" w:hAnsi="Arial" w:cs="Arial"/>
        </w:rPr>
      </w:pPr>
      <w:bookmarkStart w:id="13" w:name="_PAR__12_b2ac9871_0516_4a84_8b78_8f75d5c"/>
      <w:bookmarkEnd w:id="12"/>
      <w:r>
        <w:rPr>
          <w:rFonts w:ascii="Arial" w:eastAsia="Arial" w:hAnsi="Arial" w:cs="Arial"/>
        </w:rPr>
        <w:t>'</w:t>
      </w:r>
      <w:r>
        <w:rPr>
          <w:rFonts w:ascii="Arial" w:eastAsia="Arial" w:hAnsi="Arial" w:cs="Arial"/>
          <w:b/>
          <w:sz w:val="24"/>
        </w:rPr>
        <w:t>Sec. 4.</w:t>
      </w:r>
      <w:r>
        <w:rPr>
          <w:rFonts w:ascii="Arial" w:eastAsia="Arial" w:hAnsi="Arial" w:cs="Arial"/>
        </w:rPr>
        <w:t xml:space="preserve">  </w:t>
      </w:r>
      <w:r>
        <w:rPr>
          <w:rFonts w:ascii="Arial" w:eastAsia="Arial" w:hAnsi="Arial" w:cs="Arial"/>
          <w:b/>
          <w:sz w:val="24"/>
          <w:szCs w:val="24"/>
        </w:rPr>
        <w:t>P&amp;SL 1967, c. 92, §12</w:t>
      </w:r>
      <w:r>
        <w:rPr>
          <w:rFonts w:ascii="Arial" w:eastAsia="Arial" w:hAnsi="Arial" w:cs="Arial"/>
          <w:szCs w:val="22"/>
        </w:rPr>
        <w:t xml:space="preserve"> is amended to read:</w:t>
      </w:r>
    </w:p>
    <w:p w:rsidR="00CB7536" w:rsidRPr="001823A8" w:rsidP="00CB7536">
      <w:pPr>
        <w:ind w:left="360" w:firstLine="360"/>
        <w:rPr>
          <w:rFonts w:ascii="Arial" w:eastAsia="Arial" w:hAnsi="Arial" w:cs="Arial"/>
          <w:strike/>
        </w:rPr>
      </w:pPr>
      <w:bookmarkStart w:id="14" w:name="_PAR__13_b94cf52a_6ece_4036_be34_2a270b3"/>
      <w:bookmarkEnd w:id="13"/>
      <w:r w:rsidRPr="001823A8">
        <w:rPr>
          <w:rFonts w:ascii="Arial" w:eastAsia="Arial" w:hAnsi="Arial" w:cs="Arial"/>
          <w:b/>
          <w:sz w:val="24"/>
          <w:szCs w:val="24"/>
        </w:rPr>
        <w:t xml:space="preserve">Sec. 12. </w:t>
      </w:r>
      <w:r w:rsidRPr="001823A8">
        <w:rPr>
          <w:rFonts w:ascii="Arial" w:eastAsia="Arial" w:hAnsi="Arial" w:cs="Arial"/>
          <w:b/>
          <w:strike/>
          <w:sz w:val="24"/>
          <w:szCs w:val="24"/>
        </w:rPr>
        <w:t>Annual assessment</w:t>
      </w:r>
      <w:r w:rsidRPr="001823A8">
        <w:rPr>
          <w:rFonts w:ascii="Arial" w:eastAsia="Arial" w:hAnsi="Arial" w:cs="Arial"/>
          <w:b/>
          <w:sz w:val="24"/>
          <w:szCs w:val="24"/>
        </w:rPr>
        <w:t xml:space="preserve"> </w:t>
      </w:r>
      <w:r w:rsidRPr="001823A8">
        <w:rPr>
          <w:rFonts w:ascii="Arial" w:eastAsia="Arial" w:hAnsi="Arial" w:cs="Arial"/>
          <w:b/>
          <w:sz w:val="24"/>
          <w:szCs w:val="24"/>
          <w:u w:val="single"/>
        </w:rPr>
        <w:t>Assessment</w:t>
      </w:r>
      <w:r>
        <w:rPr>
          <w:rFonts w:ascii="Arial" w:eastAsia="Arial" w:hAnsi="Arial" w:cs="Arial"/>
          <w:b/>
          <w:sz w:val="24"/>
          <w:szCs w:val="24"/>
        </w:rPr>
        <w:t xml:space="preserve"> </w:t>
      </w:r>
      <w:r w:rsidRPr="001823A8">
        <w:rPr>
          <w:rFonts w:ascii="Arial" w:eastAsia="Arial" w:hAnsi="Arial" w:cs="Arial"/>
          <w:b/>
          <w:sz w:val="24"/>
          <w:szCs w:val="24"/>
        </w:rPr>
        <w:t xml:space="preserve">of </w:t>
      </w:r>
      <w:r w:rsidRPr="001823A8">
        <w:rPr>
          <w:rFonts w:ascii="Arial" w:eastAsia="Arial" w:hAnsi="Arial" w:cs="Arial"/>
          <w:b/>
          <w:strike/>
          <w:sz w:val="24"/>
          <w:szCs w:val="24"/>
        </w:rPr>
        <w:t>costs</w:t>
      </w:r>
      <w:r>
        <w:rPr>
          <w:rFonts w:ascii="Arial" w:eastAsia="Arial" w:hAnsi="Arial" w:cs="Arial"/>
          <w:b/>
          <w:sz w:val="24"/>
          <w:szCs w:val="24"/>
        </w:rPr>
        <w:t xml:space="preserve"> </w:t>
      </w:r>
      <w:r w:rsidRPr="001823A8">
        <w:rPr>
          <w:rFonts w:ascii="Arial" w:eastAsia="Arial" w:hAnsi="Arial" w:cs="Arial"/>
          <w:b/>
          <w:sz w:val="24"/>
          <w:szCs w:val="24"/>
          <w:u w:val="single"/>
        </w:rPr>
        <w:t>expenses</w:t>
      </w:r>
      <w:r w:rsidRPr="001823A8">
        <w:rPr>
          <w:rFonts w:ascii="Arial" w:eastAsia="Arial" w:hAnsi="Arial" w:cs="Arial"/>
          <w:b/>
          <w:sz w:val="24"/>
          <w:szCs w:val="24"/>
        </w:rPr>
        <w:t xml:space="preserve">. </w:t>
      </w:r>
      <w:r w:rsidRPr="001823A8">
        <w:rPr>
          <w:rFonts w:ascii="Arial" w:eastAsia="Arial" w:hAnsi="Arial" w:cs="Arial"/>
          <w:szCs w:val="22"/>
        </w:rPr>
        <w:t>The</w:t>
      </w:r>
      <w:r>
        <w:rPr>
          <w:rFonts w:ascii="Arial" w:eastAsia="Arial" w:hAnsi="Arial" w:cs="Arial"/>
          <w:szCs w:val="22"/>
        </w:rPr>
        <w:t xml:space="preserve"> </w:t>
      </w:r>
      <w:r w:rsidRPr="001823A8">
        <w:rPr>
          <w:rFonts w:ascii="Arial" w:eastAsia="Arial" w:hAnsi="Arial" w:cs="Arial"/>
          <w:szCs w:val="22"/>
          <w:u w:val="single"/>
        </w:rPr>
        <w:t>board of the</w:t>
      </w:r>
      <w:r w:rsidRPr="001823A8">
        <w:rPr>
          <w:rFonts w:ascii="Arial" w:eastAsia="Arial" w:hAnsi="Arial" w:cs="Arial"/>
          <w:szCs w:val="22"/>
        </w:rPr>
        <w:t xml:space="preserve"> authority shall </w:t>
      </w:r>
      <w:r w:rsidRPr="001823A8">
        <w:rPr>
          <w:rFonts w:ascii="Arial" w:eastAsia="Arial" w:hAnsi="Arial" w:cs="Arial"/>
          <w:strike/>
          <w:szCs w:val="22"/>
        </w:rPr>
        <w:t>submit annually to the City of Lewiston and to the Auburn Sewerage District an assessment of</w:t>
      </w:r>
      <w:r w:rsidRPr="001823A8">
        <w:rPr>
          <w:rFonts w:ascii="Arial" w:eastAsia="Arial" w:hAnsi="Arial" w:cs="Arial"/>
          <w:szCs w:val="22"/>
        </w:rPr>
        <w:t xml:space="preserve"> </w:t>
      </w:r>
      <w:r w:rsidRPr="001823A8">
        <w:rPr>
          <w:rFonts w:ascii="Arial" w:eastAsia="Arial" w:hAnsi="Arial" w:cs="Arial"/>
          <w:szCs w:val="22"/>
          <w:u w:val="single"/>
        </w:rPr>
        <w:t>determine</w:t>
      </w:r>
      <w:r>
        <w:rPr>
          <w:rFonts w:ascii="Arial" w:eastAsia="Arial" w:hAnsi="Arial" w:cs="Arial"/>
          <w:szCs w:val="22"/>
        </w:rPr>
        <w:t xml:space="preserve"> </w:t>
      </w:r>
      <w:r w:rsidRPr="001823A8">
        <w:rPr>
          <w:rFonts w:ascii="Arial" w:eastAsia="Arial" w:hAnsi="Arial" w:cs="Arial"/>
          <w:szCs w:val="22"/>
        </w:rPr>
        <w:t xml:space="preserve">the proportionate share of </w:t>
      </w:r>
      <w:r w:rsidRPr="001823A8">
        <w:rPr>
          <w:rFonts w:ascii="Arial" w:eastAsia="Arial" w:hAnsi="Arial" w:cs="Arial"/>
          <w:strike/>
          <w:szCs w:val="22"/>
        </w:rPr>
        <w:t>each, of</w:t>
      </w:r>
      <w:r w:rsidRPr="00047286">
        <w:rPr>
          <w:rFonts w:ascii="Arial" w:eastAsia="Arial" w:hAnsi="Arial" w:cs="Arial"/>
          <w:szCs w:val="22"/>
        </w:rPr>
        <w:t xml:space="preserve"> the </w:t>
      </w:r>
      <w:r w:rsidRPr="001823A8">
        <w:rPr>
          <w:rFonts w:ascii="Arial" w:eastAsia="Arial" w:hAnsi="Arial" w:cs="Arial"/>
          <w:strike/>
          <w:szCs w:val="22"/>
        </w:rPr>
        <w:t>costs and expenses of the authority for its next fiscal year</w:t>
      </w:r>
      <w:r>
        <w:rPr>
          <w:rFonts w:ascii="Arial" w:eastAsia="Arial" w:hAnsi="Arial" w:cs="Arial"/>
          <w:szCs w:val="22"/>
        </w:rPr>
        <w:t xml:space="preserve"> </w:t>
      </w:r>
      <w:r w:rsidRPr="001823A8">
        <w:rPr>
          <w:rFonts w:ascii="Arial" w:eastAsia="Arial" w:hAnsi="Arial" w:cs="Arial"/>
          <w:szCs w:val="22"/>
          <w:u w:val="single"/>
        </w:rPr>
        <w:t>expense of operation, maintenance and repair to be allocated to the City of Lewiston and the Auburn Sewerage District on the basis of the average inflow of sewage and other waterborne wastes metered at the sewage treatment facilities of the respective sewer systems and shall submit an assessment to the City of Lewiston and to the Auburn Sewerage District for each entity's proportionate share of the expenses</w:t>
      </w:r>
      <w:r w:rsidRPr="001823A8">
        <w:rPr>
          <w:rFonts w:ascii="Arial" w:eastAsia="Arial" w:hAnsi="Arial" w:cs="Arial"/>
          <w:szCs w:val="22"/>
        </w:rPr>
        <w:t xml:space="preserve">. </w:t>
      </w:r>
      <w:r w:rsidRPr="001823A8">
        <w:rPr>
          <w:rFonts w:ascii="Arial" w:eastAsia="Arial" w:hAnsi="Arial" w:cs="Arial"/>
          <w:strike/>
          <w:szCs w:val="22"/>
        </w:rPr>
        <w:t xml:space="preserve">Such assessments shall be submitted to each party by the authority in time for inclusion in their respective budgets for their ensuing fiscal years. The assessments shall be itemized in at least the following 3 categories: </w:t>
      </w:r>
    </w:p>
    <w:p w:rsidR="00CB7536" w:rsidRPr="001823A8" w:rsidP="00CB7536">
      <w:pPr>
        <w:ind w:left="360" w:firstLine="360"/>
        <w:rPr>
          <w:rFonts w:ascii="Arial" w:eastAsia="Arial" w:hAnsi="Arial" w:cs="Arial"/>
          <w:strike/>
        </w:rPr>
      </w:pPr>
      <w:bookmarkStart w:id="15" w:name="_PAR__14_80b809a2_2891_45db_9e7e_0ed351d"/>
      <w:bookmarkEnd w:id="14"/>
      <w:r>
        <w:rPr>
          <w:rFonts w:ascii="Arial" w:eastAsia="Arial" w:hAnsi="Arial" w:cs="Arial"/>
          <w:strike/>
          <w:szCs w:val="22"/>
        </w:rPr>
        <w:t>1</w:t>
      </w:r>
      <w:r w:rsidRPr="001823A8">
        <w:rPr>
          <w:rFonts w:ascii="Arial" w:eastAsia="Arial" w:hAnsi="Arial" w:cs="Arial"/>
          <w:strike/>
          <w:szCs w:val="22"/>
        </w:rPr>
        <w:t xml:space="preserve">. Proportionate share of payments of principal and interest which will become due on indebtedness incurred to finance initial capital construction and related costs. </w:t>
      </w:r>
    </w:p>
    <w:p w:rsidR="00CB7536" w:rsidRPr="001823A8" w:rsidP="00CB7536">
      <w:pPr>
        <w:ind w:left="360" w:firstLine="360"/>
        <w:rPr>
          <w:rFonts w:ascii="Arial" w:eastAsia="Arial" w:hAnsi="Arial" w:cs="Arial"/>
          <w:strike/>
        </w:rPr>
      </w:pPr>
      <w:bookmarkStart w:id="16" w:name="_PAR__15_8b63af7b_6a50_4ccd_8683_535b459"/>
      <w:bookmarkEnd w:id="15"/>
      <w:r w:rsidRPr="001823A8">
        <w:rPr>
          <w:rFonts w:ascii="Arial" w:eastAsia="Arial" w:hAnsi="Arial" w:cs="Arial"/>
          <w:strike/>
          <w:szCs w:val="22"/>
        </w:rPr>
        <w:t xml:space="preserve">2. Proportionate share of payments of principal and interest which will become due on indebtedness incurred to finance construction of improvements and additions to the plant and facilities of the authority subsequent to completion of the sewage treatment plant. </w:t>
      </w:r>
    </w:p>
    <w:p w:rsidR="00CB7536" w:rsidRPr="001823A8" w:rsidP="00CB7536">
      <w:pPr>
        <w:ind w:left="360" w:firstLine="360"/>
        <w:rPr>
          <w:rFonts w:ascii="Arial" w:eastAsia="Arial" w:hAnsi="Arial" w:cs="Arial"/>
          <w:strike/>
        </w:rPr>
      </w:pPr>
      <w:bookmarkStart w:id="17" w:name="_PAR__16_8ca596c0_7f2a_433a_82d9_8469e8f"/>
      <w:bookmarkEnd w:id="16"/>
      <w:r w:rsidRPr="001823A8">
        <w:rPr>
          <w:rFonts w:ascii="Arial" w:eastAsia="Arial" w:hAnsi="Arial" w:cs="Arial"/>
          <w:strike/>
          <w:szCs w:val="22"/>
        </w:rPr>
        <w:t xml:space="preserve">3. Proportionate shares of estimated expenses of operation, maintenance and repair for the ensuing fiscal year. </w:t>
      </w:r>
    </w:p>
    <w:p w:rsidR="00CB7536" w:rsidP="00CB7536">
      <w:pPr>
        <w:ind w:left="360" w:firstLine="360"/>
        <w:rPr>
          <w:rFonts w:ascii="Arial" w:eastAsia="Arial" w:hAnsi="Arial" w:cs="Arial"/>
        </w:rPr>
      </w:pPr>
      <w:bookmarkStart w:id="18" w:name="_PAR__17_90ee555a_997c_4b47_b405_21fd5cd"/>
      <w:bookmarkEnd w:id="17"/>
      <w:r w:rsidRPr="001823A8">
        <w:rPr>
          <w:rFonts w:ascii="Arial" w:eastAsia="Arial" w:hAnsi="Arial" w:cs="Arial"/>
          <w:strike/>
          <w:szCs w:val="22"/>
        </w:rPr>
        <w:t>The City of Lewiston and the Auburn Sewerage District shall include the amount of their respective assessments in their budgets for their ensuing fiscal year and shall make provision through assessment of taxes or otherwise to obtain sufficient revenues to pay the same. Such assessments shall be due and payable to the authority on the first day of July next following the receipt of the assessments.</w:t>
      </w:r>
      <w:r w:rsidRPr="001823A8">
        <w:rPr>
          <w:rFonts w:ascii="Arial" w:eastAsia="Arial" w:hAnsi="Arial" w:cs="Arial"/>
          <w:szCs w:val="22"/>
        </w:rPr>
        <w:t xml:space="preserve"> In the event of default in the payment of any </w:t>
      </w:r>
      <w:bookmarkStart w:id="19" w:name="_PAGE_SPLIT__bae31fd2_8c27_4772_8138_bf0"/>
      <w:bookmarkStart w:id="20" w:name="_PAGE__2_0afe39e3_234a_492a_9b60_98c976f"/>
      <w:bookmarkStart w:id="21" w:name="_PAR__2_05d14284_0dc9_4ba9_a49d_677e9da6"/>
      <w:bookmarkEnd w:id="1"/>
      <w:bookmarkEnd w:id="18"/>
      <w:r w:rsidRPr="001823A8">
        <w:rPr>
          <w:rFonts w:ascii="Arial" w:eastAsia="Arial" w:hAnsi="Arial" w:cs="Arial"/>
          <w:szCs w:val="22"/>
        </w:rPr>
        <w:t>s</w:t>
      </w:r>
      <w:bookmarkEnd w:id="19"/>
      <w:r w:rsidRPr="001823A8">
        <w:rPr>
          <w:rFonts w:ascii="Arial" w:eastAsia="Arial" w:hAnsi="Arial" w:cs="Arial"/>
          <w:szCs w:val="22"/>
        </w:rPr>
        <w:t xml:space="preserve">uch assessment, the authority shall be entitled to exercise the remedies provided by the Maine Revised Statutes </w:t>
      </w:r>
      <w:r w:rsidRPr="001823A8">
        <w:rPr>
          <w:rFonts w:ascii="Arial" w:eastAsia="Arial" w:hAnsi="Arial" w:cs="Arial"/>
          <w:strike/>
          <w:szCs w:val="22"/>
        </w:rPr>
        <w:t>of 1964, Title 30, section 5053</w:t>
      </w:r>
      <w:r w:rsidRPr="00047286">
        <w:rPr>
          <w:rFonts w:ascii="Arial" w:eastAsia="Arial" w:hAnsi="Arial" w:cs="Arial"/>
          <w:szCs w:val="22"/>
          <w:u w:val="single"/>
        </w:rPr>
        <w:t xml:space="preserve">, </w:t>
      </w:r>
      <w:r w:rsidRPr="001823A8">
        <w:rPr>
          <w:rFonts w:ascii="Arial" w:eastAsia="Arial" w:hAnsi="Arial" w:cs="Arial"/>
          <w:szCs w:val="22"/>
          <w:u w:val="single"/>
        </w:rPr>
        <w:t>Title 30-A, section 5701</w:t>
      </w:r>
      <w:r>
        <w:rPr>
          <w:rFonts w:ascii="Arial" w:eastAsia="Arial" w:hAnsi="Arial" w:cs="Arial"/>
          <w:szCs w:val="22"/>
        </w:rPr>
        <w:t xml:space="preserve"> </w:t>
      </w:r>
      <w:r w:rsidRPr="001823A8">
        <w:rPr>
          <w:rFonts w:ascii="Arial" w:eastAsia="Arial" w:hAnsi="Arial" w:cs="Arial"/>
          <w:szCs w:val="22"/>
        </w:rPr>
        <w:t>and any amendments thereto, in collecting the same.</w:t>
      </w:r>
      <w:r>
        <w:rPr>
          <w:rFonts w:ascii="Arial" w:eastAsia="Arial" w:hAnsi="Arial" w:cs="Arial"/>
        </w:rPr>
        <w:t>'</w:t>
      </w:r>
    </w:p>
    <w:p w:rsidR="00CB7536" w:rsidP="00CB7536">
      <w:pPr>
        <w:ind w:left="360" w:firstLine="360"/>
        <w:rPr>
          <w:rFonts w:ascii="Arial" w:eastAsia="Arial" w:hAnsi="Arial" w:cs="Arial"/>
        </w:rPr>
      </w:pPr>
      <w:bookmarkStart w:id="22" w:name="_INSTRUCTION__36441507_17cb_4736_b6f7_f0"/>
      <w:bookmarkStart w:id="23" w:name="_PAR__3_bbb7068d_c9ee_42ca_bdc6_59878c42"/>
      <w:bookmarkEnd w:id="11"/>
      <w:bookmarkEnd w:id="21"/>
      <w:r>
        <w:rPr>
          <w:rFonts w:ascii="Arial" w:eastAsia="Arial" w:hAnsi="Arial" w:cs="Arial"/>
        </w:rPr>
        <w:t>Amend the bill by relettering or renumbering any nonconsecutive Part letter or section number to read consecutively.</w:t>
      </w:r>
    </w:p>
    <w:p w:rsidR="00CB7536" w:rsidP="00CB7536">
      <w:pPr>
        <w:keepNext/>
        <w:spacing w:before="240"/>
        <w:ind w:left="360"/>
        <w:jc w:val="center"/>
        <w:rPr>
          <w:rFonts w:ascii="Arial" w:eastAsia="Arial" w:hAnsi="Arial" w:cs="Arial"/>
        </w:rPr>
      </w:pPr>
      <w:bookmarkStart w:id="24" w:name="_SUMMARY__67a3759f_f32b_4849_956d_d77130"/>
      <w:bookmarkStart w:id="25" w:name="_PAR__4_ffab19cd_3fe6_4d0d_945f_4683c06a"/>
      <w:bookmarkEnd w:id="22"/>
      <w:bookmarkEnd w:id="23"/>
      <w:r>
        <w:rPr>
          <w:rFonts w:ascii="Arial" w:eastAsia="Arial" w:hAnsi="Arial" w:cs="Arial"/>
          <w:b/>
          <w:sz w:val="24"/>
        </w:rPr>
        <w:t>SUMMARY</w:t>
      </w:r>
    </w:p>
    <w:p w:rsidR="00000000" w:rsidP="00CB7536">
      <w:pPr>
        <w:ind w:left="360" w:firstLine="360"/>
        <w:rPr>
          <w:rFonts w:ascii="Arial" w:eastAsia="Arial" w:hAnsi="Arial" w:cs="Arial"/>
        </w:rPr>
      </w:pPr>
      <w:bookmarkStart w:id="26" w:name="_PAR__5_7e8bd60f_0e65_41ee_9c61_b4ba46f6"/>
      <w:bookmarkEnd w:id="25"/>
      <w:r w:rsidRPr="001823A8">
        <w:rPr>
          <w:rFonts w:ascii="Arial" w:eastAsia="Arial" w:hAnsi="Arial" w:cs="Arial"/>
        </w:rPr>
        <w:t xml:space="preserve">This amendment retains language in the Lewiston-Auburn Water Pollution Control Authority charter providing that the board of the authority </w:t>
      </w:r>
      <w:r>
        <w:rPr>
          <w:rFonts w:ascii="Arial" w:eastAsia="Arial" w:hAnsi="Arial" w:cs="Arial"/>
        </w:rPr>
        <w:t>must</w:t>
      </w:r>
      <w:r w:rsidRPr="001823A8">
        <w:rPr>
          <w:rFonts w:ascii="Arial" w:eastAsia="Arial" w:hAnsi="Arial" w:cs="Arial"/>
        </w:rPr>
        <w:t xml:space="preserve"> assess the City of Lewiston and the Auburn Sewerage District for each entity's proportionate share of the expenses. It also retains language regarding remedies available to the authority in the event of a default and updates the statutory reference.</w:t>
      </w:r>
      <w:bookmarkEnd w:id="20"/>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LR0220,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Update the Charter of the Lewiston-Auburn Water Pollution Control Authority</w:t>
    </w:r>
  </w:p>
  <w:p>
    <w:pPr>
      <w:suppressLineNumbers/>
      <w:spacing w:before="0" w:after="0"/>
      <w:jc w:val="center"/>
      <w:rPr>
        <w:rFonts w:ascii="Arial" w:eastAsia="Arial" w:hAnsi="Arial" w:cs="Arial"/>
      </w:rPr>
    </w:pPr>
    <w:r>
      <w:rPr>
        <w:rFonts w:ascii="Arial" w:eastAsia="Arial" w:hAnsi="Arial" w:cs="Arial"/>
        <w:sz w:val="22"/>
      </w:rPr>
      <w:t>L.D. 640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47286"/>
    <w:rsid w:val="00063BAD"/>
    <w:rsid w:val="0011558B"/>
    <w:rsid w:val="00142693"/>
    <w:rsid w:val="00166945"/>
    <w:rsid w:val="001823A8"/>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B7536"/>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