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State Board of Education To Adopt Rules Prohibiting Teachers in Public Schools from Engaging in Political, Ideological or Religious Advocacy in the Classroom</w:t>
      </w:r>
    </w:p>
    <w:p w:rsidR="00AA3A29" w:rsidP="00AA3A29">
      <w:pPr>
        <w:spacing w:after="240"/>
        <w:ind w:left="360"/>
        <w:jc w:val="right"/>
        <w:rPr>
          <w:rFonts w:ascii="Arial" w:eastAsia="Arial" w:hAnsi="Arial" w:cs="Arial"/>
          <w:caps/>
        </w:rPr>
      </w:pPr>
      <w:bookmarkStart w:id="0" w:name="_AMEND_TITLE__b459ede7_be1b_4ebd_88d3_90"/>
      <w:bookmarkStart w:id="1" w:name="_PAGE__1_260d7537_9f26_4c1e_bdde_b90ddea"/>
      <w:bookmarkStart w:id="2" w:name="_PAR__2_bc1b6d67_0397_419e_b477_8687da44"/>
      <w:r>
        <w:rPr>
          <w:rFonts w:ascii="Arial" w:eastAsia="Arial" w:hAnsi="Arial" w:cs="Arial"/>
          <w:caps/>
        </w:rPr>
        <w:t>L.D. 550</w:t>
      </w:r>
    </w:p>
    <w:p w:rsidR="00AA3A29" w:rsidP="00AA3A29">
      <w:pPr>
        <w:tabs>
          <w:tab w:val="right" w:pos="8928"/>
        </w:tabs>
        <w:spacing w:after="360"/>
        <w:ind w:left="360"/>
        <w:rPr>
          <w:rFonts w:ascii="Arial" w:eastAsia="Arial" w:hAnsi="Arial" w:cs="Arial"/>
        </w:rPr>
      </w:pPr>
      <w:bookmarkStart w:id="3" w:name="_PAR__3_842cfd32_ead2_4243_acfa_857731ab"/>
      <w:bookmarkEnd w:id="2"/>
      <w:r>
        <w:rPr>
          <w:rFonts w:ascii="Arial" w:eastAsia="Arial" w:hAnsi="Arial" w:cs="Arial"/>
        </w:rPr>
        <w:t>Date:</w:t>
      </w:r>
      <w:r>
        <w:rPr>
          <w:rFonts w:ascii="Arial" w:eastAsia="Arial" w:hAnsi="Arial" w:cs="Arial"/>
        </w:rPr>
        <w:tab/>
        <w:t>(Filing No. H-         )</w:t>
      </w:r>
    </w:p>
    <w:p w:rsidR="00AA3A29" w:rsidP="00AA3A29">
      <w:pPr>
        <w:spacing w:before="600" w:after="300"/>
        <w:ind w:left="360"/>
        <w:jc w:val="center"/>
        <w:outlineLvl w:val="0"/>
        <w:rPr>
          <w:rFonts w:ascii="Arial" w:eastAsia="Arial" w:hAnsi="Arial" w:cs="Arial"/>
        </w:rPr>
      </w:pPr>
      <w:bookmarkStart w:id="4" w:name="_PAR__4_a28ca615_4be1_4f7b_9da1_7b893e85"/>
      <w:bookmarkEnd w:id="3"/>
      <w:r>
        <w:rPr>
          <w:rFonts w:ascii="Arial" w:eastAsia="Arial" w:hAnsi="Arial" w:cs="Arial"/>
          <w:b/>
          <w:caps/>
          <w:sz w:val="24"/>
          <w:szCs w:val="32"/>
        </w:rPr>
        <w:t xml:space="preserve">Education and Cultural Affairs </w:t>
      </w:r>
    </w:p>
    <w:p w:rsidR="00AA3A29" w:rsidP="00AA3A29">
      <w:pPr>
        <w:spacing w:before="60" w:after="60"/>
        <w:ind w:left="720"/>
        <w:rPr>
          <w:rFonts w:ascii="Arial" w:eastAsia="Arial" w:hAnsi="Arial" w:cs="Arial"/>
        </w:rPr>
      </w:pPr>
      <w:bookmarkStart w:id="5" w:name="_PAR__5_315c95e3_83ba_4107_a168_25289d47"/>
      <w:bookmarkEnd w:id="4"/>
      <w:r>
        <w:rPr>
          <w:rFonts w:ascii="Arial" w:eastAsia="Arial" w:hAnsi="Arial" w:cs="Arial"/>
        </w:rPr>
        <w:t>Reproduced and distributed under the direction of the Clerk of the House.</w:t>
      </w:r>
    </w:p>
    <w:p w:rsidR="00AA3A29" w:rsidP="00AA3A29">
      <w:pPr>
        <w:spacing w:before="160" w:after="0"/>
        <w:ind w:left="360"/>
        <w:jc w:val="center"/>
        <w:outlineLvl w:val="0"/>
        <w:rPr>
          <w:rFonts w:ascii="Arial" w:eastAsia="Arial" w:hAnsi="Arial" w:cs="Arial"/>
          <w:b/>
          <w:caps/>
          <w:sz w:val="24"/>
          <w:szCs w:val="32"/>
        </w:rPr>
      </w:pPr>
      <w:bookmarkStart w:id="6" w:name="_PAR__6_0003b518_46d1_467c_8b16_9fe198ef"/>
      <w:bookmarkEnd w:id="5"/>
      <w:r>
        <w:rPr>
          <w:rFonts w:ascii="Arial" w:eastAsia="Arial" w:hAnsi="Arial" w:cs="Arial"/>
          <w:b/>
          <w:caps/>
          <w:sz w:val="24"/>
          <w:szCs w:val="32"/>
        </w:rPr>
        <w:t>STATE OF MAINE</w:t>
      </w:r>
    </w:p>
    <w:p w:rsidR="00AA3A29" w:rsidP="00AA3A29">
      <w:pPr>
        <w:spacing w:after="0"/>
        <w:ind w:left="360"/>
        <w:jc w:val="center"/>
        <w:outlineLvl w:val="0"/>
        <w:rPr>
          <w:rFonts w:ascii="Arial" w:eastAsia="Arial" w:hAnsi="Arial" w:cs="Arial"/>
          <w:b/>
          <w:caps/>
          <w:sz w:val="24"/>
          <w:szCs w:val="32"/>
        </w:rPr>
      </w:pPr>
      <w:bookmarkStart w:id="7" w:name="_PAR__7_918628be_ced8_4f35_92c0_4653bc15"/>
      <w:bookmarkEnd w:id="6"/>
      <w:r>
        <w:rPr>
          <w:rFonts w:ascii="Arial" w:eastAsia="Arial" w:hAnsi="Arial" w:cs="Arial"/>
          <w:b/>
          <w:caps/>
          <w:sz w:val="24"/>
          <w:szCs w:val="32"/>
        </w:rPr>
        <w:t>HOUSE OF REPRESENTATIVES</w:t>
      </w:r>
    </w:p>
    <w:p w:rsidR="00AA3A29" w:rsidP="00AA3A29">
      <w:pPr>
        <w:spacing w:after="0"/>
        <w:ind w:left="360"/>
        <w:jc w:val="center"/>
        <w:outlineLvl w:val="0"/>
        <w:rPr>
          <w:rFonts w:ascii="Arial" w:eastAsia="Arial" w:hAnsi="Arial" w:cs="Arial"/>
          <w:b/>
          <w:caps/>
          <w:sz w:val="24"/>
          <w:szCs w:val="32"/>
        </w:rPr>
      </w:pPr>
      <w:bookmarkStart w:id="8" w:name="_PAR__8_bbafc6f3_9044_4370_8452_f6cbca7e"/>
      <w:bookmarkEnd w:id="7"/>
      <w:r>
        <w:rPr>
          <w:rFonts w:ascii="Arial" w:eastAsia="Arial" w:hAnsi="Arial" w:cs="Arial"/>
          <w:b/>
          <w:caps/>
          <w:sz w:val="24"/>
          <w:szCs w:val="32"/>
        </w:rPr>
        <w:t>130th Legislature</w:t>
      </w:r>
    </w:p>
    <w:p w:rsidR="00AA3A29" w:rsidP="00AA3A29">
      <w:pPr>
        <w:spacing w:after="0"/>
        <w:ind w:left="360"/>
        <w:jc w:val="center"/>
        <w:outlineLvl w:val="0"/>
        <w:rPr>
          <w:rFonts w:ascii="Arial" w:eastAsia="Arial" w:hAnsi="Arial" w:cs="Arial"/>
          <w:b/>
          <w:caps/>
          <w:sz w:val="24"/>
          <w:szCs w:val="32"/>
        </w:rPr>
      </w:pPr>
      <w:bookmarkStart w:id="9" w:name="_PAR__9_2c2a254a_a476_4476_92ca_f47d2733"/>
      <w:bookmarkEnd w:id="8"/>
      <w:r>
        <w:rPr>
          <w:rFonts w:ascii="Arial" w:eastAsia="Arial" w:hAnsi="Arial" w:cs="Arial"/>
          <w:b/>
          <w:caps/>
          <w:sz w:val="24"/>
          <w:szCs w:val="32"/>
        </w:rPr>
        <w:t>First Special Session</w:t>
      </w:r>
    </w:p>
    <w:p w:rsidR="00AA3A29" w:rsidP="00AA3A29">
      <w:pPr>
        <w:spacing w:before="400" w:after="200"/>
        <w:ind w:left="360" w:firstLine="360"/>
        <w:rPr>
          <w:rFonts w:ascii="Arial" w:eastAsia="Arial" w:hAnsi="Arial" w:cs="Arial"/>
        </w:rPr>
      </w:pPr>
      <w:bookmarkStart w:id="10" w:name="_PAR__10_b9746762_79e3_4da8_b9b2_9f3c230"/>
      <w:bookmarkEnd w:id="9"/>
      <w:r>
        <w:rPr>
          <w:rFonts w:ascii="Arial" w:eastAsia="Arial" w:hAnsi="Arial" w:cs="Arial"/>
          <w:szCs w:val="22"/>
        </w:rPr>
        <w:t>COMMITTEE AMENDMENT “      ” to H.P. 395, L.D. 550, “Resolve, Directing the State Board of Education To Adopt Rules Prohibiting Teachers in Public Schools from Engaging in Political, Ideological or Religious Advocacy in the Classroom”</w:t>
      </w:r>
    </w:p>
    <w:p w:rsidR="00AA3A29" w:rsidP="00AA3A29">
      <w:pPr>
        <w:ind w:left="360" w:firstLine="360"/>
        <w:rPr>
          <w:rFonts w:ascii="Arial" w:eastAsia="Arial" w:hAnsi="Arial" w:cs="Arial"/>
        </w:rPr>
      </w:pPr>
      <w:bookmarkStart w:id="11" w:name="_INSTRUCTION__bcdce101_e408_41a2_bae0_14"/>
      <w:bookmarkStart w:id="12" w:name="_PAR__11_97f374a4_abbe_4abe_b67e_99c35a1"/>
      <w:bookmarkEnd w:id="0"/>
      <w:bookmarkEnd w:id="10"/>
      <w:r>
        <w:rPr>
          <w:rFonts w:ascii="Arial" w:eastAsia="Arial" w:hAnsi="Arial" w:cs="Arial"/>
        </w:rPr>
        <w:t>Amend the resolve by striking out the title and substituting the following:</w:t>
      </w:r>
    </w:p>
    <w:p w:rsidR="00AA3A29" w:rsidP="00AA3A29">
      <w:pPr>
        <w:ind w:left="360"/>
        <w:rPr>
          <w:rFonts w:ascii="Arial" w:eastAsia="Arial" w:hAnsi="Arial" w:cs="Arial"/>
        </w:rPr>
      </w:pPr>
      <w:bookmarkStart w:id="13" w:name="_PAR__12_7345a960_aab2_4422_8d80_00525cf"/>
      <w:bookmarkEnd w:id="12"/>
      <w:r>
        <w:rPr>
          <w:rFonts w:ascii="Arial" w:eastAsia="Arial" w:hAnsi="Arial" w:cs="Arial"/>
          <w:b/>
        </w:rPr>
        <w:t>'Resolve, Directing the Department of Education To Develop Professional Development for Teaching about Controversial and Sensitive Issues'</w:t>
      </w:r>
    </w:p>
    <w:p w:rsidR="00AA3A29" w:rsidP="00AA3A29">
      <w:pPr>
        <w:ind w:left="360" w:firstLine="360"/>
        <w:rPr>
          <w:rFonts w:ascii="Arial" w:eastAsia="Arial" w:hAnsi="Arial" w:cs="Arial"/>
        </w:rPr>
      </w:pPr>
      <w:bookmarkStart w:id="14" w:name="_INSTRUCTION__23bd9ee2_61db_4fca_951a_81"/>
      <w:bookmarkStart w:id="15" w:name="_PAR__13_b77d5192_810a_4135_819e_c30bf6b"/>
      <w:bookmarkEnd w:id="11"/>
      <w:bookmarkEnd w:id="13"/>
      <w:r>
        <w:rPr>
          <w:rFonts w:ascii="Arial" w:eastAsia="Arial" w:hAnsi="Arial" w:cs="Arial"/>
        </w:rPr>
        <w:t>Amend the resolve by striking out everything after the title and inserting the following:</w:t>
      </w:r>
    </w:p>
    <w:p w:rsidR="00AA3A29" w:rsidP="00AA3A29">
      <w:pPr>
        <w:ind w:left="360" w:firstLine="360"/>
        <w:rPr>
          <w:rFonts w:ascii="Arial" w:eastAsia="Arial" w:hAnsi="Arial" w:cs="Arial"/>
        </w:rPr>
      </w:pPr>
      <w:bookmarkStart w:id="16" w:name="_PAR__14_15e2b26c_deb1_4391_a9c2_ac91af0"/>
      <w:bookmarkEnd w:id="15"/>
      <w:r>
        <w:rPr>
          <w:rFonts w:ascii="Arial" w:eastAsia="Arial" w:hAnsi="Arial" w:cs="Arial"/>
        </w:rPr>
        <w:t>'</w:t>
      </w:r>
      <w:r>
        <w:rPr>
          <w:rFonts w:ascii="Arial" w:eastAsia="Arial" w:hAnsi="Arial" w:cs="Arial"/>
          <w:b/>
          <w:sz w:val="24"/>
        </w:rPr>
        <w:t>Sec. 1.</w:t>
      </w:r>
      <w:r w:rsidRPr="001A44F0">
        <w:rPr>
          <w:rFonts w:ascii="Arial" w:eastAsia="Arial" w:hAnsi="Arial" w:cs="Arial"/>
          <w:b/>
        </w:rPr>
        <w:t xml:space="preserve">  </w:t>
      </w:r>
      <w:r w:rsidRPr="001A44F0">
        <w:rPr>
          <w:rFonts w:ascii="Arial" w:eastAsia="Arial" w:hAnsi="Arial" w:cs="Arial"/>
          <w:b/>
          <w:sz w:val="24"/>
          <w:szCs w:val="24"/>
        </w:rPr>
        <w:t>Department of Education to develop professional development; report. Resolved:</w:t>
      </w:r>
      <w:r w:rsidRPr="001A44F0">
        <w:rPr>
          <w:rFonts w:ascii="Arial" w:eastAsia="Arial" w:hAnsi="Arial" w:cs="Arial"/>
        </w:rPr>
        <w:t xml:space="preserve"> That the Department of Education shall convene a stakeholder group including but not limited to </w:t>
      </w:r>
      <w:r>
        <w:rPr>
          <w:rFonts w:ascii="Arial" w:eastAsia="Arial" w:hAnsi="Arial" w:cs="Arial"/>
        </w:rPr>
        <w:t xml:space="preserve">representatives of </w:t>
      </w:r>
      <w:r w:rsidRPr="001A44F0">
        <w:rPr>
          <w:rFonts w:ascii="Arial" w:eastAsia="Arial" w:hAnsi="Arial" w:cs="Arial"/>
        </w:rPr>
        <w:t xml:space="preserve">the Maine School Management Association, </w:t>
      </w:r>
      <w:r>
        <w:rPr>
          <w:rFonts w:ascii="Arial" w:eastAsia="Arial" w:hAnsi="Arial" w:cs="Arial"/>
        </w:rPr>
        <w:t xml:space="preserve">the </w:t>
      </w:r>
      <w:r w:rsidRPr="001A44F0">
        <w:rPr>
          <w:rFonts w:ascii="Arial" w:eastAsia="Arial" w:hAnsi="Arial" w:cs="Arial"/>
        </w:rPr>
        <w:t>Maine Principals</w:t>
      </w:r>
      <w:r>
        <w:rPr>
          <w:rFonts w:ascii="Arial" w:eastAsia="Arial" w:hAnsi="Arial" w:cs="Arial"/>
        </w:rPr>
        <w:t>'</w:t>
      </w:r>
      <w:r w:rsidRPr="001A44F0">
        <w:rPr>
          <w:rFonts w:ascii="Arial" w:eastAsia="Arial" w:hAnsi="Arial" w:cs="Arial"/>
        </w:rPr>
        <w:t xml:space="preserve"> Association and </w:t>
      </w:r>
      <w:r>
        <w:rPr>
          <w:rFonts w:ascii="Arial" w:eastAsia="Arial" w:hAnsi="Arial" w:cs="Arial"/>
        </w:rPr>
        <w:t xml:space="preserve">the </w:t>
      </w:r>
      <w:r w:rsidRPr="001A44F0">
        <w:rPr>
          <w:rFonts w:ascii="Arial" w:eastAsia="Arial" w:hAnsi="Arial" w:cs="Arial"/>
        </w:rPr>
        <w:t>Maine Educat</w:t>
      </w:r>
      <w:r>
        <w:rPr>
          <w:rFonts w:ascii="Arial" w:eastAsia="Arial" w:hAnsi="Arial" w:cs="Arial"/>
        </w:rPr>
        <w:t>ion</w:t>
      </w:r>
      <w:r w:rsidRPr="001A44F0">
        <w:rPr>
          <w:rFonts w:ascii="Arial" w:eastAsia="Arial" w:hAnsi="Arial" w:cs="Arial"/>
        </w:rPr>
        <w:t xml:space="preserve"> Association to develop a proposal for professional development for training for teachers, administrators and school boards regarding academic freedom and teaching about controversial and sensitive issues. The training for teachers must be based on the National School Board</w:t>
      </w:r>
      <w:r>
        <w:rPr>
          <w:rFonts w:ascii="Arial" w:eastAsia="Arial" w:hAnsi="Arial" w:cs="Arial"/>
        </w:rPr>
        <w:t>s</w:t>
      </w:r>
      <w:r w:rsidRPr="001A44F0">
        <w:rPr>
          <w:rFonts w:ascii="Arial" w:eastAsia="Arial" w:hAnsi="Arial" w:cs="Arial"/>
        </w:rPr>
        <w:t xml:space="preserve"> Association’s model policy for teaching about controversial and sensitive issues. The Department of Education shall report to the Joint Standing Committee on Education and Cultural Affairs no later than January 15, 2022 on the professional development. The Joint Standing Committee on Education and Cultural Affairs may report out a bill related to the report, including but not limited to requiring school boards to adopt a policy </w:t>
      </w:r>
      <w:r>
        <w:rPr>
          <w:rFonts w:ascii="Arial" w:eastAsia="Arial" w:hAnsi="Arial" w:cs="Arial"/>
        </w:rPr>
        <w:t>on</w:t>
      </w:r>
      <w:r w:rsidRPr="001A44F0">
        <w:rPr>
          <w:rFonts w:ascii="Arial" w:eastAsia="Arial" w:hAnsi="Arial" w:cs="Arial"/>
        </w:rPr>
        <w:t xml:space="preserve"> teaching </w:t>
      </w:r>
      <w:r>
        <w:rPr>
          <w:rFonts w:ascii="Arial" w:eastAsia="Arial" w:hAnsi="Arial" w:cs="Arial"/>
        </w:rPr>
        <w:t xml:space="preserve">about </w:t>
      </w:r>
      <w:r w:rsidRPr="001A44F0">
        <w:rPr>
          <w:rFonts w:ascii="Arial" w:eastAsia="Arial" w:hAnsi="Arial" w:cs="Arial"/>
        </w:rPr>
        <w:t>controversial and sensitive issues, to the Second Regular Session of the 130th Legislature.</w:t>
      </w:r>
    </w:p>
    <w:p w:rsidR="00AA3A29" w:rsidP="00AA3A29">
      <w:pPr>
        <w:ind w:left="360" w:firstLine="360"/>
        <w:rPr>
          <w:rFonts w:ascii="Arial" w:eastAsia="Arial" w:hAnsi="Arial" w:cs="Arial"/>
        </w:rPr>
      </w:pPr>
      <w:bookmarkStart w:id="17" w:name="_PAR__15_04a160ce_efa4_4a4f_a060_b33c66f"/>
      <w:bookmarkEnd w:id="16"/>
      <w:r>
        <w:rPr>
          <w:rFonts w:ascii="Arial" w:eastAsia="Arial" w:hAnsi="Arial" w:cs="Arial"/>
          <w:b/>
          <w:sz w:val="24"/>
        </w:rPr>
        <w:t>Sec. 2.  Appropriations and allocations.  Resolved:</w:t>
      </w:r>
      <w:r>
        <w:rPr>
          <w:rFonts w:ascii="Arial" w:eastAsia="Arial" w:hAnsi="Arial" w:cs="Arial"/>
        </w:rPr>
        <w:t>  That the following appropriations and allocations are made.</w:t>
      </w:r>
    </w:p>
    <w:p w:rsidR="00AA3A29" w:rsidP="00AA3A29">
      <w:pPr>
        <w:pStyle w:val="BPSParagraphLeftAlign"/>
        <w:suppressAutoHyphens/>
        <w:ind w:left="360"/>
        <w:rPr>
          <w:rFonts w:ascii="Arial" w:eastAsia="Arial" w:hAnsi="Arial" w:cs="Arial"/>
        </w:rPr>
      </w:pPr>
      <w:bookmarkStart w:id="18" w:name="_PAR__16_0bd6da23_36ad_4b68_bb8a_14003bb"/>
      <w:bookmarkEnd w:id="17"/>
      <w:r>
        <w:rPr>
          <w:rFonts w:ascii="Arial" w:eastAsia="Arial" w:hAnsi="Arial" w:cs="Arial"/>
          <w:b/>
        </w:rPr>
        <w:t>EDUCATION, DEPARTMENT OF</w:t>
      </w:r>
    </w:p>
    <w:p w:rsidR="00AA3A29" w:rsidP="00AA3A29">
      <w:pPr>
        <w:pStyle w:val="BPSParagraphLeftAlign"/>
        <w:suppressAutoHyphens/>
        <w:ind w:left="360"/>
        <w:rPr>
          <w:rFonts w:ascii="Arial" w:eastAsia="Arial" w:hAnsi="Arial" w:cs="Arial"/>
        </w:rPr>
      </w:pPr>
      <w:bookmarkStart w:id="19" w:name="_PAR__17_ee365f75_456d_491d_8a13_87b40fb"/>
      <w:bookmarkEnd w:id="18"/>
      <w:r>
        <w:rPr>
          <w:rFonts w:ascii="Arial" w:eastAsia="Arial" w:hAnsi="Arial" w:cs="Arial"/>
          <w:b/>
        </w:rPr>
        <w:t>Leadership Team Z077</w:t>
      </w:r>
    </w:p>
    <w:p w:rsidR="00AA3A29" w:rsidP="00AA3A29">
      <w:pPr>
        <w:ind w:left="360"/>
        <w:rPr>
          <w:rFonts w:ascii="Arial" w:eastAsia="Arial" w:hAnsi="Arial" w:cs="Arial"/>
        </w:rPr>
      </w:pPr>
      <w:bookmarkStart w:id="20" w:name="_PAR__18_955866de_fffc_4caa_aa75_4330ef0"/>
      <w:bookmarkEnd w:id="19"/>
      <w:r>
        <w:rPr>
          <w:rFonts w:ascii="Arial" w:eastAsia="Arial" w:hAnsi="Arial" w:cs="Arial"/>
        </w:rPr>
        <w:t xml:space="preserve">Initiative: Provides one-time funds for the costs associated with the Department of Education holding meetings with stakeholders to develop a proposal for professional </w:t>
      </w:r>
      <w:bookmarkStart w:id="21" w:name="_PAGE_SPLIT__2a8834ae_e244_4baa_b076_57b"/>
      <w:bookmarkStart w:id="22" w:name="_PAGE__2_cddd94e6_09ee_4d9d_bebf_3d2de8a"/>
      <w:bookmarkStart w:id="23" w:name="_PAR__2_bd0a6118_59fd_4d3f_b4af_b372cf45"/>
      <w:bookmarkEnd w:id="1"/>
      <w:bookmarkEnd w:id="20"/>
      <w:r>
        <w:rPr>
          <w:rFonts w:ascii="Arial" w:eastAsia="Arial" w:hAnsi="Arial" w:cs="Arial"/>
        </w:rPr>
        <w:t>d</w:t>
      </w:r>
      <w:bookmarkEnd w:id="21"/>
      <w:r>
        <w:rPr>
          <w:rFonts w:ascii="Arial" w:eastAsia="Arial" w:hAnsi="Arial" w:cs="Arial"/>
        </w:rPr>
        <w:t>evelopment training for teachers, administrators and school boards regarding academic freedom and teaching about controversial and sensitive issues.</w:t>
      </w:r>
    </w:p>
    <w:tbl>
      <w:tblPr>
        <w:tblStyle w:val="BPSTable"/>
        <w:tblW w:w="0" w:type="auto"/>
        <w:tblInd w:w="360" w:type="dxa"/>
        <w:tblCellMar>
          <w:left w:w="0" w:type="dxa"/>
          <w:right w:w="0" w:type="dxa"/>
        </w:tblCellMar>
        <w:tblLook w:val="04A0"/>
      </w:tblPr>
      <w:tblGrid>
        <w:gridCol w:w="5009"/>
        <w:gridCol w:w="1463"/>
        <w:gridCol w:w="1463"/>
      </w:tblGrid>
      <w:tr w:rsidTr="00C36F35">
        <w:tblPrEx>
          <w:tblW w:w="0" w:type="auto"/>
          <w:tblInd w:w="360" w:type="dxa"/>
          <w:tblCellMar>
            <w:left w:w="0" w:type="dxa"/>
            <w:right w:w="0" w:type="dxa"/>
          </w:tblCellMar>
          <w:tblLook w:val="04A0"/>
        </w:tblPrEx>
        <w:tc>
          <w:tcPr>
            <w:tcW w:w="5069" w:type="dxa"/>
          </w:tcPr>
          <w:p w:rsidR="00AA3A29" w:rsidP="00C36F35">
            <w:pPr>
              <w:spacing w:before="0" w:after="0"/>
              <w:rPr>
                <w:rFonts w:ascii="Arial" w:eastAsia="Arial" w:hAnsi="Arial" w:cs="Arial"/>
              </w:rPr>
            </w:pPr>
            <w:bookmarkStart w:id="24" w:name="_PAR__3_590ecdf4_deb6_4033_afa4_ff4aa80d"/>
            <w:bookmarkStart w:id="25" w:name="_LINE__3_364bffe5_def3_48d5_bd4d_f290609"/>
            <w:bookmarkEnd w:id="23"/>
            <w:r>
              <w:rPr>
                <w:rFonts w:ascii="Arial" w:eastAsia="Arial" w:hAnsi="Arial" w:cs="Arial"/>
                <w:b/>
              </w:rPr>
              <w:t>GENERAL FUND</w:t>
            </w:r>
            <w:bookmarkEnd w:id="25"/>
          </w:p>
        </w:tc>
        <w:tc>
          <w:tcPr>
            <w:tcW w:w="1469" w:type="dxa"/>
          </w:tcPr>
          <w:p w:rsidR="00AA3A29" w:rsidP="00C36F35">
            <w:pPr>
              <w:spacing w:before="0" w:after="0"/>
              <w:jc w:val="right"/>
              <w:rPr>
                <w:rFonts w:ascii="Arial" w:eastAsia="Arial" w:hAnsi="Arial" w:cs="Arial"/>
              </w:rPr>
            </w:pPr>
            <w:bookmarkStart w:id="26" w:name="_LINE__3_688d196e_1b13_4043_b1c9_c97b1a6"/>
            <w:r>
              <w:rPr>
                <w:rFonts w:ascii="Arial" w:eastAsia="Arial" w:hAnsi="Arial" w:cs="Arial"/>
                <w:b/>
              </w:rPr>
              <w:t>2021-22</w:t>
            </w:r>
            <w:bookmarkEnd w:id="26"/>
          </w:p>
        </w:tc>
        <w:tc>
          <w:tcPr>
            <w:tcW w:w="1469" w:type="dxa"/>
          </w:tcPr>
          <w:p w:rsidR="00AA3A29" w:rsidP="00C36F35">
            <w:pPr>
              <w:spacing w:before="0" w:after="0"/>
              <w:jc w:val="right"/>
              <w:rPr>
                <w:rFonts w:ascii="Arial" w:eastAsia="Arial" w:hAnsi="Arial" w:cs="Arial"/>
              </w:rPr>
            </w:pPr>
            <w:bookmarkStart w:id="27" w:name="_LINE__3_80e2cc44_98dc_4b69_b037_e89603f"/>
            <w:r>
              <w:rPr>
                <w:rFonts w:ascii="Arial" w:eastAsia="Arial" w:hAnsi="Arial" w:cs="Arial"/>
                <w:b/>
              </w:rPr>
              <w:t>2022-23</w:t>
            </w:r>
            <w:bookmarkEnd w:id="27"/>
          </w:p>
        </w:tc>
      </w:tr>
      <w:tr w:rsidTr="00C36F35">
        <w:tblPrEx>
          <w:tblW w:w="0" w:type="auto"/>
          <w:tblInd w:w="360" w:type="dxa"/>
          <w:tblCellMar>
            <w:left w:w="0" w:type="dxa"/>
            <w:right w:w="0" w:type="dxa"/>
          </w:tblCellMar>
          <w:tblLook w:val="04A0"/>
        </w:tblPrEx>
        <w:tc>
          <w:tcPr>
            <w:tcW w:w="5069" w:type="dxa"/>
          </w:tcPr>
          <w:p w:rsidR="00AA3A29" w:rsidP="00C36F35">
            <w:pPr>
              <w:spacing w:before="0" w:after="0"/>
              <w:ind w:left="180"/>
              <w:rPr>
                <w:rFonts w:ascii="Arial" w:eastAsia="Arial" w:hAnsi="Arial" w:cs="Arial"/>
              </w:rPr>
            </w:pPr>
            <w:bookmarkStart w:id="28" w:name="_LINE__4_376f46d7_d923_4711_a008_7aa6c48"/>
            <w:r>
              <w:rPr>
                <w:rFonts w:ascii="Arial" w:eastAsia="Arial" w:hAnsi="Arial" w:cs="Arial"/>
              </w:rPr>
              <w:t>All Other</w:t>
            </w:r>
            <w:bookmarkEnd w:id="28"/>
          </w:p>
        </w:tc>
        <w:tc>
          <w:tcPr>
            <w:tcW w:w="1469" w:type="dxa"/>
          </w:tcPr>
          <w:p w:rsidR="00AA3A29" w:rsidP="00C36F35">
            <w:pPr>
              <w:spacing w:before="0" w:after="0"/>
              <w:jc w:val="right"/>
              <w:rPr>
                <w:rFonts w:ascii="Arial" w:eastAsia="Arial" w:hAnsi="Arial" w:cs="Arial"/>
              </w:rPr>
            </w:pPr>
            <w:bookmarkStart w:id="29" w:name="_LINE__4_f003a19f_4351_4be4_a9a8_215451a"/>
            <w:r>
              <w:rPr>
                <w:rFonts w:ascii="Arial" w:eastAsia="Arial" w:hAnsi="Arial" w:cs="Arial"/>
              </w:rPr>
              <w:t>$9,000</w:t>
            </w:r>
            <w:bookmarkEnd w:id="29"/>
          </w:p>
        </w:tc>
        <w:tc>
          <w:tcPr>
            <w:tcW w:w="1469" w:type="dxa"/>
          </w:tcPr>
          <w:p w:rsidR="00AA3A29" w:rsidP="00C36F35">
            <w:pPr>
              <w:spacing w:before="0" w:after="0"/>
              <w:jc w:val="right"/>
              <w:rPr>
                <w:rFonts w:ascii="Arial" w:eastAsia="Arial" w:hAnsi="Arial" w:cs="Arial"/>
              </w:rPr>
            </w:pPr>
            <w:bookmarkStart w:id="30" w:name="_LINE__4_18c2a5db_1ac3_4957_a212_53ed227"/>
            <w:r>
              <w:rPr>
                <w:rFonts w:ascii="Arial" w:eastAsia="Arial" w:hAnsi="Arial" w:cs="Arial"/>
              </w:rPr>
              <w:t>$0</w:t>
            </w:r>
            <w:bookmarkEnd w:id="30"/>
          </w:p>
        </w:tc>
      </w:tr>
      <w:tr w:rsidTr="00C36F35">
        <w:tblPrEx>
          <w:tblW w:w="0" w:type="auto"/>
          <w:tblInd w:w="360" w:type="dxa"/>
          <w:tblCellMar>
            <w:left w:w="0" w:type="dxa"/>
            <w:right w:w="0" w:type="dxa"/>
          </w:tblCellMar>
          <w:tblLook w:val="04A0"/>
        </w:tblPrEx>
        <w:tc>
          <w:tcPr>
            <w:tcW w:w="5069" w:type="dxa"/>
          </w:tcPr>
          <w:p w:rsidR="00AA3A29" w:rsidP="00C36F35">
            <w:pPr>
              <w:spacing w:before="0" w:after="0"/>
              <w:rPr>
                <w:rFonts w:ascii="Arial" w:eastAsia="Arial" w:hAnsi="Arial" w:cs="Arial"/>
              </w:rPr>
            </w:pPr>
            <w:bookmarkStart w:id="31" w:name="_LINE__5_cc9f481e_2c6b_465e_8ef7_d56e4a4"/>
            <w:r>
              <w:rPr>
                <w:rFonts w:ascii="Arial" w:eastAsia="Arial" w:hAnsi="Arial" w:cs="Arial"/>
              </w:rPr>
              <w:t xml:space="preserve"> </w:t>
            </w:r>
            <w:bookmarkEnd w:id="31"/>
          </w:p>
        </w:tc>
        <w:tc>
          <w:tcPr>
            <w:tcW w:w="1469" w:type="dxa"/>
          </w:tcPr>
          <w:p w:rsidR="00AA3A29" w:rsidP="00C36F35">
            <w:pPr>
              <w:spacing w:before="0" w:after="0"/>
              <w:jc w:val="right"/>
              <w:rPr>
                <w:rFonts w:ascii="Arial" w:eastAsia="Arial" w:hAnsi="Arial" w:cs="Arial"/>
              </w:rPr>
            </w:pPr>
            <w:bookmarkStart w:id="32" w:name="_LINE__5_17a1cfb8_9bd5_4d65_96fa_dd799ed"/>
            <w:r>
              <w:rPr>
                <w:rFonts w:ascii="Arial" w:eastAsia="Arial" w:hAnsi="Arial" w:cs="Arial"/>
              </w:rPr>
              <w:t>__________</w:t>
            </w:r>
            <w:bookmarkEnd w:id="32"/>
          </w:p>
        </w:tc>
        <w:tc>
          <w:tcPr>
            <w:tcW w:w="1469" w:type="dxa"/>
          </w:tcPr>
          <w:p w:rsidR="00AA3A29" w:rsidP="00C36F35">
            <w:pPr>
              <w:spacing w:before="0" w:after="0"/>
              <w:jc w:val="right"/>
              <w:rPr>
                <w:rFonts w:ascii="Arial" w:eastAsia="Arial" w:hAnsi="Arial" w:cs="Arial"/>
              </w:rPr>
            </w:pPr>
            <w:bookmarkStart w:id="33" w:name="_LINE__5_41be0fad_7c7c_47e7_a693_cfae63d"/>
            <w:r>
              <w:rPr>
                <w:rFonts w:ascii="Arial" w:eastAsia="Arial" w:hAnsi="Arial" w:cs="Arial"/>
              </w:rPr>
              <w:t>__________</w:t>
            </w:r>
            <w:bookmarkEnd w:id="33"/>
          </w:p>
        </w:tc>
      </w:tr>
      <w:tr w:rsidTr="00C36F35">
        <w:tblPrEx>
          <w:tblW w:w="0" w:type="auto"/>
          <w:tblInd w:w="360" w:type="dxa"/>
          <w:tblCellMar>
            <w:left w:w="0" w:type="dxa"/>
            <w:right w:w="0" w:type="dxa"/>
          </w:tblCellMar>
          <w:tblLook w:val="04A0"/>
        </w:tblPrEx>
        <w:tc>
          <w:tcPr>
            <w:tcW w:w="5069" w:type="dxa"/>
          </w:tcPr>
          <w:p w:rsidR="00AA3A29" w:rsidP="00C36F35">
            <w:pPr>
              <w:spacing w:before="0" w:after="0"/>
              <w:rPr>
                <w:rFonts w:ascii="Arial" w:eastAsia="Arial" w:hAnsi="Arial" w:cs="Arial"/>
              </w:rPr>
            </w:pPr>
            <w:bookmarkStart w:id="34" w:name="_LINE__6_102117f0_f494_49ec_9ac9_f6c358b"/>
            <w:r>
              <w:rPr>
                <w:rFonts w:ascii="Arial" w:eastAsia="Arial" w:hAnsi="Arial" w:cs="Arial"/>
              </w:rPr>
              <w:t>GENERAL FUND TOTAL</w:t>
            </w:r>
            <w:bookmarkEnd w:id="34"/>
          </w:p>
        </w:tc>
        <w:tc>
          <w:tcPr>
            <w:tcW w:w="1469" w:type="dxa"/>
          </w:tcPr>
          <w:p w:rsidR="00AA3A29" w:rsidP="00C36F35">
            <w:pPr>
              <w:spacing w:before="0" w:after="0"/>
              <w:jc w:val="right"/>
              <w:rPr>
                <w:rFonts w:ascii="Arial" w:eastAsia="Arial" w:hAnsi="Arial" w:cs="Arial"/>
              </w:rPr>
            </w:pPr>
            <w:bookmarkStart w:id="35" w:name="_LINE__6_beb1d341_bacd_43c6_bac3_36c8d5c"/>
            <w:r>
              <w:rPr>
                <w:rFonts w:ascii="Arial" w:eastAsia="Arial" w:hAnsi="Arial" w:cs="Arial"/>
              </w:rPr>
              <w:t>$9,000</w:t>
            </w:r>
            <w:bookmarkEnd w:id="35"/>
          </w:p>
        </w:tc>
        <w:tc>
          <w:tcPr>
            <w:tcW w:w="1469" w:type="dxa"/>
          </w:tcPr>
          <w:p w:rsidR="00AA3A29" w:rsidP="00C36F35">
            <w:pPr>
              <w:spacing w:before="0" w:after="0"/>
              <w:jc w:val="right"/>
              <w:rPr>
                <w:rFonts w:ascii="Arial" w:eastAsia="Arial" w:hAnsi="Arial" w:cs="Arial"/>
              </w:rPr>
            </w:pPr>
            <w:bookmarkStart w:id="36" w:name="_LINE__6_deebb4bb_56e2_47a6_bbe6_ea8f05f"/>
            <w:r>
              <w:rPr>
                <w:rFonts w:ascii="Arial" w:eastAsia="Arial" w:hAnsi="Arial" w:cs="Arial"/>
              </w:rPr>
              <w:t>$0</w:t>
            </w:r>
            <w:bookmarkEnd w:id="36"/>
          </w:p>
        </w:tc>
      </w:tr>
    </w:tbl>
    <w:p w:rsidR="00AA3A29" w:rsidP="00AA3A29">
      <w:pPr>
        <w:ind w:left="360"/>
        <w:rPr>
          <w:rFonts w:ascii="Arial" w:eastAsia="Arial" w:hAnsi="Arial" w:cs="Arial"/>
        </w:rPr>
      </w:pPr>
      <w:bookmarkStart w:id="37" w:name="_PAR__4_4726414d_9a31_433d_b73e_0336b4ff"/>
      <w:bookmarkEnd w:id="24"/>
      <w:r>
        <w:rPr>
          <w:rFonts w:ascii="Arial" w:eastAsia="Arial" w:hAnsi="Arial" w:cs="Arial"/>
        </w:rPr>
        <w:t>'</w:t>
      </w:r>
    </w:p>
    <w:p w:rsidR="00AA3A29" w:rsidP="00AA3A29">
      <w:pPr>
        <w:ind w:left="360" w:firstLine="360"/>
        <w:rPr>
          <w:rFonts w:ascii="Arial" w:eastAsia="Arial" w:hAnsi="Arial" w:cs="Arial"/>
        </w:rPr>
      </w:pPr>
      <w:bookmarkStart w:id="38" w:name="_INSTRUCTION__19ff71ae_95d1_4f11_8c28_e3"/>
      <w:bookmarkStart w:id="39" w:name="_PAR__5_aa188ec1_b345_4187_bc18_825b2db4"/>
      <w:bookmarkEnd w:id="14"/>
      <w:bookmarkEnd w:id="37"/>
      <w:r>
        <w:rPr>
          <w:rFonts w:ascii="Arial" w:eastAsia="Arial" w:hAnsi="Arial" w:cs="Arial"/>
        </w:rPr>
        <w:t>Amend the resolve by relettering or renumbering any nonconsecutive Part letter or section number to read consecutively.</w:t>
      </w:r>
    </w:p>
    <w:p w:rsidR="00AA3A29" w:rsidP="00AA3A29">
      <w:pPr>
        <w:keepNext/>
        <w:spacing w:before="240"/>
        <w:ind w:left="360"/>
        <w:jc w:val="center"/>
        <w:rPr>
          <w:rFonts w:ascii="Arial" w:eastAsia="Arial" w:hAnsi="Arial" w:cs="Arial"/>
        </w:rPr>
      </w:pPr>
      <w:bookmarkStart w:id="40" w:name="_SUMMARY__7ae4768f_19f8_460e_b703_898d67"/>
      <w:bookmarkStart w:id="41" w:name="_PAR__6_8d167aa7_099e_4e2b_8660_8c20dcec"/>
      <w:bookmarkEnd w:id="38"/>
      <w:bookmarkEnd w:id="39"/>
      <w:r>
        <w:rPr>
          <w:rFonts w:ascii="Arial" w:eastAsia="Arial" w:hAnsi="Arial" w:cs="Arial"/>
          <w:b/>
          <w:sz w:val="24"/>
        </w:rPr>
        <w:t>SUMMARY</w:t>
      </w:r>
    </w:p>
    <w:p w:rsidR="00AA3A29" w:rsidP="00AA3A29">
      <w:pPr>
        <w:keepNext/>
        <w:ind w:left="360" w:firstLine="360"/>
        <w:rPr>
          <w:rFonts w:ascii="Arial" w:eastAsia="Arial" w:hAnsi="Arial" w:cs="Arial"/>
        </w:rPr>
      </w:pPr>
      <w:bookmarkStart w:id="42" w:name="_PAR__7_5a074277_c066_4774_9d19_83d650eb"/>
      <w:bookmarkEnd w:id="41"/>
      <w:r w:rsidRPr="001A44F0">
        <w:rPr>
          <w:rFonts w:ascii="Arial" w:eastAsia="Arial" w:hAnsi="Arial" w:cs="Arial"/>
        </w:rPr>
        <w:t xml:space="preserve">This amendment, which is the minority report of the committee, </w:t>
      </w:r>
      <w:r>
        <w:rPr>
          <w:rFonts w:ascii="Arial" w:eastAsia="Arial" w:hAnsi="Arial" w:cs="Arial"/>
        </w:rPr>
        <w:t xml:space="preserve">replaces the resolve and </w:t>
      </w:r>
      <w:r w:rsidRPr="001A44F0">
        <w:rPr>
          <w:rFonts w:ascii="Arial" w:eastAsia="Arial" w:hAnsi="Arial" w:cs="Arial"/>
        </w:rPr>
        <w:t xml:space="preserve">directs the Department of Education to convene a stakeholder group to develop a proposal for professional development for training for teachers, administrators and school boards regarding academic freedom and teaching about controversial and sensitive issues and report to the Joint Standing Committee on Education and Cultural Affairs no later than January 15, 2022. The </w:t>
      </w:r>
      <w:r>
        <w:rPr>
          <w:rFonts w:ascii="Arial" w:eastAsia="Arial" w:hAnsi="Arial" w:cs="Arial"/>
        </w:rPr>
        <w:t>joint standing committee</w:t>
      </w:r>
      <w:r w:rsidRPr="001A44F0">
        <w:rPr>
          <w:rFonts w:ascii="Arial" w:eastAsia="Arial" w:hAnsi="Arial" w:cs="Arial"/>
        </w:rPr>
        <w:t xml:space="preserve"> may report out a bill to the Second Regular Session of the 130th Legislature, which may include a requirement for school boards to adopt a policy on the teaching of controversial </w:t>
      </w:r>
      <w:r>
        <w:rPr>
          <w:rFonts w:ascii="Arial" w:eastAsia="Arial" w:hAnsi="Arial" w:cs="Arial"/>
        </w:rPr>
        <w:t>and</w:t>
      </w:r>
      <w:r w:rsidRPr="001A44F0">
        <w:rPr>
          <w:rFonts w:ascii="Arial" w:eastAsia="Arial" w:hAnsi="Arial" w:cs="Arial"/>
        </w:rPr>
        <w:t xml:space="preserve"> sensitive issues.</w:t>
      </w:r>
      <w:r>
        <w:rPr>
          <w:rFonts w:ascii="Arial" w:eastAsia="Arial" w:hAnsi="Arial" w:cs="Arial"/>
        </w:rPr>
        <w:t xml:space="preserve">  The amendment also adds an appropriations and allocations section.</w:t>
      </w:r>
    </w:p>
    <w:p w:rsidR="00AA3A29" w:rsidP="00AA3A29">
      <w:pPr>
        <w:keepNext/>
        <w:spacing w:before="60" w:after="60"/>
        <w:ind w:left="360"/>
        <w:jc w:val="center"/>
        <w:rPr>
          <w:rFonts w:ascii="Arial" w:eastAsia="Arial" w:hAnsi="Arial" w:cs="Arial"/>
        </w:rPr>
      </w:pPr>
      <w:bookmarkStart w:id="43" w:name="_FISCAL_NOTE_REQUIRED__2b17d693_dca2_45c"/>
      <w:bookmarkStart w:id="44" w:name="_PAR__8_88fefc46_311b_4b0f_abe4_dbfcfb9f"/>
      <w:bookmarkEnd w:id="42"/>
      <w:r>
        <w:rPr>
          <w:rFonts w:ascii="Arial" w:eastAsia="Arial" w:hAnsi="Arial" w:cs="Arial"/>
          <w:b/>
        </w:rPr>
        <w:t>FISCAL NOTE REQUIRED</w:t>
      </w:r>
    </w:p>
    <w:p w:rsidR="00000000" w:rsidRPr="00AA3A29" w:rsidP="00AA3A29">
      <w:pPr>
        <w:spacing w:before="60" w:after="60"/>
        <w:ind w:left="360"/>
        <w:jc w:val="center"/>
        <w:rPr>
          <w:rFonts w:ascii="Arial" w:eastAsia="Arial" w:hAnsi="Arial" w:cs="Arial"/>
          <w:b/>
        </w:rPr>
      </w:pPr>
      <w:bookmarkStart w:id="45" w:name="_PAR__9_cb150d7b_e5bc_4a67_877a_0ac249ee"/>
      <w:bookmarkEnd w:id="44"/>
      <w:r>
        <w:rPr>
          <w:rFonts w:ascii="Arial" w:eastAsia="Arial" w:hAnsi="Arial" w:cs="Arial"/>
          <w:b/>
        </w:rPr>
        <w:t>(See attached)</w:t>
      </w:r>
      <w:bookmarkEnd w:id="22"/>
      <w:bookmarkEnd w:id="40"/>
      <w:bookmarkEnd w:id="43"/>
      <w:bookmarkEnd w:id="4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LR0883,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Education To Develop Professional Development for Teaching about Controversial and Sensitive Issues</w:t>
    </w:r>
  </w:p>
  <w:p>
    <w:pPr>
      <w:suppressLineNumbers/>
      <w:spacing w:before="0" w:after="0"/>
      <w:jc w:val="center"/>
      <w:rPr>
        <w:rFonts w:ascii="Arial" w:eastAsia="Arial" w:hAnsi="Arial" w:cs="Arial"/>
      </w:rPr>
    </w:pPr>
    <w:r>
      <w:rPr>
        <w:rFonts w:ascii="Arial" w:eastAsia="Arial" w:hAnsi="Arial" w:cs="Arial"/>
        <w:sz w:val="22"/>
      </w:rPr>
      <w:t>L.D. 550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A44F0"/>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3A29"/>
    <w:rsid w:val="00AA73FC"/>
    <w:rsid w:val="00B4353D"/>
    <w:rsid w:val="00B45FFB"/>
    <w:rsid w:val="00B5130C"/>
    <w:rsid w:val="00B97FEC"/>
    <w:rsid w:val="00BC0528"/>
    <w:rsid w:val="00BC3B30"/>
    <w:rsid w:val="00BE5DC0"/>
    <w:rsid w:val="00C36F35"/>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