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Establish a Permanent Appointment of a Member of the Wabanaki Tribes to the Board of Trustees of the University of Maine System</w:t>
      </w:r>
    </w:p>
    <w:p w:rsidR="007424DD" w:rsidP="007424DD">
      <w:pPr>
        <w:spacing w:after="240"/>
        <w:ind w:left="360"/>
        <w:jc w:val="right"/>
        <w:rPr>
          <w:rFonts w:ascii="Arial" w:eastAsia="Arial" w:hAnsi="Arial" w:cs="Arial"/>
          <w:caps/>
        </w:rPr>
      </w:pPr>
      <w:bookmarkStart w:id="0" w:name="_AMEND_TITLE__04906b07_de10_452d_bc3f_33"/>
      <w:bookmarkStart w:id="1" w:name="_PAGE__1_16b3ad2e_5a5c_4686_9e09_4eb79e6"/>
      <w:bookmarkStart w:id="2" w:name="_PAR__2_3c6e4a78_8257_42a1_96ae_42e478c6"/>
      <w:r>
        <w:rPr>
          <w:rFonts w:ascii="Arial" w:eastAsia="Arial" w:hAnsi="Arial" w:cs="Arial"/>
          <w:caps/>
        </w:rPr>
        <w:t>L.D. 453</w:t>
      </w:r>
    </w:p>
    <w:p w:rsidR="007424DD" w:rsidP="007424DD">
      <w:pPr>
        <w:tabs>
          <w:tab w:val="right" w:pos="8928"/>
        </w:tabs>
        <w:spacing w:after="360"/>
        <w:ind w:left="360"/>
        <w:rPr>
          <w:rFonts w:ascii="Arial" w:eastAsia="Arial" w:hAnsi="Arial" w:cs="Arial"/>
        </w:rPr>
      </w:pPr>
      <w:bookmarkStart w:id="3" w:name="_PAR__3_33df3e11_e793_48dd_b469_e9cfbe22"/>
      <w:bookmarkEnd w:id="2"/>
      <w:r>
        <w:rPr>
          <w:rFonts w:ascii="Arial" w:eastAsia="Arial" w:hAnsi="Arial" w:cs="Arial"/>
        </w:rPr>
        <w:t>Date:</w:t>
      </w:r>
      <w:r>
        <w:rPr>
          <w:rFonts w:ascii="Arial" w:eastAsia="Arial" w:hAnsi="Arial" w:cs="Arial"/>
        </w:rPr>
        <w:tab/>
        <w:t>(Filing No. H-         )</w:t>
      </w:r>
    </w:p>
    <w:p w:rsidR="007424DD" w:rsidP="007424DD">
      <w:pPr>
        <w:spacing w:before="600" w:after="300"/>
        <w:ind w:left="360"/>
        <w:jc w:val="center"/>
        <w:outlineLvl w:val="0"/>
        <w:rPr>
          <w:rFonts w:ascii="Arial" w:eastAsia="Arial" w:hAnsi="Arial" w:cs="Arial"/>
        </w:rPr>
      </w:pPr>
      <w:bookmarkStart w:id="4" w:name="_PAR__4_41956c4d_84e8_4431_abfa_d1be1bfd"/>
      <w:bookmarkEnd w:id="3"/>
      <w:r>
        <w:rPr>
          <w:rFonts w:ascii="Arial" w:eastAsia="Arial" w:hAnsi="Arial" w:cs="Arial"/>
          <w:b/>
          <w:caps/>
          <w:sz w:val="24"/>
          <w:szCs w:val="32"/>
        </w:rPr>
        <w:t xml:space="preserve">Education and Cultural Affairs </w:t>
      </w:r>
    </w:p>
    <w:p w:rsidR="007424DD" w:rsidP="007424DD">
      <w:pPr>
        <w:spacing w:before="60" w:after="60"/>
        <w:ind w:left="720"/>
        <w:rPr>
          <w:rFonts w:ascii="Arial" w:eastAsia="Arial" w:hAnsi="Arial" w:cs="Arial"/>
        </w:rPr>
      </w:pPr>
      <w:bookmarkStart w:id="5" w:name="_PAR__5_1087ead7_6674_4683_8f45_631d68dc"/>
      <w:bookmarkEnd w:id="4"/>
      <w:r>
        <w:rPr>
          <w:rFonts w:ascii="Arial" w:eastAsia="Arial" w:hAnsi="Arial" w:cs="Arial"/>
        </w:rPr>
        <w:t>Reproduced and distributed under the direction of the Clerk of the House.</w:t>
      </w:r>
    </w:p>
    <w:p w:rsidR="007424DD" w:rsidP="007424DD">
      <w:pPr>
        <w:spacing w:before="160" w:after="0"/>
        <w:ind w:left="360"/>
        <w:jc w:val="center"/>
        <w:outlineLvl w:val="0"/>
        <w:rPr>
          <w:rFonts w:ascii="Arial" w:eastAsia="Arial" w:hAnsi="Arial" w:cs="Arial"/>
          <w:b/>
          <w:caps/>
          <w:sz w:val="24"/>
          <w:szCs w:val="32"/>
        </w:rPr>
      </w:pPr>
      <w:bookmarkStart w:id="6" w:name="_PAR__6_5ff26f01_d150_43b3_adff_3c25c91e"/>
      <w:bookmarkEnd w:id="5"/>
      <w:r>
        <w:rPr>
          <w:rFonts w:ascii="Arial" w:eastAsia="Arial" w:hAnsi="Arial" w:cs="Arial"/>
          <w:b/>
          <w:caps/>
          <w:sz w:val="24"/>
          <w:szCs w:val="32"/>
        </w:rPr>
        <w:t>STATE OF MAINE</w:t>
      </w:r>
    </w:p>
    <w:p w:rsidR="007424DD" w:rsidP="007424DD">
      <w:pPr>
        <w:spacing w:after="0"/>
        <w:ind w:left="360"/>
        <w:jc w:val="center"/>
        <w:outlineLvl w:val="0"/>
        <w:rPr>
          <w:rFonts w:ascii="Arial" w:eastAsia="Arial" w:hAnsi="Arial" w:cs="Arial"/>
          <w:b/>
          <w:caps/>
          <w:sz w:val="24"/>
          <w:szCs w:val="32"/>
        </w:rPr>
      </w:pPr>
      <w:bookmarkStart w:id="7" w:name="_PAR__7_16208616_735c_4930_8e5d_c550ba09"/>
      <w:bookmarkEnd w:id="6"/>
      <w:r>
        <w:rPr>
          <w:rFonts w:ascii="Arial" w:eastAsia="Arial" w:hAnsi="Arial" w:cs="Arial"/>
          <w:b/>
          <w:caps/>
          <w:sz w:val="24"/>
          <w:szCs w:val="32"/>
        </w:rPr>
        <w:t>HOUSE OF REPRESENTATIVES</w:t>
      </w:r>
    </w:p>
    <w:p w:rsidR="007424DD" w:rsidP="007424DD">
      <w:pPr>
        <w:spacing w:after="0"/>
        <w:ind w:left="360"/>
        <w:jc w:val="center"/>
        <w:outlineLvl w:val="0"/>
        <w:rPr>
          <w:rFonts w:ascii="Arial" w:eastAsia="Arial" w:hAnsi="Arial" w:cs="Arial"/>
          <w:b/>
          <w:caps/>
          <w:sz w:val="24"/>
          <w:szCs w:val="32"/>
        </w:rPr>
      </w:pPr>
      <w:bookmarkStart w:id="8" w:name="_PAR__8_40ad3fb8_1436_4a48_9c96_61558e85"/>
      <w:bookmarkEnd w:id="7"/>
      <w:r>
        <w:rPr>
          <w:rFonts w:ascii="Arial" w:eastAsia="Arial" w:hAnsi="Arial" w:cs="Arial"/>
          <w:b/>
          <w:caps/>
          <w:sz w:val="24"/>
          <w:szCs w:val="32"/>
        </w:rPr>
        <w:t>130th Legislature</w:t>
      </w:r>
    </w:p>
    <w:p w:rsidR="007424DD" w:rsidP="007424DD">
      <w:pPr>
        <w:spacing w:after="0"/>
        <w:ind w:left="360"/>
        <w:jc w:val="center"/>
        <w:outlineLvl w:val="0"/>
        <w:rPr>
          <w:rFonts w:ascii="Arial" w:eastAsia="Arial" w:hAnsi="Arial" w:cs="Arial"/>
          <w:b/>
          <w:caps/>
          <w:sz w:val="24"/>
          <w:szCs w:val="32"/>
        </w:rPr>
      </w:pPr>
      <w:bookmarkStart w:id="9" w:name="_PAR__9_c5af1d52_bd8a_4ecd_9904_8dfe2f3e"/>
      <w:bookmarkEnd w:id="8"/>
      <w:r>
        <w:rPr>
          <w:rFonts w:ascii="Arial" w:eastAsia="Arial" w:hAnsi="Arial" w:cs="Arial"/>
          <w:b/>
          <w:caps/>
          <w:sz w:val="24"/>
          <w:szCs w:val="32"/>
        </w:rPr>
        <w:t>First Special Session</w:t>
      </w:r>
    </w:p>
    <w:p w:rsidR="007424DD" w:rsidP="007424DD">
      <w:pPr>
        <w:spacing w:before="400" w:after="200"/>
        <w:ind w:left="360" w:firstLine="360"/>
        <w:rPr>
          <w:rFonts w:ascii="Arial" w:eastAsia="Arial" w:hAnsi="Arial" w:cs="Arial"/>
        </w:rPr>
      </w:pPr>
      <w:bookmarkStart w:id="10" w:name="_PAR__10_f4ac9c18_3487_43eb_a2b4_27d6be8"/>
      <w:bookmarkEnd w:id="9"/>
      <w:r>
        <w:rPr>
          <w:rFonts w:ascii="Arial" w:eastAsia="Arial" w:hAnsi="Arial" w:cs="Arial"/>
          <w:szCs w:val="22"/>
        </w:rPr>
        <w:t>COMMITTEE AMENDMENT “      ” to H.P. 329, L.D. 453, “An Act To Establish a Permanent Appointment of a Member of the Wabanaki Tribes to the Board of Trustees of the University of Maine System”</w:t>
      </w:r>
    </w:p>
    <w:p w:rsidR="007424DD" w:rsidP="007424DD">
      <w:pPr>
        <w:ind w:left="360" w:firstLine="360"/>
        <w:rPr>
          <w:rFonts w:ascii="Arial" w:eastAsia="Arial" w:hAnsi="Arial" w:cs="Arial"/>
        </w:rPr>
      </w:pPr>
      <w:bookmarkStart w:id="11" w:name="_INSTRUCTION__84795a18_bd26_46a1_bab6_4d"/>
      <w:bookmarkStart w:id="12" w:name="_PAR__11_12f154cd_d0cc_4101_88cf_10cc2f2"/>
      <w:bookmarkEnd w:id="0"/>
      <w:bookmarkEnd w:id="10"/>
      <w:r>
        <w:rPr>
          <w:rFonts w:ascii="Arial" w:eastAsia="Arial" w:hAnsi="Arial" w:cs="Arial"/>
        </w:rPr>
        <w:t>Amend the bill in section 1 in subsection 2 in the 12</w:t>
      </w:r>
      <w:r w:rsidRPr="00E32511">
        <w:rPr>
          <w:rFonts w:ascii="Arial" w:eastAsia="Arial" w:hAnsi="Arial" w:cs="Arial"/>
        </w:rPr>
        <w:t>th</w:t>
      </w:r>
      <w:r>
        <w:rPr>
          <w:rFonts w:ascii="Arial" w:eastAsia="Arial" w:hAnsi="Arial" w:cs="Arial"/>
        </w:rPr>
        <w:t xml:space="preserve"> line (page 1, line 15 in L.D.) by striking out the following: "</w:t>
      </w:r>
      <w:r w:rsidRPr="009A0BDD">
        <w:rPr>
          <w:rFonts w:ascii="Arial" w:eastAsia="Arial" w:hAnsi="Arial" w:cs="Arial"/>
          <w:u w:val="single"/>
        </w:rPr>
        <w:t xml:space="preserve">the Wabanaki </w:t>
      </w:r>
      <w:r>
        <w:rPr>
          <w:rFonts w:ascii="Arial" w:eastAsia="Arial" w:hAnsi="Arial" w:cs="Arial"/>
          <w:u w:val="single"/>
        </w:rPr>
        <w:t>Tribes</w:t>
      </w:r>
      <w:r>
        <w:rPr>
          <w:rFonts w:ascii="Arial" w:eastAsia="Arial" w:hAnsi="Arial" w:cs="Arial"/>
        </w:rPr>
        <w:t>" and inserting the following: '</w:t>
      </w:r>
      <w:r w:rsidRPr="002A4EC3">
        <w:rPr>
          <w:rFonts w:ascii="Arial" w:eastAsia="Arial" w:hAnsi="Arial" w:cs="Arial"/>
          <w:u w:val="single"/>
        </w:rPr>
        <w:t xml:space="preserve">federally recognized Indian nation, tribe or band in </w:t>
      </w:r>
      <w:r>
        <w:rPr>
          <w:rFonts w:ascii="Arial" w:eastAsia="Arial" w:hAnsi="Arial" w:cs="Arial"/>
          <w:u w:val="single"/>
        </w:rPr>
        <w:t>the State</w:t>
      </w:r>
      <w:r w:rsidRPr="002A4EC3">
        <w:rPr>
          <w:rFonts w:ascii="Arial" w:eastAsia="Arial" w:hAnsi="Arial" w:cs="Arial"/>
          <w:u w:val="single"/>
        </w:rPr>
        <w:t xml:space="preserve">. The appointment of the member of a federally recognized Indian nation, tribe or band in </w:t>
      </w:r>
      <w:r>
        <w:rPr>
          <w:rFonts w:ascii="Arial" w:eastAsia="Arial" w:hAnsi="Arial" w:cs="Arial"/>
          <w:u w:val="single"/>
        </w:rPr>
        <w:t>the State</w:t>
      </w:r>
      <w:r w:rsidRPr="002A4EC3">
        <w:rPr>
          <w:rFonts w:ascii="Arial" w:eastAsia="Arial" w:hAnsi="Arial" w:cs="Arial"/>
          <w:u w:val="single"/>
        </w:rPr>
        <w:t xml:space="preserve"> must be based on the joint recommendation of the tribal governments of the Aroostook Band of Micmacs, the Houlton Band of Maliseet Indians, the Passamaquoddy Tribe at Motah</w:t>
      </w:r>
      <w:r>
        <w:rPr>
          <w:rFonts w:ascii="Arial" w:eastAsia="Arial" w:hAnsi="Arial" w:cs="Arial"/>
          <w:u w:val="single"/>
        </w:rPr>
        <w:t>ko</w:t>
      </w:r>
      <w:r w:rsidRPr="002A4EC3">
        <w:rPr>
          <w:rFonts w:ascii="Arial" w:eastAsia="Arial" w:hAnsi="Arial" w:cs="Arial"/>
          <w:u w:val="single"/>
        </w:rPr>
        <w:t xml:space="preserve">mikuk, the Passamaquoddy Tribe at Sipayik and the Penobscot Nation. If the tribal governments do not make a unanimous joint recommendation, the Governor shall appoint a member of a federally recognized Indian nation, tribe or band in </w:t>
      </w:r>
      <w:r>
        <w:rPr>
          <w:rFonts w:ascii="Arial" w:eastAsia="Arial" w:hAnsi="Arial" w:cs="Arial"/>
          <w:u w:val="single"/>
        </w:rPr>
        <w:t>the State</w:t>
      </w:r>
      <w:r w:rsidRPr="002A4EC3">
        <w:rPr>
          <w:rFonts w:ascii="Arial" w:eastAsia="Arial" w:hAnsi="Arial" w:cs="Arial"/>
          <w:u w:val="single"/>
        </w:rPr>
        <w:t xml:space="preserve"> and rotate the appointment among members of each federally recognized Indian nation, tribe or band in </w:t>
      </w:r>
      <w:r>
        <w:rPr>
          <w:rFonts w:ascii="Arial" w:eastAsia="Arial" w:hAnsi="Arial" w:cs="Arial"/>
          <w:u w:val="single"/>
        </w:rPr>
        <w:t>the State</w:t>
      </w:r>
      <w:r>
        <w:rPr>
          <w:rFonts w:ascii="Arial" w:eastAsia="Arial" w:hAnsi="Arial" w:cs="Arial"/>
        </w:rPr>
        <w:t>'</w:t>
      </w:r>
    </w:p>
    <w:p w:rsidR="007424DD" w:rsidP="007424DD">
      <w:pPr>
        <w:ind w:left="360" w:firstLine="360"/>
        <w:rPr>
          <w:rFonts w:ascii="Arial" w:eastAsia="Arial" w:hAnsi="Arial" w:cs="Arial"/>
        </w:rPr>
      </w:pPr>
      <w:bookmarkStart w:id="13" w:name="_INSTRUCTION__da6c8c2f_5c55_47de_af6e_49"/>
      <w:bookmarkStart w:id="14" w:name="_PAR__12_588bb677_91fc_4e15_b63c_2d6b984"/>
      <w:bookmarkEnd w:id="11"/>
      <w:bookmarkEnd w:id="12"/>
      <w:r>
        <w:rPr>
          <w:rFonts w:ascii="Arial" w:eastAsia="Arial" w:hAnsi="Arial" w:cs="Arial"/>
        </w:rPr>
        <w:t>Amend the bill by relettering or renumbering any nonconsecutive Part letter or section number to read consecutively.</w:t>
      </w:r>
    </w:p>
    <w:p w:rsidR="007424DD" w:rsidP="007424DD">
      <w:pPr>
        <w:keepNext/>
        <w:spacing w:before="240"/>
        <w:ind w:left="360"/>
        <w:jc w:val="center"/>
        <w:rPr>
          <w:rFonts w:ascii="Arial" w:eastAsia="Arial" w:hAnsi="Arial" w:cs="Arial"/>
        </w:rPr>
      </w:pPr>
      <w:bookmarkStart w:id="15" w:name="_SUMMARY__9ef68e8f_322c_4851_b2db_25d9f4"/>
      <w:bookmarkStart w:id="16" w:name="_PAR__13_c3e40cb5_7905_4474_acfa_934c047"/>
      <w:bookmarkEnd w:id="13"/>
      <w:bookmarkEnd w:id="14"/>
      <w:r>
        <w:rPr>
          <w:rFonts w:ascii="Arial" w:eastAsia="Arial" w:hAnsi="Arial" w:cs="Arial"/>
          <w:b/>
          <w:sz w:val="24"/>
        </w:rPr>
        <w:t>SUMMARY</w:t>
      </w:r>
    </w:p>
    <w:p w:rsidR="00000000" w:rsidP="007424DD">
      <w:pPr>
        <w:ind w:left="360" w:firstLine="360"/>
        <w:rPr>
          <w:rFonts w:ascii="Arial" w:eastAsia="Arial" w:hAnsi="Arial" w:cs="Arial"/>
        </w:rPr>
      </w:pPr>
      <w:bookmarkStart w:id="17" w:name="_PAR__14_161511ff_a808_448e_98e1_5bb547a"/>
      <w:bookmarkEnd w:id="16"/>
      <w:r w:rsidRPr="002A4EC3">
        <w:rPr>
          <w:rFonts w:ascii="Arial" w:eastAsia="Arial" w:hAnsi="Arial" w:cs="Arial"/>
        </w:rPr>
        <w:t xml:space="preserve">This amendment </w:t>
      </w:r>
      <w:r>
        <w:rPr>
          <w:rFonts w:ascii="Arial" w:eastAsia="Arial" w:hAnsi="Arial" w:cs="Arial"/>
        </w:rPr>
        <w:t>provides</w:t>
      </w:r>
      <w:r w:rsidRPr="002A4EC3">
        <w:rPr>
          <w:rFonts w:ascii="Arial" w:eastAsia="Arial" w:hAnsi="Arial" w:cs="Arial"/>
        </w:rPr>
        <w:t xml:space="preserve"> that the appointment of the member of a federally recognized Indian nation, tribe or band in Maine be based on the joint recommendation of the Aroostook Band of Micmacs, the Houlton Band of Maliseet Indians, the Passamaquoddy Tribe at Motah</w:t>
      </w:r>
      <w:r>
        <w:rPr>
          <w:rFonts w:ascii="Arial" w:eastAsia="Arial" w:hAnsi="Arial" w:cs="Arial"/>
        </w:rPr>
        <w:t>ko</w:t>
      </w:r>
      <w:r w:rsidRPr="002A4EC3">
        <w:rPr>
          <w:rFonts w:ascii="Arial" w:eastAsia="Arial" w:hAnsi="Arial" w:cs="Arial"/>
        </w:rPr>
        <w:t xml:space="preserve">mikuk, the Passamaquoddy Tribe at Sipayik and the Penobscot Nation. The amendment provides that if the tribal governments do not make a unanimous joint recommendation, the Governor </w:t>
      </w:r>
      <w:r>
        <w:rPr>
          <w:rFonts w:ascii="Arial" w:eastAsia="Arial" w:hAnsi="Arial" w:cs="Arial"/>
        </w:rPr>
        <w:t>is required to</w:t>
      </w:r>
      <w:r w:rsidRPr="002A4EC3">
        <w:rPr>
          <w:rFonts w:ascii="Arial" w:eastAsia="Arial" w:hAnsi="Arial" w:cs="Arial"/>
        </w:rPr>
        <w:t xml:space="preserve"> appoint a member of a federally recognized Indian nation, tribe or band in Maine and rotate the appointment among members of each federally recognized Indian nation, tribe or band in Maine.</w:t>
      </w:r>
      <w:bookmarkEnd w:id="1"/>
      <w:bookmarkEnd w:id="15"/>
      <w:bookmarkEnd w:id="17"/>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LR1055, item 2 - 130th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Establish a Permanent Appointment of a Member of the Wabanaki Tribes to the Board of Trustees of the University of Maine System</w:t>
    </w:r>
  </w:p>
  <w:p>
    <w:pPr>
      <w:suppressLineNumbers/>
      <w:spacing w:before="0" w:after="0"/>
      <w:jc w:val="center"/>
      <w:rPr>
        <w:rFonts w:ascii="Arial" w:eastAsia="Arial" w:hAnsi="Arial" w:cs="Arial"/>
      </w:rPr>
    </w:pPr>
    <w:r>
      <w:rPr>
        <w:rFonts w:ascii="Arial" w:eastAsia="Arial" w:hAnsi="Arial" w:cs="Arial"/>
        <w:sz w:val="22"/>
      </w:rPr>
      <w:t>L.D. 453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A4EC3"/>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424DD"/>
    <w:rsid w:val="007D72C8"/>
    <w:rsid w:val="007F3B1E"/>
    <w:rsid w:val="00801F19"/>
    <w:rsid w:val="00806421"/>
    <w:rsid w:val="008A5943"/>
    <w:rsid w:val="0092322A"/>
    <w:rsid w:val="009367EC"/>
    <w:rsid w:val="0099722B"/>
    <w:rsid w:val="009A0BDD"/>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11"/>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