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Accessible Electric Vehicle Charging Stations</w:t>
      </w:r>
    </w:p>
    <w:p w:rsidR="00D24968" w:rsidP="00D24968">
      <w:pPr>
        <w:spacing w:after="240"/>
        <w:ind w:left="360"/>
        <w:jc w:val="right"/>
        <w:rPr>
          <w:rFonts w:ascii="Arial" w:eastAsia="Arial" w:hAnsi="Arial" w:cs="Arial"/>
          <w:caps/>
        </w:rPr>
      </w:pPr>
      <w:bookmarkStart w:id="0" w:name="_AMEND_TITLE__08bd492f_db45_45b9_a05c_22"/>
      <w:bookmarkStart w:id="1" w:name="_PAGE__1_bc060738_1ca1_4fae_8cc1_d5b5d7b"/>
      <w:bookmarkStart w:id="2" w:name="_PAR__2_9be79193_34bd_459b_94f0_a4bf7765"/>
      <w:r>
        <w:rPr>
          <w:rFonts w:ascii="Arial" w:eastAsia="Arial" w:hAnsi="Arial" w:cs="Arial"/>
          <w:caps/>
        </w:rPr>
        <w:t>L.D. 467</w:t>
      </w:r>
    </w:p>
    <w:p w:rsidR="00D24968" w:rsidP="00D24968">
      <w:pPr>
        <w:tabs>
          <w:tab w:val="right" w:pos="8928"/>
        </w:tabs>
        <w:spacing w:after="360"/>
        <w:ind w:left="360"/>
        <w:rPr>
          <w:rFonts w:ascii="Arial" w:eastAsia="Arial" w:hAnsi="Arial" w:cs="Arial"/>
        </w:rPr>
      </w:pPr>
      <w:bookmarkStart w:id="3" w:name="_PAR__3_1611aa32_e981_4480_a526_e078c317"/>
      <w:bookmarkEnd w:id="2"/>
      <w:r>
        <w:rPr>
          <w:rFonts w:ascii="Arial" w:eastAsia="Arial" w:hAnsi="Arial" w:cs="Arial"/>
        </w:rPr>
        <w:t>Date:</w:t>
      </w:r>
      <w:r>
        <w:rPr>
          <w:rFonts w:ascii="Arial" w:eastAsia="Arial" w:hAnsi="Arial" w:cs="Arial"/>
        </w:rPr>
        <w:tab/>
        <w:t>(Filing No. H-         )</w:t>
      </w:r>
    </w:p>
    <w:p w:rsidR="00D24968" w:rsidP="00D24968">
      <w:pPr>
        <w:spacing w:before="600" w:after="300"/>
        <w:ind w:left="360"/>
        <w:jc w:val="center"/>
        <w:outlineLvl w:val="0"/>
        <w:rPr>
          <w:rFonts w:ascii="Arial" w:eastAsia="Arial" w:hAnsi="Arial" w:cs="Arial"/>
        </w:rPr>
      </w:pPr>
      <w:bookmarkStart w:id="4" w:name="_PAR__4_5d7c007d_7c3d_4867_a17e_e588079f"/>
      <w:bookmarkEnd w:id="3"/>
      <w:r>
        <w:rPr>
          <w:rFonts w:ascii="Arial" w:eastAsia="Arial" w:hAnsi="Arial" w:cs="Arial"/>
          <w:b/>
          <w:caps/>
          <w:sz w:val="24"/>
          <w:szCs w:val="32"/>
        </w:rPr>
        <w:t xml:space="preserve">Transportation </w:t>
      </w:r>
    </w:p>
    <w:p w:rsidR="00D24968" w:rsidP="00D24968">
      <w:pPr>
        <w:spacing w:before="60" w:after="60"/>
        <w:ind w:left="720"/>
        <w:rPr>
          <w:rFonts w:ascii="Arial" w:eastAsia="Arial" w:hAnsi="Arial" w:cs="Arial"/>
        </w:rPr>
      </w:pPr>
      <w:bookmarkStart w:id="5" w:name="_PAR__5_94332340_bf6a_43ec_ae8b_1e5f6db2"/>
      <w:bookmarkEnd w:id="4"/>
      <w:r>
        <w:rPr>
          <w:rFonts w:ascii="Arial" w:eastAsia="Arial" w:hAnsi="Arial" w:cs="Arial"/>
        </w:rPr>
        <w:t>Reproduced and distributed under the direction of the Clerk of the House.</w:t>
      </w:r>
    </w:p>
    <w:p w:rsidR="00D24968" w:rsidP="00D24968">
      <w:pPr>
        <w:spacing w:before="160" w:after="0"/>
        <w:ind w:left="360"/>
        <w:jc w:val="center"/>
        <w:outlineLvl w:val="0"/>
        <w:rPr>
          <w:rFonts w:ascii="Arial" w:eastAsia="Arial" w:hAnsi="Arial" w:cs="Arial"/>
          <w:b/>
          <w:caps/>
          <w:sz w:val="24"/>
          <w:szCs w:val="32"/>
        </w:rPr>
      </w:pPr>
      <w:bookmarkStart w:id="6" w:name="_PAR__6_924c7f7d_df6d_42a9_b2b9_fe11c142"/>
      <w:bookmarkEnd w:id="5"/>
      <w:r>
        <w:rPr>
          <w:rFonts w:ascii="Arial" w:eastAsia="Arial" w:hAnsi="Arial" w:cs="Arial"/>
          <w:b/>
          <w:caps/>
          <w:sz w:val="24"/>
          <w:szCs w:val="32"/>
        </w:rPr>
        <w:t>STATE OF MAINE</w:t>
      </w:r>
    </w:p>
    <w:p w:rsidR="00D24968" w:rsidP="00D24968">
      <w:pPr>
        <w:spacing w:after="0"/>
        <w:ind w:left="360"/>
        <w:jc w:val="center"/>
        <w:outlineLvl w:val="0"/>
        <w:rPr>
          <w:rFonts w:ascii="Arial" w:eastAsia="Arial" w:hAnsi="Arial" w:cs="Arial"/>
          <w:b/>
          <w:caps/>
          <w:sz w:val="24"/>
          <w:szCs w:val="32"/>
        </w:rPr>
      </w:pPr>
      <w:bookmarkStart w:id="7" w:name="_PAR__7_1cb86a79_ba06_4817_b82d_6b80addf"/>
      <w:bookmarkEnd w:id="6"/>
      <w:r>
        <w:rPr>
          <w:rFonts w:ascii="Arial" w:eastAsia="Arial" w:hAnsi="Arial" w:cs="Arial"/>
          <w:b/>
          <w:caps/>
          <w:sz w:val="24"/>
          <w:szCs w:val="32"/>
        </w:rPr>
        <w:t>HOUSE OF REPRESENTATIVES</w:t>
      </w:r>
    </w:p>
    <w:p w:rsidR="00D24968" w:rsidP="00D24968">
      <w:pPr>
        <w:spacing w:after="0"/>
        <w:ind w:left="360"/>
        <w:jc w:val="center"/>
        <w:outlineLvl w:val="0"/>
        <w:rPr>
          <w:rFonts w:ascii="Arial" w:eastAsia="Arial" w:hAnsi="Arial" w:cs="Arial"/>
          <w:b/>
          <w:caps/>
          <w:sz w:val="24"/>
          <w:szCs w:val="32"/>
        </w:rPr>
      </w:pPr>
      <w:bookmarkStart w:id="8" w:name="_PAR__8_709cfa8e_a5f5_4dfd_9d84_21739bfc"/>
      <w:bookmarkEnd w:id="7"/>
      <w:r>
        <w:rPr>
          <w:rFonts w:ascii="Arial" w:eastAsia="Arial" w:hAnsi="Arial" w:cs="Arial"/>
          <w:b/>
          <w:caps/>
          <w:sz w:val="24"/>
          <w:szCs w:val="32"/>
        </w:rPr>
        <w:t>131st Legislature</w:t>
      </w:r>
    </w:p>
    <w:p w:rsidR="00D24968" w:rsidP="00D24968">
      <w:pPr>
        <w:spacing w:after="0"/>
        <w:ind w:left="360"/>
        <w:jc w:val="center"/>
        <w:outlineLvl w:val="0"/>
        <w:rPr>
          <w:rFonts w:ascii="Arial" w:eastAsia="Arial" w:hAnsi="Arial" w:cs="Arial"/>
          <w:b/>
          <w:caps/>
          <w:sz w:val="24"/>
          <w:szCs w:val="32"/>
        </w:rPr>
      </w:pPr>
      <w:bookmarkStart w:id="9" w:name="_PAR__9_edbe030b_bc58_4aa4_bea3_3d5068b3"/>
      <w:bookmarkEnd w:id="8"/>
      <w:r>
        <w:rPr>
          <w:rFonts w:ascii="Arial" w:eastAsia="Arial" w:hAnsi="Arial" w:cs="Arial"/>
          <w:b/>
          <w:caps/>
          <w:sz w:val="24"/>
          <w:szCs w:val="32"/>
        </w:rPr>
        <w:t>First Special Session</w:t>
      </w:r>
    </w:p>
    <w:p w:rsidR="00D24968" w:rsidP="00D24968">
      <w:pPr>
        <w:spacing w:before="400" w:after="200"/>
        <w:ind w:left="360" w:firstLine="360"/>
        <w:rPr>
          <w:rFonts w:ascii="Arial" w:eastAsia="Arial" w:hAnsi="Arial" w:cs="Arial"/>
        </w:rPr>
      </w:pPr>
      <w:bookmarkStart w:id="10" w:name="_PAR__10_4e30b6cb_7cec_4bf9_91bb_03af8be"/>
      <w:bookmarkEnd w:id="9"/>
      <w:r>
        <w:rPr>
          <w:rFonts w:ascii="Arial" w:eastAsia="Arial" w:hAnsi="Arial" w:cs="Arial"/>
          <w:szCs w:val="22"/>
        </w:rPr>
        <w:t>COMMITTEE AMENDMENT “      ” to H.P. 284, L.D. 467, “An Act to Require Accessible Electric Vehicle Charging Stations”</w:t>
      </w:r>
    </w:p>
    <w:p w:rsidR="00D24968" w:rsidP="00D24968">
      <w:pPr>
        <w:ind w:left="360" w:firstLine="360"/>
        <w:rPr>
          <w:rFonts w:ascii="Arial" w:eastAsia="Arial" w:hAnsi="Arial" w:cs="Arial"/>
        </w:rPr>
      </w:pPr>
      <w:bookmarkStart w:id="11" w:name="_INSTRUCTION__30bd9b84_4cf2_4b93_9825_63"/>
      <w:bookmarkStart w:id="12" w:name="_PAR__11_47b4623b_8b44_4e77_9d34_474f93b"/>
      <w:bookmarkEnd w:id="0"/>
      <w:bookmarkEnd w:id="10"/>
      <w:r>
        <w:rPr>
          <w:rFonts w:ascii="Arial" w:eastAsia="Arial" w:hAnsi="Arial" w:cs="Arial"/>
        </w:rPr>
        <w:t>Amend the bill by striking out the title and substituting the following:</w:t>
      </w:r>
    </w:p>
    <w:p w:rsidR="00D24968" w:rsidP="00D24968">
      <w:pPr>
        <w:ind w:left="360"/>
        <w:rPr>
          <w:rFonts w:ascii="Arial" w:eastAsia="Arial" w:hAnsi="Arial" w:cs="Arial"/>
        </w:rPr>
      </w:pPr>
      <w:bookmarkStart w:id="13" w:name="_PAR__12_341e2164_a608_4ff0_854f_08259f0"/>
      <w:bookmarkEnd w:id="12"/>
      <w:r>
        <w:rPr>
          <w:rFonts w:ascii="Arial" w:eastAsia="Arial" w:hAnsi="Arial" w:cs="Arial"/>
          <w:b/>
        </w:rPr>
        <w:t>'Resolve, to Study Accessible Electric Vehicle Charging Stations'</w:t>
      </w:r>
    </w:p>
    <w:p w:rsidR="00D24968" w:rsidP="00D24968">
      <w:pPr>
        <w:ind w:left="360" w:firstLine="360"/>
        <w:rPr>
          <w:rFonts w:ascii="Arial" w:eastAsia="Arial" w:hAnsi="Arial" w:cs="Arial"/>
        </w:rPr>
      </w:pPr>
      <w:bookmarkStart w:id="14" w:name="_INSTRUCTION__f91307cc_409b_4cbd_88d6_d5"/>
      <w:bookmarkStart w:id="15" w:name="_PAR__13_51fc9fef_1492_49f0_8b53_b6cec1d"/>
      <w:bookmarkEnd w:id="11"/>
      <w:bookmarkEnd w:id="13"/>
      <w:r>
        <w:rPr>
          <w:rFonts w:ascii="Arial" w:eastAsia="Arial" w:hAnsi="Arial" w:cs="Arial"/>
        </w:rPr>
        <w:t>Amend the bill by striking out everything after the title and inserting the following:</w:t>
      </w:r>
    </w:p>
    <w:p w:rsidR="00D24968" w:rsidP="00D24968">
      <w:pPr>
        <w:ind w:left="360" w:firstLine="360"/>
        <w:rPr>
          <w:rFonts w:ascii="Arial" w:eastAsia="Arial" w:hAnsi="Arial" w:cs="Arial"/>
        </w:rPr>
      </w:pPr>
      <w:bookmarkStart w:id="16" w:name="_PAR__14_5f940512_695e_421e_abb9_5342fa1"/>
      <w:bookmarkEnd w:id="15"/>
      <w:r>
        <w:rPr>
          <w:rFonts w:ascii="Arial" w:eastAsia="Arial" w:hAnsi="Arial" w:cs="Arial"/>
        </w:rPr>
        <w:t>'</w:t>
      </w:r>
      <w:r>
        <w:rPr>
          <w:rFonts w:ascii="Arial" w:eastAsia="Arial" w:hAnsi="Arial" w:cs="Arial"/>
          <w:b/>
          <w:sz w:val="24"/>
        </w:rPr>
        <w:t>Sec. 1</w:t>
      </w:r>
      <w:r w:rsidRPr="00C06012">
        <w:rPr>
          <w:rFonts w:ascii="Arial" w:eastAsia="Arial" w:hAnsi="Arial" w:cs="Arial"/>
          <w:b/>
          <w:sz w:val="24"/>
          <w:szCs w:val="24"/>
        </w:rPr>
        <w:t>.  Working group established. Resolved:</w:t>
      </w:r>
      <w:r w:rsidRPr="00C06012">
        <w:rPr>
          <w:rFonts w:ascii="Arial" w:eastAsia="Arial" w:hAnsi="Arial" w:cs="Arial"/>
        </w:rPr>
        <w:t xml:space="preserve">  That the Commissioner of Transportation shall convene a working group on </w:t>
      </w:r>
      <w:r>
        <w:rPr>
          <w:rFonts w:ascii="Arial" w:eastAsia="Arial" w:hAnsi="Arial" w:cs="Arial"/>
        </w:rPr>
        <w:t>a</w:t>
      </w:r>
      <w:r w:rsidRPr="00C06012">
        <w:rPr>
          <w:rFonts w:ascii="Arial" w:eastAsia="Arial" w:hAnsi="Arial" w:cs="Arial"/>
        </w:rPr>
        <w:t xml:space="preserve">ccessible </w:t>
      </w:r>
      <w:r>
        <w:rPr>
          <w:rFonts w:ascii="Arial" w:eastAsia="Arial" w:hAnsi="Arial" w:cs="Arial"/>
        </w:rPr>
        <w:t>e</w:t>
      </w:r>
      <w:r w:rsidRPr="00C06012">
        <w:rPr>
          <w:rFonts w:ascii="Arial" w:eastAsia="Arial" w:hAnsi="Arial" w:cs="Arial"/>
        </w:rPr>
        <w:t xml:space="preserve">lectric </w:t>
      </w:r>
      <w:r>
        <w:rPr>
          <w:rFonts w:ascii="Arial" w:eastAsia="Arial" w:hAnsi="Arial" w:cs="Arial"/>
        </w:rPr>
        <w:t>v</w:t>
      </w:r>
      <w:r w:rsidRPr="00C06012">
        <w:rPr>
          <w:rFonts w:ascii="Arial" w:eastAsia="Arial" w:hAnsi="Arial" w:cs="Arial"/>
        </w:rPr>
        <w:t xml:space="preserve">ehicle </w:t>
      </w:r>
      <w:r>
        <w:rPr>
          <w:rFonts w:ascii="Arial" w:eastAsia="Arial" w:hAnsi="Arial" w:cs="Arial"/>
        </w:rPr>
        <w:t>c</w:t>
      </w:r>
      <w:r w:rsidRPr="00C06012">
        <w:rPr>
          <w:rFonts w:ascii="Arial" w:eastAsia="Arial" w:hAnsi="Arial" w:cs="Arial"/>
        </w:rPr>
        <w:t xml:space="preserve">harging </w:t>
      </w:r>
      <w:r>
        <w:rPr>
          <w:rFonts w:ascii="Arial" w:eastAsia="Arial" w:hAnsi="Arial" w:cs="Arial"/>
        </w:rPr>
        <w:t>s</w:t>
      </w:r>
      <w:r w:rsidRPr="00C06012">
        <w:rPr>
          <w:rFonts w:ascii="Arial" w:eastAsia="Arial" w:hAnsi="Arial" w:cs="Arial"/>
        </w:rPr>
        <w:t>tations, referred to</w:t>
      </w:r>
      <w:r>
        <w:rPr>
          <w:rFonts w:ascii="Arial" w:eastAsia="Arial" w:hAnsi="Arial" w:cs="Arial"/>
        </w:rPr>
        <w:t xml:space="preserve"> in this resolve</w:t>
      </w:r>
      <w:r w:rsidRPr="00C06012">
        <w:rPr>
          <w:rFonts w:ascii="Arial" w:eastAsia="Arial" w:hAnsi="Arial" w:cs="Arial"/>
        </w:rPr>
        <w:t xml:space="preserve"> as "the working group."</w:t>
      </w:r>
    </w:p>
    <w:p w:rsidR="00D24968" w:rsidP="00D24968">
      <w:pPr>
        <w:ind w:left="360" w:firstLine="360"/>
        <w:rPr>
          <w:rFonts w:ascii="Arial" w:eastAsia="Arial" w:hAnsi="Arial" w:cs="Arial"/>
        </w:rPr>
      </w:pPr>
      <w:bookmarkStart w:id="17" w:name="_PAR__15_4e32e625_0414_4956_bc97_a533ba8"/>
      <w:bookmarkEnd w:id="16"/>
      <w:r>
        <w:rPr>
          <w:rFonts w:ascii="Arial" w:eastAsia="Arial" w:hAnsi="Arial" w:cs="Arial"/>
          <w:b/>
          <w:sz w:val="24"/>
        </w:rPr>
        <w:t>Sec. 2</w:t>
      </w:r>
      <w:r w:rsidRPr="00C06012">
        <w:rPr>
          <w:rFonts w:ascii="Arial" w:eastAsia="Arial" w:hAnsi="Arial" w:cs="Arial"/>
          <w:b/>
          <w:sz w:val="24"/>
          <w:szCs w:val="24"/>
        </w:rPr>
        <w:t>.  Working group membership. Resolved:</w:t>
      </w:r>
      <w:r>
        <w:rPr>
          <w:rFonts w:ascii="Arial" w:eastAsia="Arial" w:hAnsi="Arial" w:cs="Arial"/>
        </w:rPr>
        <w:t xml:space="preserve">  That the Commissioner of Transportation shall appoint the members of the working group. The working group must include at least 9 members and include: </w:t>
      </w:r>
    </w:p>
    <w:p w:rsidR="00D24968" w:rsidP="00D24968">
      <w:pPr>
        <w:ind w:left="360" w:firstLine="360"/>
        <w:rPr>
          <w:rFonts w:ascii="Arial" w:eastAsia="Arial" w:hAnsi="Arial" w:cs="Arial"/>
        </w:rPr>
      </w:pPr>
      <w:bookmarkStart w:id="18" w:name="_PAR__16_67050050_c43c_4e5d_aa4e_01f5503"/>
      <w:bookmarkEnd w:id="17"/>
      <w:r>
        <w:rPr>
          <w:rFonts w:ascii="Arial" w:eastAsia="Arial" w:hAnsi="Arial" w:cs="Arial"/>
        </w:rPr>
        <w:t>1. One person employed by the Department of Transportation;</w:t>
      </w:r>
    </w:p>
    <w:p w:rsidR="00D24968" w:rsidP="00D24968">
      <w:pPr>
        <w:ind w:left="360" w:firstLine="360"/>
        <w:rPr>
          <w:rFonts w:ascii="Arial" w:eastAsia="Arial" w:hAnsi="Arial" w:cs="Arial"/>
        </w:rPr>
      </w:pPr>
      <w:bookmarkStart w:id="19" w:name="_PAR__17_669baa5d_7132_4433_bfba_8a0c1f4"/>
      <w:bookmarkEnd w:id="18"/>
      <w:r>
        <w:rPr>
          <w:rFonts w:ascii="Arial" w:eastAsia="Arial" w:hAnsi="Arial" w:cs="Arial"/>
        </w:rPr>
        <w:t>2. One member representing the Efficiency Maine Trust;</w:t>
      </w:r>
    </w:p>
    <w:p w:rsidR="00D24968" w:rsidP="00D24968">
      <w:pPr>
        <w:ind w:left="360" w:firstLine="360"/>
        <w:rPr>
          <w:rFonts w:ascii="Arial" w:eastAsia="Arial" w:hAnsi="Arial" w:cs="Arial"/>
        </w:rPr>
      </w:pPr>
      <w:bookmarkStart w:id="20" w:name="_PAR__18_64550706_3441_4cf4_a9e5_5da6e6d"/>
      <w:bookmarkEnd w:id="19"/>
      <w:r>
        <w:rPr>
          <w:rFonts w:ascii="Arial" w:eastAsia="Arial" w:hAnsi="Arial" w:cs="Arial"/>
        </w:rPr>
        <w:t xml:space="preserve">3. </w:t>
      </w:r>
      <w:r w:rsidRPr="00233517">
        <w:rPr>
          <w:rFonts w:ascii="Arial" w:eastAsia="Arial" w:hAnsi="Arial" w:cs="Arial"/>
        </w:rPr>
        <w:t xml:space="preserve">One member representing </w:t>
      </w:r>
      <w:r>
        <w:rPr>
          <w:rFonts w:ascii="Arial" w:eastAsia="Arial" w:hAnsi="Arial" w:cs="Arial"/>
        </w:rPr>
        <w:t>Alpha One;</w:t>
      </w:r>
    </w:p>
    <w:p w:rsidR="00D24968" w:rsidP="00D24968">
      <w:pPr>
        <w:ind w:left="360" w:firstLine="360"/>
        <w:rPr>
          <w:rFonts w:ascii="Arial" w:eastAsia="Arial" w:hAnsi="Arial" w:cs="Arial"/>
        </w:rPr>
      </w:pPr>
      <w:bookmarkStart w:id="21" w:name="_PAR__19_96a933b4_a832_460b_a814_997441f"/>
      <w:bookmarkEnd w:id="20"/>
      <w:r>
        <w:rPr>
          <w:rFonts w:ascii="Arial" w:eastAsia="Arial" w:hAnsi="Arial" w:cs="Arial"/>
        </w:rPr>
        <w:t xml:space="preserve">4. </w:t>
      </w:r>
      <w:r w:rsidRPr="00233517">
        <w:rPr>
          <w:rFonts w:ascii="Arial" w:eastAsia="Arial" w:hAnsi="Arial" w:cs="Arial"/>
        </w:rPr>
        <w:t xml:space="preserve">One member representing </w:t>
      </w:r>
      <w:r>
        <w:rPr>
          <w:rFonts w:ascii="Arial" w:eastAsia="Arial" w:hAnsi="Arial" w:cs="Arial"/>
        </w:rPr>
        <w:t>the Moving Maine Network;</w:t>
      </w:r>
    </w:p>
    <w:p w:rsidR="00D24968" w:rsidP="00D24968">
      <w:pPr>
        <w:ind w:left="360" w:firstLine="360"/>
        <w:rPr>
          <w:rFonts w:ascii="Arial" w:eastAsia="Arial" w:hAnsi="Arial" w:cs="Arial"/>
        </w:rPr>
      </w:pPr>
      <w:bookmarkStart w:id="22" w:name="_PAR__20_c878e795_7fdb_4ade_a0d9_d3b9c15"/>
      <w:bookmarkEnd w:id="21"/>
      <w:r>
        <w:rPr>
          <w:rFonts w:ascii="Arial" w:eastAsia="Arial" w:hAnsi="Arial" w:cs="Arial"/>
        </w:rPr>
        <w:t>5. One member who identifies as a person living with a disability with significant interest in or experience with the accessibility of electric vehicle charging stations;</w:t>
      </w:r>
    </w:p>
    <w:p w:rsidR="00D24968" w:rsidP="00D24968">
      <w:pPr>
        <w:ind w:left="360" w:firstLine="360"/>
        <w:rPr>
          <w:rFonts w:ascii="Arial" w:eastAsia="Arial" w:hAnsi="Arial" w:cs="Arial"/>
        </w:rPr>
      </w:pPr>
      <w:bookmarkStart w:id="23" w:name="_PAR__21_6da50a79_daf3_498c_8309_e40d141"/>
      <w:bookmarkEnd w:id="22"/>
      <w:r>
        <w:rPr>
          <w:rFonts w:ascii="Arial" w:eastAsia="Arial" w:hAnsi="Arial" w:cs="Arial"/>
        </w:rPr>
        <w:t xml:space="preserve">6. </w:t>
      </w:r>
      <w:r w:rsidRPr="00233517">
        <w:rPr>
          <w:rFonts w:ascii="Arial" w:eastAsia="Arial" w:hAnsi="Arial" w:cs="Arial"/>
        </w:rPr>
        <w:t xml:space="preserve">One member representing </w:t>
      </w:r>
      <w:r>
        <w:rPr>
          <w:rFonts w:ascii="Arial" w:eastAsia="Arial" w:hAnsi="Arial" w:cs="Arial"/>
        </w:rPr>
        <w:t>the Department of Public Safety, Office of the State Fire Marshal;</w:t>
      </w:r>
    </w:p>
    <w:p w:rsidR="00D24968" w:rsidP="00D24968">
      <w:pPr>
        <w:ind w:left="360" w:firstLine="360"/>
        <w:rPr>
          <w:rFonts w:ascii="Arial" w:eastAsia="Arial" w:hAnsi="Arial" w:cs="Arial"/>
        </w:rPr>
      </w:pPr>
      <w:bookmarkStart w:id="24" w:name="_PAR__22_d65bf845_6178_42a7_b071_7964783"/>
      <w:bookmarkEnd w:id="23"/>
      <w:r>
        <w:rPr>
          <w:rFonts w:ascii="Arial" w:eastAsia="Arial" w:hAnsi="Arial" w:cs="Arial"/>
        </w:rPr>
        <w:t>7. One member who is a contractor or representative of a contractor who manages or builds electric vehicle charging stations;</w:t>
      </w:r>
    </w:p>
    <w:p w:rsidR="00D24968" w:rsidP="00D24968">
      <w:pPr>
        <w:ind w:left="360" w:firstLine="360"/>
        <w:rPr>
          <w:rFonts w:ascii="Arial" w:eastAsia="Arial" w:hAnsi="Arial" w:cs="Arial"/>
        </w:rPr>
      </w:pPr>
      <w:bookmarkStart w:id="25" w:name="_PAR__23_826a3205_6799_428b_99ec_7091efe"/>
      <w:bookmarkEnd w:id="24"/>
      <w:r>
        <w:rPr>
          <w:rFonts w:ascii="Arial" w:eastAsia="Arial" w:hAnsi="Arial" w:cs="Arial"/>
        </w:rPr>
        <w:t xml:space="preserve">8. </w:t>
      </w:r>
      <w:r w:rsidRPr="00233517">
        <w:rPr>
          <w:rFonts w:ascii="Arial" w:eastAsia="Arial" w:hAnsi="Arial" w:cs="Arial"/>
        </w:rPr>
        <w:t xml:space="preserve">One member representing </w:t>
      </w:r>
      <w:r>
        <w:rPr>
          <w:rFonts w:ascii="Arial" w:eastAsia="Arial" w:hAnsi="Arial" w:cs="Arial"/>
        </w:rPr>
        <w:t>the Maine Municipal Association; and</w:t>
      </w:r>
    </w:p>
    <w:p w:rsidR="00D24968" w:rsidP="00D24968">
      <w:pPr>
        <w:ind w:left="360" w:firstLine="360"/>
        <w:rPr>
          <w:rFonts w:ascii="Arial" w:eastAsia="Arial" w:hAnsi="Arial" w:cs="Arial"/>
        </w:rPr>
      </w:pPr>
      <w:bookmarkStart w:id="26" w:name="_PAR__24_3540c218_859a_4e5f_9cdf_2a24d7e"/>
      <w:bookmarkEnd w:id="25"/>
      <w:r>
        <w:rPr>
          <w:rFonts w:ascii="Arial" w:eastAsia="Arial" w:hAnsi="Arial" w:cs="Arial"/>
        </w:rPr>
        <w:t xml:space="preserve">9. </w:t>
      </w:r>
      <w:r w:rsidRPr="00233517">
        <w:rPr>
          <w:rFonts w:ascii="Arial" w:eastAsia="Arial" w:hAnsi="Arial" w:cs="Arial"/>
        </w:rPr>
        <w:t xml:space="preserve">One member representing </w:t>
      </w:r>
      <w:r>
        <w:rPr>
          <w:rFonts w:ascii="Arial" w:eastAsia="Arial" w:hAnsi="Arial" w:cs="Arial"/>
        </w:rPr>
        <w:t>a transmission and distribution utility.</w:t>
      </w:r>
    </w:p>
    <w:p w:rsidR="00D24968" w:rsidP="00D24968">
      <w:pPr>
        <w:ind w:left="360" w:firstLine="360"/>
        <w:rPr>
          <w:rFonts w:ascii="Arial" w:eastAsia="Arial" w:hAnsi="Arial" w:cs="Arial"/>
        </w:rPr>
      </w:pPr>
      <w:bookmarkStart w:id="27" w:name="_PAGE__2_d84dd943_9fd0_4be8_8c9e_78aa4e1"/>
      <w:bookmarkStart w:id="28" w:name="_PAR__2_dbb2f549_cc5a_4ecd_87b6_0b6311cd"/>
      <w:bookmarkEnd w:id="1"/>
      <w:bookmarkEnd w:id="26"/>
      <w:r>
        <w:rPr>
          <w:rFonts w:ascii="Arial" w:eastAsia="Arial" w:hAnsi="Arial" w:cs="Arial"/>
          <w:b/>
          <w:sz w:val="24"/>
        </w:rPr>
        <w:t>Sec. 3</w:t>
      </w:r>
      <w:r w:rsidRPr="00C06012">
        <w:rPr>
          <w:rFonts w:ascii="Arial" w:eastAsia="Arial" w:hAnsi="Arial" w:cs="Arial"/>
          <w:b/>
          <w:sz w:val="24"/>
          <w:szCs w:val="24"/>
        </w:rPr>
        <w:t>.  Chairs. Resolved:</w:t>
      </w:r>
      <w:r w:rsidRPr="00C06012">
        <w:rPr>
          <w:rFonts w:ascii="Arial" w:eastAsia="Arial" w:hAnsi="Arial" w:cs="Arial"/>
        </w:rPr>
        <w:t xml:space="preserve">  That the </w:t>
      </w:r>
      <w:r>
        <w:rPr>
          <w:rFonts w:ascii="Arial" w:eastAsia="Arial" w:hAnsi="Arial" w:cs="Arial"/>
        </w:rPr>
        <w:t>Commissioner</w:t>
      </w:r>
      <w:r w:rsidRPr="00C06012">
        <w:rPr>
          <w:rFonts w:ascii="Arial" w:eastAsia="Arial" w:hAnsi="Arial" w:cs="Arial"/>
        </w:rPr>
        <w:t xml:space="preserve"> of Transportation shall appoint </w:t>
      </w:r>
      <w:r>
        <w:rPr>
          <w:rFonts w:ascii="Arial" w:eastAsia="Arial" w:hAnsi="Arial" w:cs="Arial"/>
        </w:rPr>
        <w:t>2</w:t>
      </w:r>
      <w:r w:rsidRPr="00C06012">
        <w:rPr>
          <w:rFonts w:ascii="Arial" w:eastAsia="Arial" w:hAnsi="Arial" w:cs="Arial"/>
        </w:rPr>
        <w:t xml:space="preserve"> chairs from the members appointed under section 2.</w:t>
      </w:r>
    </w:p>
    <w:p w:rsidR="00D24968" w:rsidP="00D24968">
      <w:pPr>
        <w:ind w:left="360" w:firstLine="360"/>
        <w:rPr>
          <w:rFonts w:ascii="Arial" w:eastAsia="Arial" w:hAnsi="Arial" w:cs="Arial"/>
        </w:rPr>
      </w:pPr>
      <w:bookmarkStart w:id="29" w:name="_PAR__3_879a730e_badd_4e73_a687_6fb2a11e"/>
      <w:bookmarkEnd w:id="28"/>
      <w:r>
        <w:rPr>
          <w:rFonts w:ascii="Arial" w:eastAsia="Arial" w:hAnsi="Arial" w:cs="Arial"/>
          <w:b/>
          <w:sz w:val="24"/>
        </w:rPr>
        <w:t>Sec. 4</w:t>
      </w:r>
      <w:r w:rsidRPr="00C06012">
        <w:rPr>
          <w:rFonts w:ascii="Arial" w:eastAsia="Arial" w:hAnsi="Arial" w:cs="Arial"/>
          <w:b/>
          <w:sz w:val="24"/>
          <w:szCs w:val="24"/>
        </w:rPr>
        <w:t>.  Appointments; convening of working group. Resolved:</w:t>
      </w:r>
      <w:r w:rsidRPr="00C06012">
        <w:rPr>
          <w:rFonts w:ascii="Arial" w:eastAsia="Arial" w:hAnsi="Arial" w:cs="Arial"/>
        </w:rPr>
        <w:t xml:space="preserve">  That, appointments made under section 2 must be made no later than 30 days following the effective date of this resolve.  After appointment of all members, the chairs shall call and convene the first meeting of the working group.</w:t>
      </w:r>
    </w:p>
    <w:p w:rsidR="00D24968" w:rsidP="00D24968">
      <w:pPr>
        <w:ind w:left="360" w:firstLine="360"/>
        <w:rPr>
          <w:rFonts w:ascii="Arial" w:eastAsia="Arial" w:hAnsi="Arial" w:cs="Arial"/>
        </w:rPr>
      </w:pPr>
      <w:bookmarkStart w:id="30" w:name="_PAR__4_11c03c21_684d_463c_9515_bb8897a7"/>
      <w:bookmarkEnd w:id="29"/>
      <w:r>
        <w:rPr>
          <w:rFonts w:ascii="Arial" w:eastAsia="Arial" w:hAnsi="Arial" w:cs="Arial"/>
          <w:b/>
          <w:sz w:val="24"/>
        </w:rPr>
        <w:t>Sec. 5</w:t>
      </w:r>
      <w:r w:rsidRPr="00C06012">
        <w:rPr>
          <w:rFonts w:ascii="Arial" w:eastAsia="Arial" w:hAnsi="Arial" w:cs="Arial"/>
          <w:b/>
          <w:sz w:val="24"/>
          <w:szCs w:val="24"/>
        </w:rPr>
        <w:t>.  Duties. Resolved:</w:t>
      </w:r>
      <w:r>
        <w:rPr>
          <w:rFonts w:ascii="Arial" w:eastAsia="Arial" w:hAnsi="Arial" w:cs="Arial"/>
        </w:rPr>
        <w:t xml:space="preserve">  That the working group shall:</w:t>
      </w:r>
    </w:p>
    <w:p w:rsidR="00D24968" w:rsidP="00D24968">
      <w:pPr>
        <w:ind w:left="360" w:firstLine="360"/>
        <w:rPr>
          <w:rFonts w:ascii="Arial" w:eastAsia="Arial" w:hAnsi="Arial" w:cs="Arial"/>
        </w:rPr>
      </w:pPr>
      <w:bookmarkStart w:id="31" w:name="_PAR__5_24819695_63f8_492e_9760_4ef3a7d9"/>
      <w:bookmarkEnd w:id="30"/>
      <w:r>
        <w:rPr>
          <w:rFonts w:ascii="Arial" w:eastAsia="Arial" w:hAnsi="Arial" w:cs="Arial"/>
        </w:rPr>
        <w:t>1. Develop a document that simplifies and standardizes the United States Access Board's Design Recommendations for Accessible Electric Vehicle Charging Stations for use by contractors and other parties interested in the design and installation of electric vehicle charging stations. The document may address accessibility of a charging station by a user, station aisle width and design, equipment placement, signs and other elements; and</w:t>
      </w:r>
    </w:p>
    <w:p w:rsidR="00D24968" w:rsidP="00D24968">
      <w:pPr>
        <w:ind w:left="360" w:firstLine="360"/>
        <w:rPr>
          <w:rFonts w:ascii="Arial" w:eastAsia="Arial" w:hAnsi="Arial" w:cs="Arial"/>
        </w:rPr>
      </w:pPr>
      <w:bookmarkStart w:id="32" w:name="_PAR__6_d8119995_5a18_41a7_a3f2_67485822"/>
      <w:bookmarkEnd w:id="31"/>
      <w:r>
        <w:rPr>
          <w:rFonts w:ascii="Arial" w:eastAsia="Arial" w:hAnsi="Arial" w:cs="Arial"/>
        </w:rPr>
        <w:t>2. Develop recommended standards for the accessibility of electric vehicle charging stations to persons with disabilities and how those standards may be best incorporated into local code standards.</w:t>
      </w:r>
    </w:p>
    <w:p w:rsidR="00D24968" w:rsidP="00D24968">
      <w:pPr>
        <w:ind w:left="360" w:firstLine="360"/>
        <w:rPr>
          <w:rFonts w:ascii="Arial" w:eastAsia="Arial" w:hAnsi="Arial" w:cs="Arial"/>
        </w:rPr>
      </w:pPr>
      <w:bookmarkStart w:id="33" w:name="_PAR__7_4eecbb9f_bf50_4352_8408_1e560c55"/>
      <w:bookmarkEnd w:id="32"/>
      <w:r>
        <w:rPr>
          <w:rFonts w:ascii="Arial" w:eastAsia="Arial" w:hAnsi="Arial" w:cs="Arial"/>
          <w:b/>
          <w:sz w:val="24"/>
        </w:rPr>
        <w:t>Sec. 6</w:t>
      </w:r>
      <w:r w:rsidRPr="00C06012">
        <w:rPr>
          <w:rFonts w:ascii="Arial" w:eastAsia="Arial" w:hAnsi="Arial" w:cs="Arial"/>
          <w:b/>
          <w:sz w:val="24"/>
          <w:szCs w:val="24"/>
        </w:rPr>
        <w:t>.  Staff assistance. Resolved:</w:t>
      </w:r>
      <w:r w:rsidRPr="00C06012">
        <w:rPr>
          <w:rFonts w:ascii="Arial" w:eastAsia="Arial" w:hAnsi="Arial" w:cs="Arial"/>
        </w:rPr>
        <w:t xml:space="preserve">  That the Department of Transportation shall provide necessary staffing services to the working group.</w:t>
      </w:r>
    </w:p>
    <w:p w:rsidR="00D24968" w:rsidP="00D24968">
      <w:pPr>
        <w:ind w:left="360" w:firstLine="360"/>
        <w:rPr>
          <w:rFonts w:ascii="Arial" w:eastAsia="Arial" w:hAnsi="Arial" w:cs="Arial"/>
        </w:rPr>
      </w:pPr>
      <w:bookmarkStart w:id="34" w:name="_PAR__8_1b586524_7f0a_4fef_b7ca_7cee9f07"/>
      <w:bookmarkEnd w:id="33"/>
      <w:r>
        <w:rPr>
          <w:rFonts w:ascii="Arial" w:eastAsia="Arial" w:hAnsi="Arial" w:cs="Arial"/>
          <w:b/>
          <w:sz w:val="24"/>
        </w:rPr>
        <w:t>Sec. 7</w:t>
      </w:r>
      <w:r w:rsidRPr="00C06012">
        <w:rPr>
          <w:rFonts w:ascii="Arial" w:eastAsia="Arial" w:hAnsi="Arial" w:cs="Arial"/>
          <w:b/>
          <w:sz w:val="24"/>
          <w:szCs w:val="24"/>
        </w:rPr>
        <w:t>.  Report. Resolved:</w:t>
      </w:r>
      <w:r w:rsidRPr="00C06012">
        <w:rPr>
          <w:rFonts w:ascii="Arial" w:eastAsia="Arial" w:hAnsi="Arial" w:cs="Arial"/>
        </w:rPr>
        <w:t xml:space="preserve">  That, no later than </w:t>
      </w:r>
      <w:r>
        <w:rPr>
          <w:rFonts w:ascii="Arial" w:eastAsia="Arial" w:hAnsi="Arial" w:cs="Arial"/>
        </w:rPr>
        <w:t>January 3, 2024</w:t>
      </w:r>
      <w:r w:rsidRPr="00C06012">
        <w:rPr>
          <w:rFonts w:ascii="Arial" w:eastAsia="Arial" w:hAnsi="Arial" w:cs="Arial"/>
        </w:rPr>
        <w:t xml:space="preserve">, the </w:t>
      </w:r>
      <w:r>
        <w:rPr>
          <w:rFonts w:ascii="Arial" w:eastAsia="Arial" w:hAnsi="Arial" w:cs="Arial"/>
        </w:rPr>
        <w:t>Commissioner of Transportation</w:t>
      </w:r>
      <w:r w:rsidRPr="00C06012">
        <w:rPr>
          <w:rFonts w:ascii="Arial" w:eastAsia="Arial" w:hAnsi="Arial" w:cs="Arial"/>
        </w:rPr>
        <w:t xml:space="preserve"> shall submit to the Joint Standing Committee on Transportation a report that includes </w:t>
      </w:r>
      <w:r>
        <w:rPr>
          <w:rFonts w:ascii="Arial" w:eastAsia="Arial" w:hAnsi="Arial" w:cs="Arial"/>
        </w:rPr>
        <w:t>the working group's</w:t>
      </w:r>
      <w:r w:rsidRPr="00C06012">
        <w:rPr>
          <w:rFonts w:ascii="Arial" w:eastAsia="Arial" w:hAnsi="Arial" w:cs="Arial"/>
        </w:rPr>
        <w:t xml:space="preserve"> recommendations</w:t>
      </w:r>
      <w:r>
        <w:rPr>
          <w:rFonts w:ascii="Arial" w:eastAsia="Arial" w:hAnsi="Arial" w:cs="Arial"/>
        </w:rPr>
        <w:t>, including suggested legislation</w:t>
      </w:r>
      <w:r w:rsidRPr="00C06012">
        <w:rPr>
          <w:rFonts w:ascii="Arial" w:eastAsia="Arial" w:hAnsi="Arial" w:cs="Arial"/>
        </w:rPr>
        <w:t>. After reviewing the report, the joint standing committee may submit legislation relating to the report to the Second Regular Session of the 131st Legislature.</w:t>
      </w:r>
      <w:r>
        <w:rPr>
          <w:rFonts w:ascii="Arial" w:eastAsia="Arial" w:hAnsi="Arial" w:cs="Arial"/>
        </w:rPr>
        <w:t>'</w:t>
      </w:r>
    </w:p>
    <w:p w:rsidR="00D24968" w:rsidP="00D24968">
      <w:pPr>
        <w:ind w:left="360" w:firstLine="360"/>
        <w:rPr>
          <w:rFonts w:ascii="Arial" w:eastAsia="Arial" w:hAnsi="Arial" w:cs="Arial"/>
        </w:rPr>
      </w:pPr>
      <w:bookmarkStart w:id="35" w:name="_INSTRUCTION__05956e10_f17d_4ed3_b37e_de"/>
      <w:bookmarkStart w:id="36" w:name="_PAR__9_20bd42c8_fd0f_4149_8517_182a4f3d"/>
      <w:bookmarkEnd w:id="14"/>
      <w:bookmarkEnd w:id="34"/>
      <w:r>
        <w:rPr>
          <w:rFonts w:ascii="Arial" w:eastAsia="Arial" w:hAnsi="Arial" w:cs="Arial"/>
        </w:rPr>
        <w:t>Amend the bill by relettering or renumbering any nonconsecutive Part letter or section number to read consecutively.</w:t>
      </w:r>
    </w:p>
    <w:p w:rsidR="00D24968" w:rsidP="00D24968">
      <w:pPr>
        <w:keepNext/>
        <w:spacing w:before="240"/>
        <w:ind w:left="360"/>
        <w:jc w:val="center"/>
        <w:rPr>
          <w:rFonts w:ascii="Arial" w:eastAsia="Arial" w:hAnsi="Arial" w:cs="Arial"/>
        </w:rPr>
      </w:pPr>
      <w:bookmarkStart w:id="37" w:name="_SUMMARY__10906d56_a080_4cfb_80cc_340f1e"/>
      <w:bookmarkStart w:id="38" w:name="_PAR__10_2dc4bc6b_03d8_4086_b602_d36507b"/>
      <w:bookmarkEnd w:id="35"/>
      <w:bookmarkEnd w:id="36"/>
      <w:r>
        <w:rPr>
          <w:rFonts w:ascii="Arial" w:eastAsia="Arial" w:hAnsi="Arial" w:cs="Arial"/>
          <w:b/>
          <w:sz w:val="24"/>
        </w:rPr>
        <w:t>SUMMARY</w:t>
      </w:r>
    </w:p>
    <w:p w:rsidR="00D24968" w:rsidP="00D24968">
      <w:pPr>
        <w:keepNext/>
        <w:ind w:left="360" w:firstLine="360"/>
        <w:rPr>
          <w:rFonts w:ascii="Arial" w:eastAsia="Arial" w:hAnsi="Arial" w:cs="Arial"/>
        </w:rPr>
      </w:pPr>
      <w:bookmarkStart w:id="39" w:name="_PAR__11_4a2e7465_8e05_4ad5_aa5a_d21abb2"/>
      <w:bookmarkEnd w:id="38"/>
      <w:r w:rsidRPr="00C06012">
        <w:rPr>
          <w:rFonts w:ascii="Arial" w:eastAsia="Arial" w:hAnsi="Arial" w:cs="Arial"/>
        </w:rPr>
        <w:t>This amendment</w:t>
      </w:r>
      <w:r>
        <w:rPr>
          <w:rFonts w:ascii="Arial" w:eastAsia="Arial" w:hAnsi="Arial" w:cs="Arial"/>
        </w:rPr>
        <w:t xml:space="preserve"> replaces the bill, which is a concept draft, with a resolve that</w:t>
      </w:r>
      <w:r w:rsidRPr="00C06012">
        <w:rPr>
          <w:rFonts w:ascii="Arial" w:eastAsia="Arial" w:hAnsi="Arial" w:cs="Arial"/>
        </w:rPr>
        <w:t xml:space="preserve"> </w:t>
      </w:r>
      <w:r>
        <w:rPr>
          <w:rFonts w:ascii="Arial" w:eastAsia="Arial" w:hAnsi="Arial" w:cs="Arial"/>
        </w:rPr>
        <w:t>directs the Commissioner of Transportation to convene a working group on accessible electric vehicle charging stations</w:t>
      </w:r>
      <w:r w:rsidRPr="00C06012">
        <w:rPr>
          <w:rFonts w:ascii="Arial" w:eastAsia="Arial" w:hAnsi="Arial" w:cs="Arial"/>
        </w:rPr>
        <w:t xml:space="preserve">. The working group consists of at least </w:t>
      </w:r>
      <w:r>
        <w:rPr>
          <w:rFonts w:ascii="Arial" w:eastAsia="Arial" w:hAnsi="Arial" w:cs="Arial"/>
        </w:rPr>
        <w:t>9</w:t>
      </w:r>
      <w:r w:rsidRPr="00C06012">
        <w:rPr>
          <w:rFonts w:ascii="Arial" w:eastAsia="Arial" w:hAnsi="Arial" w:cs="Arial"/>
        </w:rPr>
        <w:t xml:space="preserve"> members appointed by the Commissioner of Transportation. The </w:t>
      </w:r>
      <w:r>
        <w:rPr>
          <w:rFonts w:ascii="Arial" w:eastAsia="Arial" w:hAnsi="Arial" w:cs="Arial"/>
        </w:rPr>
        <w:t>commissioner</w:t>
      </w:r>
      <w:r w:rsidRPr="00C06012">
        <w:rPr>
          <w:rFonts w:ascii="Arial" w:eastAsia="Arial" w:hAnsi="Arial" w:cs="Arial"/>
        </w:rPr>
        <w:t xml:space="preserve"> </w:t>
      </w:r>
      <w:r>
        <w:rPr>
          <w:rFonts w:ascii="Arial" w:eastAsia="Arial" w:hAnsi="Arial" w:cs="Arial"/>
        </w:rPr>
        <w:t>must</w:t>
      </w:r>
      <w:r w:rsidRPr="00C06012">
        <w:rPr>
          <w:rFonts w:ascii="Arial" w:eastAsia="Arial" w:hAnsi="Arial" w:cs="Arial"/>
        </w:rPr>
        <w:t xml:space="preserve"> appoint </w:t>
      </w:r>
      <w:r>
        <w:rPr>
          <w:rFonts w:ascii="Arial" w:eastAsia="Arial" w:hAnsi="Arial" w:cs="Arial"/>
        </w:rPr>
        <w:t>2</w:t>
      </w:r>
      <w:r w:rsidRPr="00C06012">
        <w:rPr>
          <w:rFonts w:ascii="Arial" w:eastAsia="Arial" w:hAnsi="Arial" w:cs="Arial"/>
        </w:rPr>
        <w:t xml:space="preserve"> chairs from the members. The working group </w:t>
      </w:r>
      <w:r>
        <w:rPr>
          <w:rFonts w:ascii="Arial" w:eastAsia="Arial" w:hAnsi="Arial" w:cs="Arial"/>
        </w:rPr>
        <w:t>must</w:t>
      </w:r>
      <w:r w:rsidRPr="00C06012">
        <w:rPr>
          <w:rFonts w:ascii="Arial" w:eastAsia="Arial" w:hAnsi="Arial" w:cs="Arial"/>
        </w:rPr>
        <w:t xml:space="preserve"> develop a document that simplifies and standardizes the U</w:t>
      </w:r>
      <w:r>
        <w:rPr>
          <w:rFonts w:ascii="Arial" w:eastAsia="Arial" w:hAnsi="Arial" w:cs="Arial"/>
        </w:rPr>
        <w:t>.</w:t>
      </w:r>
      <w:r w:rsidRPr="00C06012">
        <w:rPr>
          <w:rFonts w:ascii="Arial" w:eastAsia="Arial" w:hAnsi="Arial" w:cs="Arial"/>
        </w:rPr>
        <w:t>S</w:t>
      </w:r>
      <w:r>
        <w:rPr>
          <w:rFonts w:ascii="Arial" w:eastAsia="Arial" w:hAnsi="Arial" w:cs="Arial"/>
        </w:rPr>
        <w:t>.</w:t>
      </w:r>
      <w:r w:rsidRPr="00C06012">
        <w:rPr>
          <w:rFonts w:ascii="Arial" w:eastAsia="Arial" w:hAnsi="Arial" w:cs="Arial"/>
        </w:rPr>
        <w:t xml:space="preserve"> Access Board</w:t>
      </w:r>
      <w:r>
        <w:rPr>
          <w:rFonts w:ascii="Arial" w:eastAsia="Arial" w:hAnsi="Arial" w:cs="Arial"/>
        </w:rPr>
        <w:t>'s</w:t>
      </w:r>
      <w:r w:rsidRPr="00C06012">
        <w:rPr>
          <w:rFonts w:ascii="Arial" w:eastAsia="Arial" w:hAnsi="Arial" w:cs="Arial"/>
        </w:rPr>
        <w:t xml:space="preserve"> Design Recommendations for </w:t>
      </w:r>
      <w:r>
        <w:rPr>
          <w:rFonts w:ascii="Arial" w:eastAsia="Arial" w:hAnsi="Arial" w:cs="Arial"/>
        </w:rPr>
        <w:t xml:space="preserve">Accessible </w:t>
      </w:r>
      <w:r w:rsidRPr="00C06012">
        <w:rPr>
          <w:rFonts w:ascii="Arial" w:eastAsia="Arial" w:hAnsi="Arial" w:cs="Arial"/>
        </w:rPr>
        <w:t xml:space="preserve">Electric Vehicle Charging Stations for use by contractors and other parties interested </w:t>
      </w:r>
      <w:r>
        <w:rPr>
          <w:rFonts w:ascii="Arial" w:eastAsia="Arial" w:hAnsi="Arial" w:cs="Arial"/>
        </w:rPr>
        <w:t>in</w:t>
      </w:r>
      <w:r w:rsidRPr="00C06012">
        <w:rPr>
          <w:rFonts w:ascii="Arial" w:eastAsia="Arial" w:hAnsi="Arial" w:cs="Arial"/>
        </w:rPr>
        <w:t xml:space="preserve"> design and installation. This</w:t>
      </w:r>
      <w:r>
        <w:rPr>
          <w:rFonts w:ascii="Arial" w:eastAsia="Arial" w:hAnsi="Arial" w:cs="Arial"/>
        </w:rPr>
        <w:t xml:space="preserve"> document</w:t>
      </w:r>
      <w:r w:rsidRPr="00C06012">
        <w:rPr>
          <w:rFonts w:ascii="Arial" w:eastAsia="Arial" w:hAnsi="Arial" w:cs="Arial"/>
        </w:rPr>
        <w:t xml:space="preserve"> may include</w:t>
      </w:r>
      <w:r>
        <w:rPr>
          <w:rFonts w:ascii="Arial" w:eastAsia="Arial" w:hAnsi="Arial" w:cs="Arial"/>
        </w:rPr>
        <w:t xml:space="preserve"> user</w:t>
      </w:r>
      <w:r w:rsidRPr="00C06012">
        <w:rPr>
          <w:rFonts w:ascii="Arial" w:eastAsia="Arial" w:hAnsi="Arial" w:cs="Arial"/>
        </w:rPr>
        <w:t xml:space="preserve"> </w:t>
      </w:r>
      <w:r>
        <w:rPr>
          <w:rFonts w:ascii="Arial" w:eastAsia="Arial" w:hAnsi="Arial" w:cs="Arial"/>
        </w:rPr>
        <w:t>accessibility</w:t>
      </w:r>
      <w:r w:rsidRPr="00C06012">
        <w:rPr>
          <w:rFonts w:ascii="Arial" w:eastAsia="Arial" w:hAnsi="Arial" w:cs="Arial"/>
        </w:rPr>
        <w:t xml:space="preserve">, </w:t>
      </w:r>
      <w:r>
        <w:rPr>
          <w:rFonts w:ascii="Arial" w:eastAsia="Arial" w:hAnsi="Arial" w:cs="Arial"/>
        </w:rPr>
        <w:t xml:space="preserve">charging station </w:t>
      </w:r>
      <w:r w:rsidRPr="00C06012">
        <w:rPr>
          <w:rFonts w:ascii="Arial" w:eastAsia="Arial" w:hAnsi="Arial" w:cs="Arial"/>
        </w:rPr>
        <w:t>aisle width and design, equipment placement, sign</w:t>
      </w:r>
      <w:r>
        <w:rPr>
          <w:rFonts w:ascii="Arial" w:eastAsia="Arial" w:hAnsi="Arial" w:cs="Arial"/>
        </w:rPr>
        <w:t>s</w:t>
      </w:r>
      <w:r w:rsidRPr="00C06012">
        <w:rPr>
          <w:rFonts w:ascii="Arial" w:eastAsia="Arial" w:hAnsi="Arial" w:cs="Arial"/>
        </w:rPr>
        <w:t xml:space="preserve"> and other elements</w:t>
      </w:r>
      <w:r>
        <w:rPr>
          <w:rFonts w:ascii="Arial" w:eastAsia="Arial" w:hAnsi="Arial" w:cs="Arial"/>
        </w:rPr>
        <w:t>.</w:t>
      </w:r>
      <w:r w:rsidRPr="00C06012">
        <w:rPr>
          <w:rFonts w:ascii="Arial" w:eastAsia="Arial" w:hAnsi="Arial" w:cs="Arial"/>
        </w:rPr>
        <w:t xml:space="preserve"> </w:t>
      </w:r>
      <w:r>
        <w:rPr>
          <w:rFonts w:ascii="Arial" w:eastAsia="Arial" w:hAnsi="Arial" w:cs="Arial"/>
        </w:rPr>
        <w:t xml:space="preserve">The working group must </w:t>
      </w:r>
      <w:r w:rsidRPr="00C06012">
        <w:rPr>
          <w:rFonts w:ascii="Arial" w:eastAsia="Arial" w:hAnsi="Arial" w:cs="Arial"/>
        </w:rPr>
        <w:t xml:space="preserve">develop standards </w:t>
      </w:r>
      <w:r>
        <w:rPr>
          <w:rFonts w:ascii="Arial" w:eastAsia="Arial" w:hAnsi="Arial" w:cs="Arial"/>
        </w:rPr>
        <w:t>regarding accessibility for local code enforcement</w:t>
      </w:r>
      <w:r w:rsidRPr="00C06012">
        <w:rPr>
          <w:rFonts w:ascii="Arial" w:eastAsia="Arial" w:hAnsi="Arial" w:cs="Arial"/>
        </w:rPr>
        <w:t xml:space="preserve">. The Department of Transportation </w:t>
      </w:r>
      <w:r>
        <w:rPr>
          <w:rFonts w:ascii="Arial" w:eastAsia="Arial" w:hAnsi="Arial" w:cs="Arial"/>
        </w:rPr>
        <w:t>must</w:t>
      </w:r>
      <w:r w:rsidRPr="00C06012">
        <w:rPr>
          <w:rFonts w:ascii="Arial" w:eastAsia="Arial" w:hAnsi="Arial" w:cs="Arial"/>
        </w:rPr>
        <w:t xml:space="preserve"> provide necessary staffing services to the working group. No later than January 3, 2024, the working group must submit a report to the Joint Standing Committee on Transportation that includes its recommendations, including suggested legislation.  After reviewing the report, the joint standing committee may submit legislation relating to the report to the Second Regular Session of the 131st Legislature.</w:t>
      </w:r>
    </w:p>
    <w:p w:rsidR="00D24968" w:rsidP="00D24968">
      <w:pPr>
        <w:keepNext/>
        <w:spacing w:before="60" w:after="60"/>
        <w:ind w:left="360"/>
        <w:jc w:val="center"/>
        <w:rPr>
          <w:rFonts w:ascii="Arial" w:eastAsia="Arial" w:hAnsi="Arial" w:cs="Arial"/>
        </w:rPr>
      </w:pPr>
      <w:bookmarkStart w:id="40" w:name="_FISCAL_NOTE_REQUIRED__dd11a205_75ef_4d7"/>
      <w:bookmarkStart w:id="41" w:name="_PAR__12_75b707a6_ab8e_4b0c_968f_57f4c64"/>
      <w:bookmarkEnd w:id="39"/>
      <w:r>
        <w:rPr>
          <w:rFonts w:ascii="Arial" w:eastAsia="Arial" w:hAnsi="Arial" w:cs="Arial"/>
          <w:b/>
        </w:rPr>
        <w:t>FISCAL NOTE REQUIRED</w:t>
      </w:r>
    </w:p>
    <w:p w:rsidR="00000000" w:rsidRPr="00D24968" w:rsidP="00D24968">
      <w:pPr>
        <w:spacing w:before="60" w:after="60"/>
        <w:ind w:left="360"/>
        <w:jc w:val="center"/>
        <w:rPr>
          <w:rFonts w:ascii="Arial" w:eastAsia="Arial" w:hAnsi="Arial" w:cs="Arial"/>
          <w:b/>
        </w:rPr>
      </w:pPr>
      <w:bookmarkStart w:id="42" w:name="_PAR__13_a8567183_0890_48d6_8583_b9742e3"/>
      <w:bookmarkEnd w:id="41"/>
      <w:r>
        <w:rPr>
          <w:rFonts w:ascii="Arial" w:eastAsia="Arial" w:hAnsi="Arial" w:cs="Arial"/>
          <w:b/>
        </w:rPr>
        <w:t>(See attached)</w:t>
      </w:r>
      <w:bookmarkEnd w:id="27"/>
      <w:bookmarkEnd w:id="37"/>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LR1762,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Study Accessible Electric Vehicle Charging Stations</w:t>
    </w:r>
  </w:p>
  <w:p>
    <w:pPr>
      <w:suppressLineNumbers/>
      <w:spacing w:before="0" w:after="0"/>
      <w:jc w:val="center"/>
      <w:rPr>
        <w:rFonts w:ascii="Arial" w:eastAsia="Arial" w:hAnsi="Arial" w:cs="Arial"/>
      </w:rPr>
    </w:pPr>
    <w:r>
      <w:rPr>
        <w:rFonts w:ascii="Arial" w:eastAsia="Arial" w:hAnsi="Arial" w:cs="Arial"/>
        <w:sz w:val="22"/>
      </w:rPr>
      <w:t>L.D. 467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3351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6012"/>
    <w:rsid w:val="00C6107B"/>
    <w:rsid w:val="00C61EAA"/>
    <w:rsid w:val="00CA163F"/>
    <w:rsid w:val="00D0498F"/>
    <w:rsid w:val="00D1557D"/>
    <w:rsid w:val="00D24968"/>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