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Sponsorship Signs at Outdoor Athletic Facilities</w:t>
      </w:r>
    </w:p>
    <w:p w:rsidR="003D3810" w:rsidP="003D381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2a618a6_7039_4c1e_afac_12"/>
      <w:bookmarkStart w:id="1" w:name="_PAGE__1_bb54856d_0a5a_403c_b313_8947e18"/>
      <w:bookmarkStart w:id="2" w:name="_PAR__2_04d206ea_e794_41e3_9bdb_94e95a34"/>
      <w:r>
        <w:rPr>
          <w:rFonts w:ascii="Arial" w:eastAsia="Arial" w:hAnsi="Arial" w:cs="Arial"/>
          <w:caps/>
        </w:rPr>
        <w:t>L.D. 397</w:t>
      </w:r>
    </w:p>
    <w:p w:rsidR="003D3810" w:rsidP="003D381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d1c068a_71ff_4a03_a28b_549efa6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D3810" w:rsidP="003D381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b2ccfa9_366e_4eae_a322_492820b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3D3810" w:rsidP="003D3810">
      <w:pPr>
        <w:spacing w:before="60" w:after="60"/>
        <w:ind w:left="720"/>
        <w:rPr>
          <w:rFonts w:ascii="Arial" w:eastAsia="Arial" w:hAnsi="Arial" w:cs="Arial"/>
        </w:rPr>
      </w:pPr>
      <w:bookmarkStart w:id="5" w:name="_PAR__5_64b97836_38b4_4390_a24a_44233de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D3810" w:rsidP="003D381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fe2f2cd_2610_494b_a91c_866ad33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D3810" w:rsidP="003D3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b2aef40_c7e4_4445_aca7_374bcb4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D3810" w:rsidP="003D3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295e95d_b7b5_403a_bb67_1a82863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D3810" w:rsidP="003D3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77bebad_d50a_449b_aec8_c7d5c201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3D3810" w:rsidP="003D381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978df29_85ae_4970_90aa_800348b"/>
      <w:bookmarkEnd w:id="9"/>
      <w:r>
        <w:rPr>
          <w:rFonts w:ascii="Arial" w:eastAsia="Arial" w:hAnsi="Arial" w:cs="Arial"/>
          <w:szCs w:val="22"/>
        </w:rPr>
        <w:t>COMMITTEE AMENDMENT “      ” to H.P. 248, L.D. 397, “An Act to Allow Sponsorship Signs at Outdoor Athletic Facilities”</w:t>
      </w:r>
    </w:p>
    <w:p w:rsidR="003D3810" w:rsidP="003D3810">
      <w:pPr>
        <w:ind w:left="360" w:firstLine="360"/>
        <w:rPr>
          <w:rFonts w:ascii="Arial" w:eastAsia="Arial" w:hAnsi="Arial" w:cs="Arial"/>
        </w:rPr>
      </w:pPr>
      <w:bookmarkStart w:id="11" w:name="_INSTRUCTION__12b09ff5_9233_4b3e_b508_f4"/>
      <w:bookmarkStart w:id="12" w:name="_PAR__11_d6b227e8_b9e0_4da2_8713_ec9820d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3D3810" w:rsidP="003D3810">
      <w:pPr>
        <w:ind w:left="360"/>
        <w:rPr>
          <w:rFonts w:ascii="Arial" w:eastAsia="Arial" w:hAnsi="Arial" w:cs="Arial"/>
        </w:rPr>
      </w:pPr>
      <w:bookmarkStart w:id="13" w:name="_PAR__12_954341f7_5949_4f5b_a72f_0f06dce"/>
      <w:bookmarkEnd w:id="12"/>
      <w:r>
        <w:rPr>
          <w:rFonts w:ascii="Arial" w:eastAsia="Arial" w:hAnsi="Arial" w:cs="Arial"/>
          <w:b/>
        </w:rPr>
        <w:t>'An Act to Allow Signs at Outdoor Athletic Facilities'</w:t>
      </w:r>
    </w:p>
    <w:p w:rsidR="003D3810" w:rsidP="003D3810">
      <w:pPr>
        <w:ind w:left="360" w:firstLine="360"/>
        <w:rPr>
          <w:rFonts w:ascii="Arial" w:eastAsia="Arial" w:hAnsi="Arial" w:cs="Arial"/>
        </w:rPr>
      </w:pPr>
      <w:bookmarkStart w:id="14" w:name="_INSTRUCTION__20977b6f_5aa2_48ce_a368_53"/>
      <w:bookmarkStart w:id="15" w:name="_PAR__13_792e116f_9e83_4845_9ddb_cf6ac2f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3D3810" w:rsidP="003D3810">
      <w:pPr>
        <w:ind w:left="360" w:firstLine="360"/>
        <w:rPr>
          <w:rFonts w:ascii="Arial" w:eastAsia="Arial" w:hAnsi="Arial" w:cs="Arial"/>
        </w:rPr>
      </w:pPr>
      <w:bookmarkStart w:id="16" w:name="_PAR__14_d9a95ed0_145d_462f_9a6d_aee9951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23 MRSA §1908-B</w:t>
      </w:r>
      <w:r>
        <w:rPr>
          <w:rFonts w:ascii="Arial" w:eastAsia="Arial" w:hAnsi="Arial" w:cs="Arial"/>
        </w:rPr>
        <w:t xml:space="preserve"> is enacted to read:</w:t>
      </w:r>
    </w:p>
    <w:p w:rsidR="003D3810" w:rsidP="003D3810">
      <w:pPr>
        <w:ind w:left="1080" w:hanging="720"/>
        <w:rPr>
          <w:rFonts w:ascii="Arial" w:eastAsia="Arial" w:hAnsi="Arial" w:cs="Arial"/>
        </w:rPr>
      </w:pPr>
      <w:bookmarkStart w:id="17" w:name="_PAR__15_4154ebd9_e4e8_4170_b3b3_9d9e2b2"/>
      <w:bookmarkEnd w:id="16"/>
      <w:r>
        <w:rPr>
          <w:rFonts w:ascii="Arial" w:eastAsia="Arial" w:hAnsi="Arial" w:cs="Arial"/>
          <w:b/>
          <w:u w:val="single"/>
        </w:rPr>
        <w:t>§1908-B.  Outdoor advertising; outdoor athletic facilities</w:t>
      </w:r>
    </w:p>
    <w:p w:rsidR="003D3810" w:rsidRPr="00904A21" w:rsidP="003D3810">
      <w:pPr>
        <w:ind w:left="360" w:firstLine="360"/>
        <w:rPr>
          <w:rFonts w:ascii="Arial" w:eastAsia="Arial" w:hAnsi="Arial" w:cs="Arial"/>
        </w:rPr>
      </w:pPr>
      <w:bookmarkStart w:id="18" w:name="_PAR__16_4ed02208_ee07_4503_9a12_b5366bb"/>
      <w:bookmarkEnd w:id="17"/>
      <w:r>
        <w:rPr>
          <w:rFonts w:ascii="Arial" w:eastAsia="Arial" w:hAnsi="Arial" w:cs="Arial"/>
          <w:b/>
          <w:u w:val="single"/>
        </w:rPr>
        <w:t xml:space="preserve">1. Signs. </w:t>
      </w:r>
      <w:r>
        <w:rPr>
          <w:rFonts w:ascii="Arial" w:eastAsia="Arial" w:hAnsi="Arial" w:cs="Arial"/>
          <w:u w:val="single"/>
        </w:rPr>
        <w:t>A municipality may build and maintain an advertising sign visible to the traveling public from a public way at an outdoor athletic facility as long as the sign:</w:t>
      </w:r>
    </w:p>
    <w:p w:rsidR="003D3810" w:rsidRPr="00904A21" w:rsidP="003D3810">
      <w:pPr>
        <w:ind w:left="720"/>
        <w:rPr>
          <w:rFonts w:ascii="Arial" w:eastAsia="Arial" w:hAnsi="Arial" w:cs="Arial"/>
        </w:rPr>
      </w:pPr>
      <w:bookmarkStart w:id="19" w:name="_PAR__17_13cda970_ffa1_4617_bfc3_24017d7"/>
      <w:bookmarkEnd w:id="18"/>
      <w:r>
        <w:rPr>
          <w:rFonts w:ascii="Arial" w:eastAsia="Arial" w:hAnsi="Arial" w:cs="Arial"/>
          <w:u w:val="single"/>
        </w:rPr>
        <w:t>A. Is oriented inward to the persons visiting or using the facility;</w:t>
      </w:r>
    </w:p>
    <w:p w:rsidR="003D3810" w:rsidRPr="00904A21" w:rsidP="003D3810">
      <w:pPr>
        <w:ind w:left="720"/>
        <w:rPr>
          <w:rFonts w:ascii="Arial" w:eastAsia="Arial" w:hAnsi="Arial" w:cs="Arial"/>
        </w:rPr>
      </w:pPr>
      <w:bookmarkStart w:id="20" w:name="_PAR__18_c12b8102_a8ed_406d_96b5_baaa582"/>
      <w:bookmarkEnd w:id="19"/>
      <w:r>
        <w:rPr>
          <w:rFonts w:ascii="Arial" w:eastAsia="Arial" w:hAnsi="Arial" w:cs="Arial"/>
          <w:u w:val="single"/>
        </w:rPr>
        <w:t>B. Is secured to a fence, scoreboard or accessory structure;</w:t>
      </w:r>
    </w:p>
    <w:p w:rsidR="003D3810" w:rsidRPr="00904A21" w:rsidP="003D3810">
      <w:pPr>
        <w:ind w:left="720"/>
        <w:rPr>
          <w:rFonts w:ascii="Arial" w:eastAsia="Arial" w:hAnsi="Arial" w:cs="Arial"/>
        </w:rPr>
      </w:pPr>
      <w:bookmarkStart w:id="21" w:name="_PAR__19_2b6f0a62_1eeb_4238_a172_d1bdc55"/>
      <w:bookmarkEnd w:id="20"/>
      <w:r>
        <w:rPr>
          <w:rFonts w:ascii="Arial" w:eastAsia="Arial" w:hAnsi="Arial" w:cs="Arial"/>
          <w:u w:val="single"/>
        </w:rPr>
        <w:t>C. Does not exceed the height of the structure on which it is located; and</w:t>
      </w:r>
      <w:r>
        <w:rPr>
          <w:rFonts w:ascii="Arial" w:eastAsia="Arial" w:hAnsi="Arial" w:cs="Arial"/>
        </w:rPr>
        <w:t xml:space="preserve"> </w:t>
      </w:r>
    </w:p>
    <w:p w:rsidR="003D3810" w:rsidRPr="00904A21" w:rsidP="003D3810">
      <w:pPr>
        <w:ind w:left="720"/>
        <w:rPr>
          <w:rFonts w:ascii="Arial" w:eastAsia="Arial" w:hAnsi="Arial" w:cs="Arial"/>
        </w:rPr>
      </w:pPr>
      <w:bookmarkStart w:id="22" w:name="_PAR__20_fd78b254_4ebe_4975_81ac_d5b8a5d"/>
      <w:bookmarkEnd w:id="21"/>
      <w:r>
        <w:rPr>
          <w:rFonts w:ascii="Arial" w:eastAsia="Arial" w:hAnsi="Arial" w:cs="Arial"/>
          <w:u w:val="single"/>
        </w:rPr>
        <w:t>D. Does not exceed 4 feet by 8 feet.</w:t>
      </w:r>
    </w:p>
    <w:p w:rsidR="003D3810" w:rsidP="003D3810">
      <w:pPr>
        <w:ind w:left="360" w:firstLine="360"/>
        <w:rPr>
          <w:rFonts w:ascii="Arial" w:eastAsia="Arial" w:hAnsi="Arial" w:cs="Arial"/>
        </w:rPr>
      </w:pPr>
      <w:bookmarkStart w:id="23" w:name="_PAR__21_1a5e688a_90f8_4b24_8542_b0e1077"/>
      <w:bookmarkEnd w:id="22"/>
      <w:r w:rsidRPr="0079673C">
        <w:rPr>
          <w:rFonts w:ascii="Arial" w:eastAsia="Arial" w:hAnsi="Arial" w:cs="Arial"/>
          <w:b/>
          <w:u w:val="single"/>
        </w:rPr>
        <w:t>2. Revenue collected.</w:t>
      </w:r>
      <w:r>
        <w:rPr>
          <w:rFonts w:ascii="Arial" w:eastAsia="Arial" w:hAnsi="Arial" w:cs="Arial"/>
          <w:u w:val="single"/>
        </w:rPr>
        <w:t xml:space="preserve"> Revenue collected from advertising fees under this section by a municipality must be used for purposes related to the construction, maintenance, operation or programming of the athletic facility.</w:t>
      </w:r>
      <w:r>
        <w:rPr>
          <w:rFonts w:ascii="Arial" w:eastAsia="Arial" w:hAnsi="Arial" w:cs="Arial"/>
        </w:rPr>
        <w:t>'</w:t>
      </w:r>
    </w:p>
    <w:p w:rsidR="003D3810" w:rsidP="003D3810">
      <w:pPr>
        <w:ind w:left="360" w:firstLine="360"/>
        <w:rPr>
          <w:rFonts w:ascii="Arial" w:eastAsia="Arial" w:hAnsi="Arial" w:cs="Arial"/>
        </w:rPr>
      </w:pPr>
      <w:bookmarkStart w:id="24" w:name="_INSTRUCTION__4a2131c3_6973_453d_a954_75"/>
      <w:bookmarkStart w:id="25" w:name="_PAR__22_ed9382dd_998d_49ac_b0d5_4118d0b"/>
      <w:bookmarkEnd w:id="14"/>
      <w:bookmarkEnd w:id="2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D3810" w:rsidP="003D381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373596d9_a7f4_4c03_a5ab_e0a57a"/>
      <w:bookmarkStart w:id="27" w:name="_PAR__23_f2b8d531_3467_4c85_8aa0_60bfdf9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</w:p>
    <w:p w:rsidR="00000000" w:rsidP="003D3810">
      <w:pPr>
        <w:ind w:left="360" w:firstLine="360"/>
        <w:rPr>
          <w:rFonts w:ascii="Arial" w:eastAsia="Arial" w:hAnsi="Arial" w:cs="Arial"/>
        </w:rPr>
      </w:pPr>
      <w:bookmarkStart w:id="28" w:name="_PAR__24_77987bf3_fadb_45af_9c76_4a35b11"/>
      <w:bookmarkEnd w:id="27"/>
      <w:r>
        <w:rPr>
          <w:rFonts w:ascii="Arial" w:eastAsia="Arial" w:hAnsi="Arial" w:cs="Arial"/>
        </w:rPr>
        <w:t xml:space="preserve">The amendment changes the conditions under which a municipality is allowed to build and maintain a sign at an outdoor athletic facility by removing the requirement that the subject advertised on the sign must be directly related to a contribution to the athletic facility and adds requirements relating to the size and height of the sign and how the sign </w:t>
      </w:r>
      <w:bookmarkStart w:id="29" w:name="_PAGE_SPLIT__51384fbb_2ffa_4fdf_b824_634"/>
      <w:bookmarkStart w:id="30" w:name="_PAGE__2_22351a0a_11f6_40bf_b463_4c779fa"/>
      <w:bookmarkStart w:id="31" w:name="_PAR__2_317b2db1_7a51_49db_b712_1123ba97"/>
      <w:bookmarkEnd w:id="1"/>
      <w:bookmarkEnd w:id="28"/>
      <w:r>
        <w:rPr>
          <w:rFonts w:ascii="Arial" w:eastAsia="Arial" w:hAnsi="Arial" w:cs="Arial"/>
        </w:rPr>
        <w:t>m</w:t>
      </w:r>
      <w:bookmarkEnd w:id="29"/>
      <w:r>
        <w:rPr>
          <w:rFonts w:ascii="Arial" w:eastAsia="Arial" w:hAnsi="Arial" w:cs="Arial"/>
        </w:rPr>
        <w:t>ust be secured. The amendment requires revenue collected from advertising fees on a sign to be used for purposes related to the athletic facility where the sign is built.</w:t>
      </w:r>
      <w:bookmarkEnd w:id="26"/>
      <w:bookmarkEnd w:id="30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Signs at Outdoor Athletic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3810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673C"/>
    <w:rsid w:val="007D72C8"/>
    <w:rsid w:val="007F3B1E"/>
    <w:rsid w:val="00801F19"/>
    <w:rsid w:val="00806421"/>
    <w:rsid w:val="008A5943"/>
    <w:rsid w:val="00904A2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