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That Inspections of New Motor Vehicles Are Valid for 2 Years</w:t>
      </w:r>
    </w:p>
    <w:p w:rsidR="00DD4707" w:rsidP="00DD4707">
      <w:pPr>
        <w:spacing w:after="240"/>
        <w:ind w:left="360"/>
        <w:jc w:val="right"/>
        <w:rPr>
          <w:rFonts w:ascii="Arial" w:eastAsia="Arial" w:hAnsi="Arial" w:cs="Arial"/>
          <w:caps/>
        </w:rPr>
      </w:pPr>
      <w:bookmarkStart w:id="0" w:name="_AMEND_TITLE__2eb8e471_7fa6_4a54_99d4_57"/>
      <w:bookmarkStart w:id="1" w:name="_PAGE__1_ce46623a_28ae_4aa0_a6ed_59b9f3b"/>
      <w:bookmarkStart w:id="2" w:name="_PAR__2_20fe303e_08d5_40a3_8eaf_81fef69b"/>
      <w:r>
        <w:rPr>
          <w:rFonts w:ascii="Arial" w:eastAsia="Arial" w:hAnsi="Arial" w:cs="Arial"/>
          <w:caps/>
        </w:rPr>
        <w:t>L.D. 284</w:t>
      </w:r>
    </w:p>
    <w:p w:rsidR="00DD4707" w:rsidP="00DD4707">
      <w:pPr>
        <w:tabs>
          <w:tab w:val="right" w:pos="8928"/>
        </w:tabs>
        <w:spacing w:after="360"/>
        <w:ind w:left="360"/>
        <w:rPr>
          <w:rFonts w:ascii="Arial" w:eastAsia="Arial" w:hAnsi="Arial" w:cs="Arial"/>
        </w:rPr>
      </w:pPr>
      <w:bookmarkStart w:id="3" w:name="_PAR__3_6d487c9b_3a4d_4ff3_b3b0_c568361d"/>
      <w:bookmarkEnd w:id="2"/>
      <w:r>
        <w:rPr>
          <w:rFonts w:ascii="Arial" w:eastAsia="Arial" w:hAnsi="Arial" w:cs="Arial"/>
        </w:rPr>
        <w:t>Date:</w:t>
      </w:r>
      <w:r>
        <w:rPr>
          <w:rFonts w:ascii="Arial" w:eastAsia="Arial" w:hAnsi="Arial" w:cs="Arial"/>
        </w:rPr>
        <w:tab/>
        <w:t>(Filing No. H-         )</w:t>
      </w:r>
    </w:p>
    <w:p w:rsidR="00DD4707" w:rsidP="00DD4707">
      <w:pPr>
        <w:spacing w:before="600" w:after="300"/>
        <w:ind w:left="360"/>
        <w:jc w:val="center"/>
        <w:outlineLvl w:val="0"/>
        <w:rPr>
          <w:rFonts w:ascii="Arial" w:eastAsia="Arial" w:hAnsi="Arial" w:cs="Arial"/>
        </w:rPr>
      </w:pPr>
      <w:bookmarkStart w:id="4" w:name="_PAR__4_a69b1127_2c47_4232_88d5_74f39a25"/>
      <w:bookmarkEnd w:id="3"/>
      <w:r>
        <w:rPr>
          <w:rFonts w:ascii="Arial" w:eastAsia="Arial" w:hAnsi="Arial" w:cs="Arial"/>
          <w:b/>
          <w:caps/>
          <w:sz w:val="24"/>
          <w:szCs w:val="32"/>
        </w:rPr>
        <w:t xml:space="preserve">Transportation </w:t>
      </w:r>
    </w:p>
    <w:p w:rsidR="00DD4707" w:rsidP="00DD4707">
      <w:pPr>
        <w:spacing w:before="60" w:after="60"/>
        <w:ind w:left="720"/>
        <w:rPr>
          <w:rFonts w:ascii="Arial" w:eastAsia="Arial" w:hAnsi="Arial" w:cs="Arial"/>
        </w:rPr>
      </w:pPr>
      <w:bookmarkStart w:id="5" w:name="_PAR__5_83f8a70b_a100_495c_aaa6_ac5eadfb"/>
      <w:bookmarkEnd w:id="4"/>
      <w:r>
        <w:rPr>
          <w:rFonts w:ascii="Arial" w:eastAsia="Arial" w:hAnsi="Arial" w:cs="Arial"/>
        </w:rPr>
        <w:t>Reproduced and distributed under the direction of the Clerk of the House.</w:t>
      </w:r>
    </w:p>
    <w:p w:rsidR="00DD4707" w:rsidP="00DD4707">
      <w:pPr>
        <w:spacing w:before="160" w:after="0"/>
        <w:ind w:left="360"/>
        <w:jc w:val="center"/>
        <w:outlineLvl w:val="0"/>
        <w:rPr>
          <w:rFonts w:ascii="Arial" w:eastAsia="Arial" w:hAnsi="Arial" w:cs="Arial"/>
          <w:b/>
          <w:caps/>
          <w:sz w:val="24"/>
          <w:szCs w:val="32"/>
        </w:rPr>
      </w:pPr>
      <w:bookmarkStart w:id="6" w:name="_PAR__6_cd6afdc9_88f3_4e41_8cd7_8ec62fae"/>
      <w:bookmarkEnd w:id="5"/>
      <w:r>
        <w:rPr>
          <w:rFonts w:ascii="Arial" w:eastAsia="Arial" w:hAnsi="Arial" w:cs="Arial"/>
          <w:b/>
          <w:caps/>
          <w:sz w:val="24"/>
          <w:szCs w:val="32"/>
        </w:rPr>
        <w:t>STATE OF MAINE</w:t>
      </w:r>
    </w:p>
    <w:p w:rsidR="00DD4707" w:rsidP="00DD4707">
      <w:pPr>
        <w:spacing w:after="0"/>
        <w:ind w:left="360"/>
        <w:jc w:val="center"/>
        <w:outlineLvl w:val="0"/>
        <w:rPr>
          <w:rFonts w:ascii="Arial" w:eastAsia="Arial" w:hAnsi="Arial" w:cs="Arial"/>
          <w:b/>
          <w:caps/>
          <w:sz w:val="24"/>
          <w:szCs w:val="32"/>
        </w:rPr>
      </w:pPr>
      <w:bookmarkStart w:id="7" w:name="_PAR__7_3209b6dc_33a4_4bc6_a774_4a98eea0"/>
      <w:bookmarkEnd w:id="6"/>
      <w:r>
        <w:rPr>
          <w:rFonts w:ascii="Arial" w:eastAsia="Arial" w:hAnsi="Arial" w:cs="Arial"/>
          <w:b/>
          <w:caps/>
          <w:sz w:val="24"/>
          <w:szCs w:val="32"/>
        </w:rPr>
        <w:t>HOUSE OF REPRESENTATIVES</w:t>
      </w:r>
    </w:p>
    <w:p w:rsidR="00DD4707" w:rsidP="00DD4707">
      <w:pPr>
        <w:spacing w:after="0"/>
        <w:ind w:left="360"/>
        <w:jc w:val="center"/>
        <w:outlineLvl w:val="0"/>
        <w:rPr>
          <w:rFonts w:ascii="Arial" w:eastAsia="Arial" w:hAnsi="Arial" w:cs="Arial"/>
          <w:b/>
          <w:caps/>
          <w:sz w:val="24"/>
          <w:szCs w:val="32"/>
        </w:rPr>
      </w:pPr>
      <w:bookmarkStart w:id="8" w:name="_PAR__8_864ce5e5_414d_46ec_bd12_671bfd2d"/>
      <w:bookmarkEnd w:id="7"/>
      <w:r>
        <w:rPr>
          <w:rFonts w:ascii="Arial" w:eastAsia="Arial" w:hAnsi="Arial" w:cs="Arial"/>
          <w:b/>
          <w:caps/>
          <w:sz w:val="24"/>
          <w:szCs w:val="32"/>
        </w:rPr>
        <w:t>130th Legislature</w:t>
      </w:r>
    </w:p>
    <w:p w:rsidR="00DD4707" w:rsidP="00DD4707">
      <w:pPr>
        <w:spacing w:after="0"/>
        <w:ind w:left="360"/>
        <w:jc w:val="center"/>
        <w:outlineLvl w:val="0"/>
        <w:rPr>
          <w:rFonts w:ascii="Arial" w:eastAsia="Arial" w:hAnsi="Arial" w:cs="Arial"/>
          <w:b/>
          <w:caps/>
          <w:sz w:val="24"/>
          <w:szCs w:val="32"/>
        </w:rPr>
      </w:pPr>
      <w:bookmarkStart w:id="9" w:name="_PAR__9_ad357f92_1411_40db_a09f_0d68d257"/>
      <w:bookmarkEnd w:id="8"/>
      <w:r>
        <w:rPr>
          <w:rFonts w:ascii="Arial" w:eastAsia="Arial" w:hAnsi="Arial" w:cs="Arial"/>
          <w:b/>
          <w:caps/>
          <w:sz w:val="24"/>
          <w:szCs w:val="32"/>
        </w:rPr>
        <w:t>First Special Session</w:t>
      </w:r>
    </w:p>
    <w:p w:rsidR="00DD4707" w:rsidP="00DD4707">
      <w:pPr>
        <w:spacing w:before="400" w:after="200"/>
        <w:ind w:left="360" w:firstLine="360"/>
        <w:rPr>
          <w:rFonts w:ascii="Arial" w:eastAsia="Arial" w:hAnsi="Arial" w:cs="Arial"/>
        </w:rPr>
      </w:pPr>
      <w:bookmarkStart w:id="10" w:name="_PAR__10_115e8824_b1b7_4cc0_877d_0851c03"/>
      <w:bookmarkEnd w:id="9"/>
      <w:r>
        <w:rPr>
          <w:rFonts w:ascii="Arial" w:eastAsia="Arial" w:hAnsi="Arial" w:cs="Arial"/>
          <w:szCs w:val="22"/>
        </w:rPr>
        <w:t>COMMITTEE AMENDMENT “      ” to H.P. 200, L.D. 284, “An Act To Provide That Inspections of New Motor Vehicles Are Valid for 2 Years”</w:t>
      </w:r>
    </w:p>
    <w:p w:rsidR="00DD4707" w:rsidP="00DD4707">
      <w:pPr>
        <w:ind w:left="360" w:firstLine="360"/>
        <w:rPr>
          <w:rFonts w:ascii="Arial" w:eastAsia="Arial" w:hAnsi="Arial" w:cs="Arial"/>
        </w:rPr>
      </w:pPr>
      <w:bookmarkStart w:id="11" w:name="_INSTRUCTION__9dda9415_d13f_4096_988d_cb"/>
      <w:bookmarkStart w:id="12" w:name="_PAR__11_a96a8ff7_ab73_4153_a4b2_10bcf90"/>
      <w:bookmarkEnd w:id="0"/>
      <w:bookmarkEnd w:id="10"/>
      <w:r>
        <w:rPr>
          <w:rFonts w:ascii="Arial" w:eastAsia="Arial" w:hAnsi="Arial" w:cs="Arial"/>
        </w:rPr>
        <w:t>Amend the bill by striking out the title and substituting the following:</w:t>
      </w:r>
    </w:p>
    <w:p w:rsidR="00DD4707" w:rsidP="00DD4707">
      <w:pPr>
        <w:ind w:left="360"/>
        <w:rPr>
          <w:rFonts w:ascii="Arial" w:eastAsia="Arial" w:hAnsi="Arial" w:cs="Arial"/>
        </w:rPr>
      </w:pPr>
      <w:bookmarkStart w:id="13" w:name="_PAR__12_bb3fb9d7_83c6_48b2_ae06_aa82322"/>
      <w:bookmarkEnd w:id="12"/>
      <w:r>
        <w:rPr>
          <w:rFonts w:ascii="Arial" w:eastAsia="Arial" w:hAnsi="Arial" w:cs="Arial"/>
          <w:b/>
        </w:rPr>
        <w:t>'Resolve, To Study Maine's Motor Vehicle Inspection Program'</w:t>
      </w:r>
    </w:p>
    <w:p w:rsidR="00DD4707" w:rsidP="00DD4707">
      <w:pPr>
        <w:ind w:left="360" w:firstLine="360"/>
        <w:rPr>
          <w:rFonts w:ascii="Arial" w:eastAsia="Arial" w:hAnsi="Arial" w:cs="Arial"/>
        </w:rPr>
      </w:pPr>
      <w:bookmarkStart w:id="14" w:name="_INSTRUCTION__6d84e4b2_79d8_48f8_a368_8a"/>
      <w:bookmarkStart w:id="15" w:name="_PAR__13_70ba11fd_3afa_4fb9_9183_1a1edcc"/>
      <w:bookmarkEnd w:id="11"/>
      <w:bookmarkEnd w:id="13"/>
      <w:r>
        <w:rPr>
          <w:rFonts w:ascii="Arial" w:eastAsia="Arial" w:hAnsi="Arial" w:cs="Arial"/>
        </w:rPr>
        <w:t>Amend the bill by striking out everything after the title and inserting the following:</w:t>
      </w:r>
    </w:p>
    <w:p w:rsidR="00DD4707" w:rsidP="00DD4707">
      <w:pPr>
        <w:ind w:left="360" w:firstLine="360"/>
        <w:rPr>
          <w:rFonts w:ascii="Arial" w:eastAsia="Arial" w:hAnsi="Arial" w:cs="Arial"/>
        </w:rPr>
      </w:pPr>
      <w:bookmarkStart w:id="16" w:name="_PAR__14_126c3c9b_59f7_4f33_bfb8_88807d3"/>
      <w:bookmarkEnd w:id="15"/>
      <w:r>
        <w:rPr>
          <w:rFonts w:ascii="Arial" w:eastAsia="Arial" w:hAnsi="Arial" w:cs="Arial"/>
        </w:rPr>
        <w:t>'</w:t>
      </w:r>
      <w:r>
        <w:rPr>
          <w:rFonts w:ascii="Arial" w:eastAsia="Arial" w:hAnsi="Arial" w:cs="Arial"/>
          <w:b/>
          <w:sz w:val="24"/>
        </w:rPr>
        <w:t>Sec. 1</w:t>
      </w:r>
      <w:r w:rsidRPr="00CC2C22">
        <w:rPr>
          <w:rFonts w:ascii="Arial" w:eastAsia="Arial" w:hAnsi="Arial" w:cs="Arial"/>
          <w:b/>
          <w:sz w:val="24"/>
          <w:szCs w:val="24"/>
        </w:rPr>
        <w:t xml:space="preserve">.  Commission established.  Resolved: </w:t>
      </w:r>
      <w:r w:rsidRPr="00CC2C22">
        <w:rPr>
          <w:rFonts w:ascii="Arial" w:eastAsia="Arial" w:hAnsi="Arial" w:cs="Arial"/>
          <w:szCs w:val="22"/>
        </w:rPr>
        <w:t xml:space="preserve">That </w:t>
      </w:r>
      <w:r w:rsidRPr="00CC2C22">
        <w:rPr>
          <w:rFonts w:ascii="Arial" w:eastAsia="Arial" w:hAnsi="Arial" w:cs="Arial"/>
        </w:rPr>
        <w:t>the Commission To Study Maine's Motor Vehicle Inspection Program</w:t>
      </w:r>
      <w:r>
        <w:rPr>
          <w:rFonts w:ascii="Arial" w:eastAsia="Arial" w:hAnsi="Arial" w:cs="Arial"/>
        </w:rPr>
        <w:t>, referred to in this resolve as</w:t>
      </w:r>
      <w:r w:rsidRPr="00CC2C22">
        <w:rPr>
          <w:rFonts w:ascii="Arial" w:eastAsia="Arial" w:hAnsi="Arial" w:cs="Arial"/>
        </w:rPr>
        <w:t xml:space="preserve"> "the commission," is established</w:t>
      </w:r>
      <w:r>
        <w:rPr>
          <w:rFonts w:ascii="Arial" w:eastAsia="Arial" w:hAnsi="Arial" w:cs="Arial"/>
        </w:rPr>
        <w:t>.</w:t>
      </w:r>
    </w:p>
    <w:p w:rsidR="00DD4707" w:rsidP="00DD4707">
      <w:pPr>
        <w:ind w:left="360" w:firstLine="360"/>
        <w:rPr>
          <w:rFonts w:ascii="Arial" w:eastAsia="Arial" w:hAnsi="Arial" w:cs="Arial"/>
        </w:rPr>
      </w:pPr>
      <w:bookmarkStart w:id="17" w:name="_PAR__15_f05e3d50_7b26_4f3f_ae66_fb2ce5a"/>
      <w:bookmarkEnd w:id="16"/>
      <w:r>
        <w:rPr>
          <w:rFonts w:ascii="Arial" w:eastAsia="Arial" w:hAnsi="Arial" w:cs="Arial"/>
          <w:b/>
          <w:sz w:val="24"/>
        </w:rPr>
        <w:t>Sec. 2</w:t>
      </w:r>
      <w:r w:rsidRPr="00CC2C22">
        <w:rPr>
          <w:rFonts w:ascii="Arial" w:eastAsia="Arial" w:hAnsi="Arial" w:cs="Arial"/>
          <w:b/>
          <w:sz w:val="24"/>
          <w:szCs w:val="24"/>
        </w:rPr>
        <w:t>.  Commission membership.  Resolved:</w:t>
      </w:r>
      <w:r>
        <w:rPr>
          <w:rFonts w:ascii="Arial" w:eastAsia="Arial" w:hAnsi="Arial" w:cs="Arial"/>
        </w:rPr>
        <w:t xml:space="preserve"> That, notwithstanding Joint Rule 353, the commission consists of 9 members as follows:</w:t>
      </w:r>
    </w:p>
    <w:p w:rsidR="00DD4707" w:rsidP="00DD4707">
      <w:pPr>
        <w:ind w:left="360" w:firstLine="360"/>
        <w:rPr>
          <w:rFonts w:ascii="Arial" w:eastAsia="Arial" w:hAnsi="Arial" w:cs="Arial"/>
        </w:rPr>
      </w:pPr>
      <w:bookmarkStart w:id="18" w:name="_PAR__16_67f56b9e_6314_48d4_b868_38e2643"/>
      <w:bookmarkEnd w:id="17"/>
      <w:r>
        <w:rPr>
          <w:rFonts w:ascii="Arial" w:eastAsia="Arial" w:hAnsi="Arial" w:cs="Arial"/>
        </w:rPr>
        <w:t>1.  Two members appointed by the President of the Senate from the Joint Standing Committee on Transportation, including one member from each of the 2 parties holding the largest number of seats in the Legislature;</w:t>
      </w:r>
    </w:p>
    <w:p w:rsidR="00DD4707" w:rsidP="00DD4707">
      <w:pPr>
        <w:ind w:left="360" w:firstLine="360"/>
        <w:rPr>
          <w:rFonts w:ascii="Arial" w:eastAsia="Arial" w:hAnsi="Arial" w:cs="Arial"/>
        </w:rPr>
      </w:pPr>
      <w:bookmarkStart w:id="19" w:name="_PAR__17_47d3deff_9394_434c_83e4_dbee8b1"/>
      <w:bookmarkEnd w:id="18"/>
      <w:r>
        <w:rPr>
          <w:rFonts w:ascii="Arial" w:eastAsia="Arial" w:hAnsi="Arial" w:cs="Arial"/>
        </w:rPr>
        <w:t>2.  One member appointed by the President of the Senate representing a large-scale motor vehicle repair and maintenance business that performs motor vehicle inspections in the State;</w:t>
      </w:r>
    </w:p>
    <w:p w:rsidR="00DD4707" w:rsidP="00DD4707">
      <w:pPr>
        <w:ind w:left="360" w:firstLine="360"/>
        <w:rPr>
          <w:rFonts w:ascii="Arial" w:eastAsia="Arial" w:hAnsi="Arial" w:cs="Arial"/>
        </w:rPr>
      </w:pPr>
      <w:bookmarkStart w:id="20" w:name="_PAR__18_d33064fd_8c36_4584_a7af_eb2b88a"/>
      <w:bookmarkEnd w:id="19"/>
      <w:r>
        <w:rPr>
          <w:rFonts w:ascii="Arial" w:eastAsia="Arial" w:hAnsi="Arial" w:cs="Arial"/>
        </w:rPr>
        <w:t>3.  One member appointed by the President of the Senate representing the motor vehicle rental industry;</w:t>
      </w:r>
    </w:p>
    <w:p w:rsidR="00DD4707" w:rsidP="00DD4707">
      <w:pPr>
        <w:ind w:left="360" w:firstLine="360"/>
        <w:rPr>
          <w:rFonts w:ascii="Arial" w:eastAsia="Arial" w:hAnsi="Arial" w:cs="Arial"/>
        </w:rPr>
      </w:pPr>
      <w:bookmarkStart w:id="21" w:name="_PAR__19_e179bfc7_d1ca_4468_8684_bdfc1d5"/>
      <w:bookmarkEnd w:id="20"/>
      <w:r>
        <w:rPr>
          <w:rFonts w:ascii="Arial" w:eastAsia="Arial" w:hAnsi="Arial" w:cs="Arial"/>
        </w:rPr>
        <w:t>4.  Two members appointed by the Speaker of the House of Representatives from the Joint Standing Committee on Transportation, including one member from each of the 2 parties holding the largest number of seats in the Legislature;</w:t>
      </w:r>
    </w:p>
    <w:p w:rsidR="00DD4707" w:rsidP="00DD4707">
      <w:pPr>
        <w:ind w:left="360" w:firstLine="360"/>
        <w:rPr>
          <w:rFonts w:ascii="Arial" w:eastAsia="Arial" w:hAnsi="Arial" w:cs="Arial"/>
        </w:rPr>
      </w:pPr>
      <w:bookmarkStart w:id="22" w:name="_PAR__20_0209435d_eb24_4b82_b29f_f351bd3"/>
      <w:bookmarkEnd w:id="21"/>
      <w:r>
        <w:rPr>
          <w:rFonts w:ascii="Arial" w:eastAsia="Arial" w:hAnsi="Arial" w:cs="Arial"/>
        </w:rPr>
        <w:t>5.  One member appointed by the Speaker of the House of Representatives representing a small-scale, individual or independent motor vehicle repair and maintenance business that performs motor vehicle inspections in northern Maine;</w:t>
      </w:r>
    </w:p>
    <w:p w:rsidR="00DD4707" w:rsidP="00DD4707">
      <w:pPr>
        <w:ind w:left="360" w:firstLine="360"/>
        <w:rPr>
          <w:rFonts w:ascii="Arial" w:eastAsia="Arial" w:hAnsi="Arial" w:cs="Arial"/>
        </w:rPr>
      </w:pPr>
      <w:bookmarkStart w:id="23" w:name="_PAGE__2_f219e29f_42f9_4da7_8760_15514f1"/>
      <w:bookmarkStart w:id="24" w:name="_PAR__2_05def0b7_72e7_4ef6_a9ca_2f20a669"/>
      <w:bookmarkEnd w:id="1"/>
      <w:bookmarkEnd w:id="22"/>
      <w:r>
        <w:rPr>
          <w:rFonts w:ascii="Arial" w:eastAsia="Arial" w:hAnsi="Arial" w:cs="Arial"/>
        </w:rPr>
        <w:t>6.  One member appointed by the Speaker of the House of Representatives representing a small-scale, individual or independent motor vehicle repair and maintenance business that performs motor vehicle inspections in southern Maine; and</w:t>
      </w:r>
    </w:p>
    <w:p w:rsidR="00DD4707" w:rsidP="00DD4707">
      <w:pPr>
        <w:ind w:left="360" w:firstLine="360"/>
        <w:rPr>
          <w:rFonts w:ascii="Arial" w:eastAsia="Arial" w:hAnsi="Arial" w:cs="Arial"/>
        </w:rPr>
      </w:pPr>
      <w:bookmarkStart w:id="25" w:name="_PAR__3_d1376564_64c5_4232_8812_3550bb01"/>
      <w:bookmarkEnd w:id="24"/>
      <w:r>
        <w:rPr>
          <w:rFonts w:ascii="Arial" w:eastAsia="Arial" w:hAnsi="Arial" w:cs="Arial"/>
        </w:rPr>
        <w:t>7.  The Commissioner of Public Safety or the commissioner's designee.</w:t>
      </w:r>
    </w:p>
    <w:p w:rsidR="00DD4707" w:rsidP="00DD4707">
      <w:pPr>
        <w:ind w:left="360" w:firstLine="360"/>
        <w:rPr>
          <w:rFonts w:ascii="Arial" w:eastAsia="Arial" w:hAnsi="Arial" w:cs="Arial"/>
        </w:rPr>
      </w:pPr>
      <w:bookmarkStart w:id="26" w:name="_PAR__4_ef05f788_5343_4dda_af6a_29f22ff6"/>
      <w:bookmarkEnd w:id="25"/>
      <w:r>
        <w:rPr>
          <w:rFonts w:ascii="Arial" w:eastAsia="Arial" w:hAnsi="Arial" w:cs="Arial"/>
        </w:rPr>
        <w:t>The President of the Senate and Speaker of the House of Representatives shall seek recommendations from the cochairs of the Joint Standing Committee on Transportation when making appointments under this section.</w:t>
      </w:r>
    </w:p>
    <w:p w:rsidR="00DD4707" w:rsidP="00DD4707">
      <w:pPr>
        <w:ind w:left="360" w:firstLine="360"/>
        <w:rPr>
          <w:rFonts w:ascii="Arial" w:eastAsia="Arial" w:hAnsi="Arial" w:cs="Arial"/>
        </w:rPr>
      </w:pPr>
      <w:bookmarkStart w:id="27" w:name="_PAR__5_ed81b147_8808_49e8_af4b_592f269a"/>
      <w:bookmarkEnd w:id="26"/>
      <w:r>
        <w:rPr>
          <w:rFonts w:ascii="Arial" w:eastAsia="Arial" w:hAnsi="Arial" w:cs="Arial"/>
          <w:b/>
          <w:sz w:val="24"/>
        </w:rPr>
        <w:t>Sec. 3</w:t>
      </w:r>
      <w:r w:rsidRPr="00CC2C22">
        <w:rPr>
          <w:rFonts w:ascii="Arial" w:eastAsia="Arial" w:hAnsi="Arial" w:cs="Arial"/>
          <w:b/>
          <w:sz w:val="24"/>
          <w:szCs w:val="24"/>
        </w:rPr>
        <w:t xml:space="preserve">.  Chairs.  Resolved: </w:t>
      </w:r>
      <w:r w:rsidRPr="00CC2C22">
        <w:rPr>
          <w:rFonts w:ascii="Arial" w:eastAsia="Arial" w:hAnsi="Arial" w:cs="Arial"/>
        </w:rPr>
        <w:t>That the first-named Senate member is the Senate chair and the first-named House of Representatives member is the House chair of the commission</w:t>
      </w:r>
      <w:r>
        <w:rPr>
          <w:rFonts w:ascii="Arial" w:eastAsia="Arial" w:hAnsi="Arial" w:cs="Arial"/>
        </w:rPr>
        <w:t>.</w:t>
      </w:r>
    </w:p>
    <w:p w:rsidR="00DD4707" w:rsidP="00DD4707">
      <w:pPr>
        <w:ind w:left="360" w:firstLine="360"/>
        <w:rPr>
          <w:rFonts w:ascii="Arial" w:eastAsia="Arial" w:hAnsi="Arial" w:cs="Arial"/>
        </w:rPr>
      </w:pPr>
      <w:bookmarkStart w:id="28" w:name="_PAR__6_28c76cb9_4f3b_450e_8039_c3bd2275"/>
      <w:bookmarkEnd w:id="27"/>
      <w:r>
        <w:rPr>
          <w:rFonts w:ascii="Arial" w:eastAsia="Arial" w:hAnsi="Arial" w:cs="Arial"/>
          <w:b/>
          <w:sz w:val="24"/>
        </w:rPr>
        <w:t>Sec. 4</w:t>
      </w:r>
      <w:r w:rsidRPr="00CC2C22">
        <w:rPr>
          <w:rFonts w:ascii="Arial" w:eastAsia="Arial" w:hAnsi="Arial" w:cs="Arial"/>
          <w:b/>
          <w:sz w:val="24"/>
          <w:szCs w:val="24"/>
        </w:rPr>
        <w:t>.  Appointments; convening of commission.  Resolved:</w:t>
      </w:r>
      <w:r w:rsidRPr="00CC2C22">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r>
        <w:rPr>
          <w:rFonts w:ascii="Arial" w:eastAsia="Arial" w:hAnsi="Arial" w:cs="Arial"/>
        </w:rPr>
        <w:t>.</w:t>
      </w:r>
    </w:p>
    <w:p w:rsidR="00DD4707" w:rsidP="00DD4707">
      <w:pPr>
        <w:ind w:left="360" w:firstLine="360"/>
        <w:rPr>
          <w:rFonts w:ascii="Arial" w:eastAsia="Arial" w:hAnsi="Arial" w:cs="Arial"/>
        </w:rPr>
      </w:pPr>
      <w:bookmarkStart w:id="29" w:name="_PAR__7_b793693f_9560_4f65_b313_8578921d"/>
      <w:bookmarkEnd w:id="28"/>
      <w:r>
        <w:rPr>
          <w:rFonts w:ascii="Arial" w:eastAsia="Arial" w:hAnsi="Arial" w:cs="Arial"/>
          <w:b/>
          <w:sz w:val="24"/>
        </w:rPr>
        <w:t>Sec. 5</w:t>
      </w:r>
      <w:r w:rsidRPr="00CC2C22">
        <w:rPr>
          <w:rFonts w:ascii="Arial" w:eastAsia="Arial" w:hAnsi="Arial" w:cs="Arial"/>
          <w:b/>
          <w:sz w:val="24"/>
          <w:szCs w:val="24"/>
        </w:rPr>
        <w:t>.  Duties.  Resolved:</w:t>
      </w:r>
      <w:r>
        <w:rPr>
          <w:rFonts w:ascii="Arial" w:eastAsia="Arial" w:hAnsi="Arial" w:cs="Arial"/>
        </w:rPr>
        <w:t xml:space="preserve"> That the commission shall review the State's motor vehicle inspection program under the Maine Revised Statutes, Title 29-A, chapter 15, subchapter 1 in order to provide recommendations regarding: whether the program should continue; if the program should continue, how frequently motor vehicles should be required to be inspected and whether the fee structure for the program should be changed; and any other issues related to the program that may arise during the commission's review of the program.  The commission shall consider, at a minimum, the following topics: </w:t>
      </w:r>
    </w:p>
    <w:p w:rsidR="00DD4707" w:rsidP="00DD4707">
      <w:pPr>
        <w:ind w:left="360" w:firstLine="360"/>
        <w:rPr>
          <w:rFonts w:ascii="Arial" w:eastAsia="Arial" w:hAnsi="Arial" w:cs="Arial"/>
        </w:rPr>
      </w:pPr>
      <w:bookmarkStart w:id="30" w:name="_PAR__8_96351400_e018_46c5_a1d9_f14c9fde"/>
      <w:bookmarkEnd w:id="29"/>
      <w:r>
        <w:rPr>
          <w:rFonts w:ascii="Arial" w:eastAsia="Arial" w:hAnsi="Arial" w:cs="Arial"/>
        </w:rPr>
        <w:t>1.  Requiring inspections every 2 years and the impact of doubling inspection fees;</w:t>
      </w:r>
    </w:p>
    <w:p w:rsidR="00DD4707" w:rsidP="00DD4707">
      <w:pPr>
        <w:ind w:left="360" w:firstLine="360"/>
        <w:rPr>
          <w:rFonts w:ascii="Arial" w:eastAsia="Arial" w:hAnsi="Arial" w:cs="Arial"/>
        </w:rPr>
      </w:pPr>
      <w:bookmarkStart w:id="31" w:name="_PAR__9_03b2a609_8626_4a48_9bce_eb4fb708"/>
      <w:bookmarkEnd w:id="30"/>
      <w:r>
        <w:rPr>
          <w:rFonts w:ascii="Arial" w:eastAsia="Arial" w:hAnsi="Arial" w:cs="Arial"/>
        </w:rPr>
        <w:t>2.  A simplified fee structure, including but not limited to a statewide flat-rate inspection fee;</w:t>
      </w:r>
    </w:p>
    <w:p w:rsidR="00DD4707" w:rsidP="00DD4707">
      <w:pPr>
        <w:ind w:left="360" w:firstLine="360"/>
        <w:rPr>
          <w:rFonts w:ascii="Arial" w:eastAsia="Arial" w:hAnsi="Arial" w:cs="Arial"/>
        </w:rPr>
      </w:pPr>
      <w:bookmarkStart w:id="32" w:name="_PAR__10_a6919071_d7bd_4a0d_b22e_fd54287"/>
      <w:bookmarkEnd w:id="31"/>
      <w:r>
        <w:rPr>
          <w:rFonts w:ascii="Arial" w:eastAsia="Arial" w:hAnsi="Arial" w:cs="Arial"/>
        </w:rPr>
        <w:t>3.  A tiered system for inspection frequency based on the age of motor vehicles and the alignment of a fee structure for that tiered system;</w:t>
      </w:r>
    </w:p>
    <w:p w:rsidR="00DD4707" w:rsidP="00DD4707">
      <w:pPr>
        <w:ind w:left="360" w:firstLine="360"/>
        <w:rPr>
          <w:rFonts w:ascii="Arial" w:eastAsia="Arial" w:hAnsi="Arial" w:cs="Arial"/>
        </w:rPr>
      </w:pPr>
      <w:bookmarkStart w:id="33" w:name="_PAR__11_8f9ba9dc_f24b_4b59_9c6c_0d5a734"/>
      <w:bookmarkEnd w:id="32"/>
      <w:r>
        <w:rPr>
          <w:rFonts w:ascii="Arial" w:eastAsia="Arial" w:hAnsi="Arial" w:cs="Arial"/>
        </w:rPr>
        <w:t>4.  Exempting newer motor vehicles from inspection requirements, including but not limited to exemptions for a period of 3 years from the date of sale;</w:t>
      </w:r>
    </w:p>
    <w:p w:rsidR="00DD4707" w:rsidP="00DD4707">
      <w:pPr>
        <w:ind w:left="360" w:firstLine="360"/>
        <w:rPr>
          <w:rFonts w:ascii="Arial" w:eastAsia="Arial" w:hAnsi="Arial" w:cs="Arial"/>
        </w:rPr>
      </w:pPr>
      <w:bookmarkStart w:id="34" w:name="_PAR__12_6ff170ee_ac16_462d_8f21_743cada"/>
      <w:bookmarkEnd w:id="33"/>
      <w:r>
        <w:rPr>
          <w:rFonts w:ascii="Arial" w:eastAsia="Arial" w:hAnsi="Arial" w:cs="Arial"/>
        </w:rPr>
        <w:t>5.  How the frequency of motor vehicle inspections might impact the ability of inspection mechanics to evaluate whether a component will be safe until the next inspection;</w:t>
      </w:r>
    </w:p>
    <w:p w:rsidR="00DD4707" w:rsidP="00DD4707">
      <w:pPr>
        <w:ind w:left="360" w:firstLine="360"/>
        <w:rPr>
          <w:rFonts w:ascii="Arial" w:eastAsia="Arial" w:hAnsi="Arial" w:cs="Arial"/>
        </w:rPr>
      </w:pPr>
      <w:bookmarkStart w:id="35" w:name="_PAR__13_985e8b19_1486_498b_8515_a74b4b8"/>
      <w:bookmarkEnd w:id="34"/>
      <w:r>
        <w:rPr>
          <w:rFonts w:ascii="Arial" w:eastAsia="Arial" w:hAnsi="Arial" w:cs="Arial"/>
        </w:rPr>
        <w:t>6.  A review of motor vehicle inspection programs in states with similar climates to this State's and a comparison of those states' available road and vehicle safety data with this State's;</w:t>
      </w:r>
    </w:p>
    <w:p w:rsidR="00DD4707" w:rsidP="00DD4707">
      <w:pPr>
        <w:ind w:left="360" w:firstLine="360"/>
        <w:rPr>
          <w:rFonts w:ascii="Arial" w:eastAsia="Arial" w:hAnsi="Arial" w:cs="Arial"/>
        </w:rPr>
      </w:pPr>
      <w:bookmarkStart w:id="36" w:name="_PAR__14_aa0066e8_f40a_4424_80fb_57f2c45"/>
      <w:bookmarkEnd w:id="35"/>
      <w:r>
        <w:rPr>
          <w:rFonts w:ascii="Arial" w:eastAsia="Arial" w:hAnsi="Arial" w:cs="Arial"/>
        </w:rPr>
        <w:t>7.  Any available data regarding whether people neglect care of their vehicles due to overreliance on the State's motor vehicle inspection program; and</w:t>
      </w:r>
    </w:p>
    <w:p w:rsidR="00DD4707" w:rsidP="00DD4707">
      <w:pPr>
        <w:ind w:left="360" w:firstLine="360"/>
        <w:rPr>
          <w:rFonts w:ascii="Arial" w:eastAsia="Arial" w:hAnsi="Arial" w:cs="Arial"/>
        </w:rPr>
      </w:pPr>
      <w:bookmarkStart w:id="37" w:name="_PAGE__3_760cab98_7ca0_4333_b869_5f58f6d"/>
      <w:bookmarkStart w:id="38" w:name="_PAR__2_c0489c66_eac4_4a31_b95a_e2caad73"/>
      <w:bookmarkEnd w:id="23"/>
      <w:bookmarkEnd w:id="36"/>
      <w:r>
        <w:rPr>
          <w:rFonts w:ascii="Arial" w:eastAsia="Arial" w:hAnsi="Arial" w:cs="Arial"/>
        </w:rPr>
        <w:t>8.  The estimated fiscal impact of any recommended changes to the State's motor vehicle inspection program, including, but not limited to, the registration of rental motor vehicle fleets in the State.</w:t>
      </w:r>
    </w:p>
    <w:p w:rsidR="00DD4707" w:rsidP="00DD4707">
      <w:pPr>
        <w:ind w:left="360" w:firstLine="360"/>
        <w:rPr>
          <w:rFonts w:ascii="Arial" w:eastAsia="Arial" w:hAnsi="Arial" w:cs="Arial"/>
        </w:rPr>
      </w:pPr>
      <w:bookmarkStart w:id="39" w:name="_PAR__3_1a7ccc3d_5119_4735_87e6_f2b70a8b"/>
      <w:bookmarkEnd w:id="38"/>
      <w:r>
        <w:rPr>
          <w:rFonts w:ascii="Arial" w:eastAsia="Arial" w:hAnsi="Arial" w:cs="Arial"/>
          <w:b/>
          <w:sz w:val="24"/>
        </w:rPr>
        <w:t>Sec. 6</w:t>
      </w:r>
      <w:r w:rsidRPr="00CC2C22">
        <w:rPr>
          <w:rFonts w:ascii="Arial" w:eastAsia="Arial" w:hAnsi="Arial" w:cs="Arial"/>
          <w:b/>
          <w:sz w:val="24"/>
          <w:szCs w:val="24"/>
        </w:rPr>
        <w:t>.  Staff assistance.  Resolved:</w:t>
      </w:r>
      <w:r w:rsidRPr="00CC2C22">
        <w:rPr>
          <w:rFonts w:ascii="Arial" w:eastAsia="Arial" w:hAnsi="Arial" w:cs="Arial"/>
        </w:rPr>
        <w:t xml:space="preserve"> That</w:t>
      </w:r>
      <w:r>
        <w:rPr>
          <w:rFonts w:ascii="Arial" w:eastAsia="Arial" w:hAnsi="Arial" w:cs="Arial"/>
        </w:rPr>
        <w:t>, notwithstanding Joint Rule 353,</w:t>
      </w:r>
      <w:r w:rsidRPr="00CC2C22">
        <w:rPr>
          <w:rFonts w:ascii="Arial" w:eastAsia="Arial" w:hAnsi="Arial" w:cs="Arial"/>
        </w:rPr>
        <w:t xml:space="preserve"> the Legislative Council shall provide necessary staffing services to the commission, except that Legislative Council staff support is not authorized when the Legislature is in regular or special session</w:t>
      </w:r>
      <w:r>
        <w:rPr>
          <w:rFonts w:ascii="Arial" w:eastAsia="Arial" w:hAnsi="Arial" w:cs="Arial"/>
        </w:rPr>
        <w:t>.</w:t>
      </w:r>
    </w:p>
    <w:p w:rsidR="00DD4707" w:rsidP="00DD4707">
      <w:pPr>
        <w:ind w:left="360" w:firstLine="360"/>
        <w:rPr>
          <w:rFonts w:ascii="Arial" w:eastAsia="Arial" w:hAnsi="Arial" w:cs="Arial"/>
        </w:rPr>
      </w:pPr>
      <w:bookmarkStart w:id="40" w:name="_PAR__4_700246a2_9b56_4e32_b7a5_3cfea857"/>
      <w:bookmarkEnd w:id="39"/>
      <w:r>
        <w:rPr>
          <w:rFonts w:ascii="Arial" w:eastAsia="Arial" w:hAnsi="Arial" w:cs="Arial"/>
          <w:b/>
          <w:sz w:val="24"/>
        </w:rPr>
        <w:t>Sec. 7</w:t>
      </w:r>
      <w:r w:rsidRPr="00CC2C22">
        <w:rPr>
          <w:rFonts w:ascii="Arial" w:eastAsia="Arial" w:hAnsi="Arial" w:cs="Arial"/>
          <w:b/>
          <w:sz w:val="24"/>
          <w:szCs w:val="24"/>
        </w:rPr>
        <w:t>.  Report.  Resolved:</w:t>
      </w:r>
      <w:r w:rsidRPr="00CC2C22">
        <w:rPr>
          <w:rFonts w:ascii="Arial" w:eastAsia="Arial" w:hAnsi="Arial" w:cs="Arial"/>
        </w:rPr>
        <w:t xml:space="preserve"> That, no later than December </w:t>
      </w:r>
      <w:r>
        <w:rPr>
          <w:rFonts w:ascii="Arial" w:eastAsia="Arial" w:hAnsi="Arial" w:cs="Arial"/>
        </w:rPr>
        <w:t>1</w:t>
      </w:r>
      <w:r w:rsidRPr="00CC2C22">
        <w:rPr>
          <w:rFonts w:ascii="Arial" w:eastAsia="Arial" w:hAnsi="Arial" w:cs="Arial"/>
        </w:rPr>
        <w:t>, 2021, the commission shall submit a report that includes its findings and recommendations, including suggested legislation, to the Joint Standing Committee on Transportation.</w:t>
      </w:r>
      <w:r>
        <w:rPr>
          <w:rFonts w:ascii="Arial" w:eastAsia="Arial" w:hAnsi="Arial" w:cs="Arial"/>
        </w:rPr>
        <w:t xml:space="preserve"> </w:t>
      </w:r>
      <w:r w:rsidRPr="00CC2C22">
        <w:rPr>
          <w:rFonts w:ascii="Arial" w:eastAsia="Arial" w:hAnsi="Arial" w:cs="Arial"/>
        </w:rPr>
        <w:t xml:space="preserve"> The Joint Standing Committee on Transportation may submit legislation for presentation to the Second Regular Session of the 130th Legislature based on the report</w:t>
      </w:r>
      <w:r>
        <w:rPr>
          <w:rFonts w:ascii="Arial" w:eastAsia="Arial" w:hAnsi="Arial" w:cs="Arial"/>
        </w:rPr>
        <w:t>.</w:t>
      </w:r>
    </w:p>
    <w:p w:rsidR="00DD4707" w:rsidP="00DD4707">
      <w:pPr>
        <w:ind w:left="360" w:firstLine="360"/>
        <w:rPr>
          <w:rFonts w:ascii="Arial" w:eastAsia="Arial" w:hAnsi="Arial" w:cs="Arial"/>
        </w:rPr>
      </w:pPr>
      <w:bookmarkStart w:id="41" w:name="_PAR__5_218c7a91_94ea_4b5f_a17d_0e959725"/>
      <w:bookmarkEnd w:id="40"/>
      <w:r>
        <w:rPr>
          <w:rFonts w:ascii="Arial" w:eastAsia="Arial" w:hAnsi="Arial" w:cs="Arial"/>
          <w:b/>
          <w:sz w:val="24"/>
        </w:rPr>
        <w:t>Sec. 8.  Appropriations and allocations.  Resolved:</w:t>
      </w:r>
      <w:r>
        <w:rPr>
          <w:rFonts w:ascii="Arial" w:eastAsia="Arial" w:hAnsi="Arial" w:cs="Arial"/>
        </w:rPr>
        <w:t>  That the following appropriations and allocations are made.</w:t>
      </w:r>
    </w:p>
    <w:p w:rsidR="00DD4707" w:rsidP="00DD4707">
      <w:pPr>
        <w:pStyle w:val="BPSParagraphLeftAlign"/>
        <w:suppressAutoHyphens/>
        <w:ind w:left="360"/>
        <w:rPr>
          <w:rFonts w:ascii="Arial" w:eastAsia="Arial" w:hAnsi="Arial" w:cs="Arial"/>
        </w:rPr>
      </w:pPr>
      <w:bookmarkStart w:id="42" w:name="_PAR__6_e61d691d_6a6e_4ee7_84b3_70950f07"/>
      <w:bookmarkEnd w:id="41"/>
      <w:r>
        <w:rPr>
          <w:rFonts w:ascii="Arial" w:eastAsia="Arial" w:hAnsi="Arial" w:cs="Arial"/>
          <w:b/>
        </w:rPr>
        <w:t>LEGISLATURE</w:t>
      </w:r>
    </w:p>
    <w:p w:rsidR="00DD4707" w:rsidP="00DD4707">
      <w:pPr>
        <w:pStyle w:val="BPSParagraphLeftAlign"/>
        <w:suppressAutoHyphens/>
        <w:ind w:left="360"/>
        <w:rPr>
          <w:rFonts w:ascii="Arial" w:eastAsia="Arial" w:hAnsi="Arial" w:cs="Arial"/>
        </w:rPr>
      </w:pPr>
      <w:bookmarkStart w:id="43" w:name="_PAR__7_4b93353d_f580_4aad_9947_252ec9ab"/>
      <w:bookmarkEnd w:id="42"/>
      <w:r>
        <w:rPr>
          <w:rFonts w:ascii="Arial" w:eastAsia="Arial" w:hAnsi="Arial" w:cs="Arial"/>
          <w:b/>
        </w:rPr>
        <w:t>Study Commissions - Funding 0444</w:t>
      </w:r>
    </w:p>
    <w:p w:rsidR="00DD4707" w:rsidP="00DD4707">
      <w:pPr>
        <w:ind w:left="360"/>
        <w:rPr>
          <w:rFonts w:ascii="Arial" w:eastAsia="Arial" w:hAnsi="Arial" w:cs="Arial"/>
        </w:rPr>
      </w:pPr>
      <w:bookmarkStart w:id="44" w:name="_PAR__8_0e69d220_ee6b_4d64_b7c6_9a9e1d99"/>
      <w:bookmarkEnd w:id="43"/>
      <w:r>
        <w:rPr>
          <w:rFonts w:ascii="Arial" w:eastAsia="Arial" w:hAnsi="Arial" w:cs="Arial"/>
        </w:rPr>
        <w:t>Initiative: Allocates funds for the costs to the Legislature of the Commission to Study Maine's Motor Vehicle Inspection Program.</w:t>
      </w:r>
    </w:p>
    <w:tbl>
      <w:tblPr>
        <w:tblStyle w:val="BPSTable"/>
        <w:tblW w:w="0" w:type="auto"/>
        <w:tblInd w:w="360" w:type="dxa"/>
        <w:tblCellMar>
          <w:left w:w="0" w:type="dxa"/>
          <w:right w:w="0" w:type="dxa"/>
        </w:tblCellMar>
        <w:tblLook w:val="04A0"/>
      </w:tblPr>
      <w:tblGrid>
        <w:gridCol w:w="5009"/>
        <w:gridCol w:w="1463"/>
        <w:gridCol w:w="1463"/>
      </w:tblGrid>
      <w:tr w:rsidTr="00DF6045">
        <w:tblPrEx>
          <w:tblW w:w="0" w:type="auto"/>
          <w:tblInd w:w="360" w:type="dxa"/>
          <w:tblCellMar>
            <w:left w:w="0" w:type="dxa"/>
            <w:right w:w="0" w:type="dxa"/>
          </w:tblCellMar>
          <w:tblLook w:val="04A0"/>
        </w:tblPrEx>
        <w:tc>
          <w:tcPr>
            <w:tcW w:w="5069" w:type="dxa"/>
          </w:tcPr>
          <w:p w:rsidR="00DD4707" w:rsidP="00DF6045">
            <w:pPr>
              <w:spacing w:before="0" w:after="0"/>
              <w:rPr>
                <w:rFonts w:ascii="Arial" w:eastAsia="Arial" w:hAnsi="Arial" w:cs="Arial"/>
              </w:rPr>
            </w:pPr>
            <w:bookmarkStart w:id="45" w:name="_PAR__9_e8ea09f3_1988_4e64_b8ab_de06b021"/>
            <w:bookmarkStart w:id="46" w:name="_LINE__19_bcf4fece_4f28_4248_a52c_843063"/>
            <w:bookmarkEnd w:id="44"/>
            <w:r>
              <w:rPr>
                <w:rFonts w:ascii="Arial" w:eastAsia="Arial" w:hAnsi="Arial" w:cs="Arial"/>
                <w:b/>
              </w:rPr>
              <w:t>HIGHWAY FUND</w:t>
            </w:r>
            <w:bookmarkEnd w:id="46"/>
          </w:p>
        </w:tc>
        <w:tc>
          <w:tcPr>
            <w:tcW w:w="1469" w:type="dxa"/>
          </w:tcPr>
          <w:p w:rsidR="00DD4707" w:rsidP="00DF6045">
            <w:pPr>
              <w:spacing w:before="0" w:after="0"/>
              <w:jc w:val="right"/>
              <w:rPr>
                <w:rFonts w:ascii="Arial" w:eastAsia="Arial" w:hAnsi="Arial" w:cs="Arial"/>
              </w:rPr>
            </w:pPr>
            <w:bookmarkStart w:id="47" w:name="_LINE__19_dca31c06_22d5_47bb_968a_8bf509"/>
            <w:r>
              <w:rPr>
                <w:rFonts w:ascii="Arial" w:eastAsia="Arial" w:hAnsi="Arial" w:cs="Arial"/>
                <w:b/>
              </w:rPr>
              <w:t>2021-22</w:t>
            </w:r>
            <w:bookmarkEnd w:id="47"/>
          </w:p>
        </w:tc>
        <w:tc>
          <w:tcPr>
            <w:tcW w:w="1469" w:type="dxa"/>
          </w:tcPr>
          <w:p w:rsidR="00DD4707" w:rsidP="00DF6045">
            <w:pPr>
              <w:spacing w:before="0" w:after="0"/>
              <w:jc w:val="right"/>
              <w:rPr>
                <w:rFonts w:ascii="Arial" w:eastAsia="Arial" w:hAnsi="Arial" w:cs="Arial"/>
              </w:rPr>
            </w:pPr>
            <w:bookmarkStart w:id="48" w:name="_LINE__19_6346464a_8f57_46c9_83de_cc603b"/>
            <w:r>
              <w:rPr>
                <w:rFonts w:ascii="Arial" w:eastAsia="Arial" w:hAnsi="Arial" w:cs="Arial"/>
                <w:b/>
              </w:rPr>
              <w:t>2022-23</w:t>
            </w:r>
            <w:bookmarkEnd w:id="48"/>
          </w:p>
        </w:tc>
      </w:tr>
      <w:tr w:rsidTr="00DF6045">
        <w:tblPrEx>
          <w:tblW w:w="0" w:type="auto"/>
          <w:tblInd w:w="360" w:type="dxa"/>
          <w:tblCellMar>
            <w:left w:w="0" w:type="dxa"/>
            <w:right w:w="0" w:type="dxa"/>
          </w:tblCellMar>
          <w:tblLook w:val="04A0"/>
        </w:tblPrEx>
        <w:tc>
          <w:tcPr>
            <w:tcW w:w="5069" w:type="dxa"/>
          </w:tcPr>
          <w:p w:rsidR="00DD4707" w:rsidP="00DF6045">
            <w:pPr>
              <w:spacing w:before="0" w:after="0"/>
              <w:ind w:left="180"/>
              <w:rPr>
                <w:rFonts w:ascii="Arial" w:eastAsia="Arial" w:hAnsi="Arial" w:cs="Arial"/>
              </w:rPr>
            </w:pPr>
            <w:bookmarkStart w:id="49" w:name="_LINE__20_79e69b86_146d_4588_a21b_b34918"/>
            <w:r>
              <w:rPr>
                <w:rFonts w:ascii="Arial" w:eastAsia="Arial" w:hAnsi="Arial" w:cs="Arial"/>
              </w:rPr>
              <w:t>Personal Services</w:t>
            </w:r>
            <w:bookmarkEnd w:id="49"/>
          </w:p>
        </w:tc>
        <w:tc>
          <w:tcPr>
            <w:tcW w:w="1469" w:type="dxa"/>
          </w:tcPr>
          <w:p w:rsidR="00DD4707" w:rsidP="00DF6045">
            <w:pPr>
              <w:spacing w:before="0" w:after="0"/>
              <w:jc w:val="right"/>
              <w:rPr>
                <w:rFonts w:ascii="Arial" w:eastAsia="Arial" w:hAnsi="Arial" w:cs="Arial"/>
              </w:rPr>
            </w:pPr>
            <w:bookmarkStart w:id="50" w:name="_LINE__20_cd5cc12e_affa_46f8_ace5_ecfdf6"/>
            <w:r>
              <w:rPr>
                <w:rFonts w:ascii="Arial" w:eastAsia="Arial" w:hAnsi="Arial" w:cs="Arial"/>
              </w:rPr>
              <w:t>$880</w:t>
            </w:r>
            <w:bookmarkEnd w:id="50"/>
          </w:p>
        </w:tc>
        <w:tc>
          <w:tcPr>
            <w:tcW w:w="1469" w:type="dxa"/>
          </w:tcPr>
          <w:p w:rsidR="00DD4707" w:rsidP="00DF6045">
            <w:pPr>
              <w:spacing w:before="0" w:after="0"/>
              <w:jc w:val="right"/>
              <w:rPr>
                <w:rFonts w:ascii="Arial" w:eastAsia="Arial" w:hAnsi="Arial" w:cs="Arial"/>
              </w:rPr>
            </w:pPr>
            <w:bookmarkStart w:id="51" w:name="_LINE__20_dd620e54_7cd5_40dd_9891_360378"/>
            <w:r>
              <w:rPr>
                <w:rFonts w:ascii="Arial" w:eastAsia="Arial" w:hAnsi="Arial" w:cs="Arial"/>
              </w:rPr>
              <w:t>$0</w:t>
            </w:r>
            <w:bookmarkEnd w:id="51"/>
          </w:p>
        </w:tc>
      </w:tr>
      <w:tr w:rsidTr="00DF6045">
        <w:tblPrEx>
          <w:tblW w:w="0" w:type="auto"/>
          <w:tblInd w:w="360" w:type="dxa"/>
          <w:tblCellMar>
            <w:left w:w="0" w:type="dxa"/>
            <w:right w:w="0" w:type="dxa"/>
          </w:tblCellMar>
          <w:tblLook w:val="04A0"/>
        </w:tblPrEx>
        <w:tc>
          <w:tcPr>
            <w:tcW w:w="5069" w:type="dxa"/>
          </w:tcPr>
          <w:p w:rsidR="00DD4707" w:rsidP="00DF6045">
            <w:pPr>
              <w:spacing w:before="0" w:after="0"/>
              <w:ind w:left="180"/>
              <w:rPr>
                <w:rFonts w:ascii="Arial" w:eastAsia="Arial" w:hAnsi="Arial" w:cs="Arial"/>
              </w:rPr>
            </w:pPr>
            <w:bookmarkStart w:id="52" w:name="_LINE__21_0607d849_8314_40cb_b8ce_878448"/>
            <w:r>
              <w:rPr>
                <w:rFonts w:ascii="Arial" w:eastAsia="Arial" w:hAnsi="Arial" w:cs="Arial"/>
              </w:rPr>
              <w:t>All Other</w:t>
            </w:r>
            <w:bookmarkEnd w:id="52"/>
          </w:p>
        </w:tc>
        <w:tc>
          <w:tcPr>
            <w:tcW w:w="1469" w:type="dxa"/>
          </w:tcPr>
          <w:p w:rsidR="00DD4707" w:rsidP="00DF6045">
            <w:pPr>
              <w:spacing w:before="0" w:after="0"/>
              <w:jc w:val="right"/>
              <w:rPr>
                <w:rFonts w:ascii="Arial" w:eastAsia="Arial" w:hAnsi="Arial" w:cs="Arial"/>
              </w:rPr>
            </w:pPr>
            <w:bookmarkStart w:id="53" w:name="_LINE__21_d1b8dc8f_c4ee_4ee5_a14e_8b202d"/>
            <w:r>
              <w:rPr>
                <w:rFonts w:ascii="Arial" w:eastAsia="Arial" w:hAnsi="Arial" w:cs="Arial"/>
              </w:rPr>
              <w:t>$1,370</w:t>
            </w:r>
            <w:bookmarkEnd w:id="53"/>
          </w:p>
        </w:tc>
        <w:tc>
          <w:tcPr>
            <w:tcW w:w="1469" w:type="dxa"/>
          </w:tcPr>
          <w:p w:rsidR="00DD4707" w:rsidP="00DF6045">
            <w:pPr>
              <w:spacing w:before="0" w:after="0"/>
              <w:jc w:val="right"/>
              <w:rPr>
                <w:rFonts w:ascii="Arial" w:eastAsia="Arial" w:hAnsi="Arial" w:cs="Arial"/>
              </w:rPr>
            </w:pPr>
            <w:bookmarkStart w:id="54" w:name="_LINE__21_517d7d8e_0a72_4a7b_b593_5d366a"/>
            <w:r>
              <w:rPr>
                <w:rFonts w:ascii="Arial" w:eastAsia="Arial" w:hAnsi="Arial" w:cs="Arial"/>
              </w:rPr>
              <w:t>$0</w:t>
            </w:r>
            <w:bookmarkEnd w:id="54"/>
          </w:p>
        </w:tc>
      </w:tr>
      <w:tr w:rsidTr="00DF6045">
        <w:tblPrEx>
          <w:tblW w:w="0" w:type="auto"/>
          <w:tblInd w:w="360" w:type="dxa"/>
          <w:tblCellMar>
            <w:left w:w="0" w:type="dxa"/>
            <w:right w:w="0" w:type="dxa"/>
          </w:tblCellMar>
          <w:tblLook w:val="04A0"/>
        </w:tblPrEx>
        <w:tc>
          <w:tcPr>
            <w:tcW w:w="5069" w:type="dxa"/>
          </w:tcPr>
          <w:p w:rsidR="00DD4707" w:rsidP="00DF6045">
            <w:pPr>
              <w:spacing w:before="0" w:after="0"/>
              <w:rPr>
                <w:rFonts w:ascii="Arial" w:eastAsia="Arial" w:hAnsi="Arial" w:cs="Arial"/>
              </w:rPr>
            </w:pPr>
            <w:bookmarkStart w:id="55" w:name="_LINE__22_5d00320f_1ffe_4e01_a72b_3b120e"/>
            <w:r>
              <w:rPr>
                <w:rFonts w:ascii="Arial" w:eastAsia="Arial" w:hAnsi="Arial" w:cs="Arial"/>
              </w:rPr>
              <w:t xml:space="preserve"> </w:t>
            </w:r>
            <w:bookmarkEnd w:id="55"/>
          </w:p>
        </w:tc>
        <w:tc>
          <w:tcPr>
            <w:tcW w:w="1469" w:type="dxa"/>
          </w:tcPr>
          <w:p w:rsidR="00DD4707" w:rsidP="00DF6045">
            <w:pPr>
              <w:spacing w:before="0" w:after="0"/>
              <w:jc w:val="right"/>
              <w:rPr>
                <w:rFonts w:ascii="Arial" w:eastAsia="Arial" w:hAnsi="Arial" w:cs="Arial"/>
              </w:rPr>
            </w:pPr>
            <w:bookmarkStart w:id="56" w:name="_LINE__22_65a402d5_453b_4cba_8398_6f9c2b"/>
            <w:r>
              <w:rPr>
                <w:rFonts w:ascii="Arial" w:eastAsia="Arial" w:hAnsi="Arial" w:cs="Arial"/>
              </w:rPr>
              <w:t>__________</w:t>
            </w:r>
            <w:bookmarkEnd w:id="56"/>
          </w:p>
        </w:tc>
        <w:tc>
          <w:tcPr>
            <w:tcW w:w="1469" w:type="dxa"/>
          </w:tcPr>
          <w:p w:rsidR="00DD4707" w:rsidP="00DF6045">
            <w:pPr>
              <w:spacing w:before="0" w:after="0"/>
              <w:jc w:val="right"/>
              <w:rPr>
                <w:rFonts w:ascii="Arial" w:eastAsia="Arial" w:hAnsi="Arial" w:cs="Arial"/>
              </w:rPr>
            </w:pPr>
            <w:bookmarkStart w:id="57" w:name="_LINE__22_74e57b31_d993_420e_8e42_da280e"/>
            <w:r>
              <w:rPr>
                <w:rFonts w:ascii="Arial" w:eastAsia="Arial" w:hAnsi="Arial" w:cs="Arial"/>
              </w:rPr>
              <w:t>__________</w:t>
            </w:r>
            <w:bookmarkEnd w:id="57"/>
          </w:p>
        </w:tc>
      </w:tr>
      <w:tr w:rsidTr="00DF6045">
        <w:tblPrEx>
          <w:tblW w:w="0" w:type="auto"/>
          <w:tblInd w:w="360" w:type="dxa"/>
          <w:tblCellMar>
            <w:left w:w="0" w:type="dxa"/>
            <w:right w:w="0" w:type="dxa"/>
          </w:tblCellMar>
          <w:tblLook w:val="04A0"/>
        </w:tblPrEx>
        <w:tc>
          <w:tcPr>
            <w:tcW w:w="5069" w:type="dxa"/>
          </w:tcPr>
          <w:p w:rsidR="00DD4707" w:rsidP="00DF6045">
            <w:pPr>
              <w:spacing w:before="0" w:after="0"/>
              <w:rPr>
                <w:rFonts w:ascii="Arial" w:eastAsia="Arial" w:hAnsi="Arial" w:cs="Arial"/>
              </w:rPr>
            </w:pPr>
            <w:bookmarkStart w:id="58" w:name="_LINE__23_f04369fc_d3f8_4d5f_8dec_72f57b"/>
            <w:r>
              <w:rPr>
                <w:rFonts w:ascii="Arial" w:eastAsia="Arial" w:hAnsi="Arial" w:cs="Arial"/>
              </w:rPr>
              <w:t>HIGHWAY FUND TOTAL</w:t>
            </w:r>
            <w:bookmarkEnd w:id="58"/>
          </w:p>
        </w:tc>
        <w:tc>
          <w:tcPr>
            <w:tcW w:w="1469" w:type="dxa"/>
          </w:tcPr>
          <w:p w:rsidR="00DD4707" w:rsidP="00DF6045">
            <w:pPr>
              <w:spacing w:before="0" w:after="0"/>
              <w:jc w:val="right"/>
              <w:rPr>
                <w:rFonts w:ascii="Arial" w:eastAsia="Arial" w:hAnsi="Arial" w:cs="Arial"/>
              </w:rPr>
            </w:pPr>
            <w:bookmarkStart w:id="59" w:name="_LINE__23_bf1e4549_9fbf_4b9a_a192_897a15"/>
            <w:r>
              <w:rPr>
                <w:rFonts w:ascii="Arial" w:eastAsia="Arial" w:hAnsi="Arial" w:cs="Arial"/>
              </w:rPr>
              <w:t>$2,250</w:t>
            </w:r>
            <w:bookmarkEnd w:id="59"/>
          </w:p>
        </w:tc>
        <w:tc>
          <w:tcPr>
            <w:tcW w:w="1469" w:type="dxa"/>
          </w:tcPr>
          <w:p w:rsidR="00DD4707" w:rsidP="00DF6045">
            <w:pPr>
              <w:spacing w:before="0" w:after="0"/>
              <w:jc w:val="right"/>
              <w:rPr>
                <w:rFonts w:ascii="Arial" w:eastAsia="Arial" w:hAnsi="Arial" w:cs="Arial"/>
              </w:rPr>
            </w:pPr>
            <w:bookmarkStart w:id="60" w:name="_LINE__23_f0a2d92d_33e3_4fd2_906a_c938e7"/>
            <w:r>
              <w:rPr>
                <w:rFonts w:ascii="Arial" w:eastAsia="Arial" w:hAnsi="Arial" w:cs="Arial"/>
              </w:rPr>
              <w:t>$0</w:t>
            </w:r>
            <w:bookmarkEnd w:id="60"/>
          </w:p>
        </w:tc>
      </w:tr>
    </w:tbl>
    <w:p w:rsidR="00DD4707" w:rsidP="00DD4707">
      <w:pPr>
        <w:ind w:left="360"/>
        <w:rPr>
          <w:rFonts w:ascii="Arial" w:eastAsia="Arial" w:hAnsi="Arial" w:cs="Arial"/>
        </w:rPr>
      </w:pPr>
      <w:bookmarkStart w:id="61" w:name="_PAR__10_7e571ed2_3a1d_4c27_ac58_87f3d9b"/>
      <w:bookmarkEnd w:id="45"/>
      <w:r>
        <w:rPr>
          <w:rFonts w:ascii="Arial" w:eastAsia="Arial" w:hAnsi="Arial" w:cs="Arial"/>
        </w:rPr>
        <w:t>'</w:t>
      </w:r>
    </w:p>
    <w:p w:rsidR="00DD4707" w:rsidP="00DD4707">
      <w:pPr>
        <w:ind w:left="360" w:firstLine="360"/>
        <w:rPr>
          <w:rFonts w:ascii="Arial" w:eastAsia="Arial" w:hAnsi="Arial" w:cs="Arial"/>
        </w:rPr>
      </w:pPr>
      <w:bookmarkStart w:id="62" w:name="_INSTRUCTION__65df6068_ec40_4515_8b4c_03"/>
      <w:bookmarkStart w:id="63" w:name="_PAR__11_8720f760_7477_44d3_a118_d886b4e"/>
      <w:bookmarkEnd w:id="14"/>
      <w:bookmarkEnd w:id="61"/>
      <w:r>
        <w:rPr>
          <w:rFonts w:ascii="Arial" w:eastAsia="Arial" w:hAnsi="Arial" w:cs="Arial"/>
        </w:rPr>
        <w:t>Amend the bill by relettering or renumbering any nonconsecutive Part letter or section number to read consecutively.</w:t>
      </w:r>
    </w:p>
    <w:p w:rsidR="00DD4707" w:rsidP="00DD4707">
      <w:pPr>
        <w:keepNext/>
        <w:spacing w:before="240"/>
        <w:ind w:left="360"/>
        <w:jc w:val="center"/>
        <w:rPr>
          <w:rFonts w:ascii="Arial" w:eastAsia="Arial" w:hAnsi="Arial" w:cs="Arial"/>
        </w:rPr>
      </w:pPr>
      <w:bookmarkStart w:id="64" w:name="_SUMMARY__ba67eea1_dbd8_498a_be9c_1fbdd7"/>
      <w:bookmarkStart w:id="65" w:name="_PAR__12_c5374024_79f1_457f_bfe6_dd099c6"/>
      <w:bookmarkEnd w:id="62"/>
      <w:bookmarkEnd w:id="63"/>
      <w:r>
        <w:rPr>
          <w:rFonts w:ascii="Arial" w:eastAsia="Arial" w:hAnsi="Arial" w:cs="Arial"/>
          <w:b/>
          <w:sz w:val="24"/>
        </w:rPr>
        <w:t>SUMMARY</w:t>
      </w:r>
    </w:p>
    <w:p w:rsidR="00DD4707" w:rsidP="00DD4707">
      <w:pPr>
        <w:keepNext/>
        <w:ind w:left="360" w:firstLine="360"/>
        <w:rPr>
          <w:rFonts w:ascii="Arial" w:eastAsia="Arial" w:hAnsi="Arial" w:cs="Arial"/>
        </w:rPr>
      </w:pPr>
      <w:bookmarkStart w:id="66" w:name="_PAR__13_f967998a_5c03_409e_b901_5bad87c"/>
      <w:bookmarkEnd w:id="65"/>
      <w:r w:rsidRPr="00CC2C22">
        <w:rPr>
          <w:rFonts w:ascii="Arial" w:eastAsia="Arial" w:hAnsi="Arial" w:cs="Arial"/>
        </w:rPr>
        <w:t xml:space="preserve">This amendment strikes and replaces the bill, changes the bill to a resolve and establishes the Commission </w:t>
      </w:r>
      <w:r>
        <w:rPr>
          <w:rFonts w:ascii="Arial" w:eastAsia="Arial" w:hAnsi="Arial" w:cs="Arial"/>
        </w:rPr>
        <w:t>T</w:t>
      </w:r>
      <w:r w:rsidRPr="00CC2C22">
        <w:rPr>
          <w:rFonts w:ascii="Arial" w:eastAsia="Arial" w:hAnsi="Arial" w:cs="Arial"/>
        </w:rPr>
        <w:t>o Study Maine's Motor Vehicle Inspection Program.</w:t>
      </w:r>
      <w:r>
        <w:rPr>
          <w:rFonts w:ascii="Arial" w:eastAsia="Arial" w:hAnsi="Arial" w:cs="Arial"/>
        </w:rPr>
        <w:t xml:space="preserve">  The amendment also adds an appropriations and allocations section.</w:t>
      </w:r>
    </w:p>
    <w:p w:rsidR="00DD4707" w:rsidP="00DD4707">
      <w:pPr>
        <w:keepNext/>
        <w:spacing w:before="60" w:after="60"/>
        <w:ind w:left="360"/>
        <w:jc w:val="center"/>
        <w:rPr>
          <w:rFonts w:ascii="Arial" w:eastAsia="Arial" w:hAnsi="Arial" w:cs="Arial"/>
        </w:rPr>
      </w:pPr>
      <w:bookmarkStart w:id="67" w:name="_FISCAL_NOTE_REQUIRED__8e0e4164_e663_462"/>
      <w:bookmarkStart w:id="68" w:name="_PAR__14_14d79449_ac2a_44ed_967d_4278c05"/>
      <w:bookmarkEnd w:id="66"/>
      <w:r>
        <w:rPr>
          <w:rFonts w:ascii="Arial" w:eastAsia="Arial" w:hAnsi="Arial" w:cs="Arial"/>
          <w:b/>
        </w:rPr>
        <w:t>FISCAL NOTE REQUIRED</w:t>
      </w:r>
    </w:p>
    <w:p w:rsidR="00000000" w:rsidRPr="00DD4707" w:rsidP="00DD4707">
      <w:pPr>
        <w:spacing w:before="60" w:after="60"/>
        <w:ind w:left="360"/>
        <w:jc w:val="center"/>
        <w:rPr>
          <w:rFonts w:ascii="Arial" w:eastAsia="Arial" w:hAnsi="Arial" w:cs="Arial"/>
          <w:b/>
        </w:rPr>
      </w:pPr>
      <w:bookmarkStart w:id="69" w:name="_PAR__15_fbcb32a0_c9f9_4c99_99cc_cdb6db0"/>
      <w:bookmarkEnd w:id="68"/>
      <w:r>
        <w:rPr>
          <w:rFonts w:ascii="Arial" w:eastAsia="Arial" w:hAnsi="Arial" w:cs="Arial"/>
          <w:b/>
        </w:rPr>
        <w:t>(See attached)</w:t>
      </w:r>
      <w:bookmarkEnd w:id="37"/>
      <w:bookmarkEnd w:id="64"/>
      <w:bookmarkEnd w:id="67"/>
      <w:bookmarkEnd w:id="6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LR0597,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Study Maine's Motor Vehicle Inspection Program</w:t>
    </w:r>
  </w:p>
  <w:p>
    <w:pPr>
      <w:suppressLineNumbers/>
      <w:spacing w:before="0" w:after="0"/>
      <w:jc w:val="center"/>
      <w:rPr>
        <w:rFonts w:ascii="Arial" w:eastAsia="Arial" w:hAnsi="Arial" w:cs="Arial"/>
      </w:rPr>
    </w:pPr>
    <w:r>
      <w:rPr>
        <w:rFonts w:ascii="Arial" w:eastAsia="Arial" w:hAnsi="Arial" w:cs="Arial"/>
        <w:sz w:val="22"/>
      </w:rPr>
      <w:t>L.D. 284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2C22"/>
    <w:rsid w:val="00D0498F"/>
    <w:rsid w:val="00D1557D"/>
    <w:rsid w:val="00D36E27"/>
    <w:rsid w:val="00D4369F"/>
    <w:rsid w:val="00D72A6C"/>
    <w:rsid w:val="00DA6742"/>
    <w:rsid w:val="00DD425A"/>
    <w:rsid w:val="00DD4707"/>
    <w:rsid w:val="00DF6045"/>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