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Include a Tribal Member in the Baxter State Park Authority</w:t>
      </w:r>
    </w:p>
    <w:p w:rsidR="00DD1202" w:rsidP="00DD1202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ccb54024_72c2_4e64_aa63_41"/>
      <w:bookmarkStart w:id="1" w:name="_PAGE__1_7a5f197b_6aa1_423a_a80b_fe2103a"/>
      <w:bookmarkStart w:id="2" w:name="_PAR__2_3443d3b5_fa0a_460d_bb35_300f18d0"/>
      <w:r>
        <w:rPr>
          <w:rFonts w:ascii="Arial" w:eastAsia="Arial" w:hAnsi="Arial" w:cs="Arial"/>
          <w:caps/>
        </w:rPr>
        <w:t>L.D. 294</w:t>
      </w:r>
    </w:p>
    <w:p w:rsidR="00DD1202" w:rsidP="00DD1202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45f47d6b_eacc_4b62_9adf_3faf036c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DD1202" w:rsidP="00DD1202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84446559_dab4_4544_bddc_a2a1f2b2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Agriculture, Conservation and Forestry </w:t>
      </w:r>
    </w:p>
    <w:p w:rsidR="00DD1202" w:rsidP="00DD1202">
      <w:pPr>
        <w:spacing w:before="60" w:after="60"/>
        <w:ind w:left="720"/>
        <w:rPr>
          <w:rFonts w:ascii="Arial" w:eastAsia="Arial" w:hAnsi="Arial" w:cs="Arial"/>
        </w:rPr>
      </w:pPr>
      <w:bookmarkStart w:id="5" w:name="_PAR__5_a5fda6fc_2d67_431d_9103_c532ada3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DD1202" w:rsidP="00DD1202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61c25260_38cc_4885_8089_a07cc1f2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DD1202" w:rsidP="00DD120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b40e95a1_c5a4_4507_93b3_0a453cdc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DD1202" w:rsidP="00DD120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116679fb_7e1a_4e18_88dc_6066a026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DD1202" w:rsidP="00DD1202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a22ceccb_6271_466e_9eae_d4fb8d5f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DD1202" w:rsidP="00DD1202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6a081d4e_ca2f_4c57_b005_2c7ac0d"/>
      <w:bookmarkEnd w:id="9"/>
      <w:r>
        <w:rPr>
          <w:rFonts w:ascii="Arial" w:eastAsia="Arial" w:hAnsi="Arial" w:cs="Arial"/>
          <w:szCs w:val="22"/>
        </w:rPr>
        <w:t>COMMITTEE AMENDMENT “      ” to H.P. 192, L.D. 294, “An Act to Include a Tribal Member in the Baxter State Park Authority”</w:t>
      </w:r>
    </w:p>
    <w:p w:rsidR="00DD1202" w:rsidP="00DD1202">
      <w:pPr>
        <w:ind w:left="360" w:firstLine="360"/>
        <w:rPr>
          <w:rFonts w:ascii="Arial" w:eastAsia="Arial" w:hAnsi="Arial" w:cs="Arial"/>
        </w:rPr>
      </w:pPr>
      <w:bookmarkStart w:id="11" w:name="_INSTRUCTION__492156f2_a7b2_4660_b946_cf"/>
      <w:bookmarkStart w:id="12" w:name="_PAR__11_4817d22c_d824_4a45_8afd_597f032"/>
      <w:bookmarkEnd w:id="0"/>
      <w:bookmarkEnd w:id="10"/>
      <w:r>
        <w:rPr>
          <w:rFonts w:ascii="Arial" w:eastAsia="Arial" w:hAnsi="Arial" w:cs="Arial"/>
        </w:rPr>
        <w:t>Amend the bill in section 1 in the first indented paragraph in the 19th line (page 1, line 22 in L.D.) by striking out the following: "</w:t>
      </w:r>
      <w:r>
        <w:rPr>
          <w:rFonts w:ascii="Arial" w:eastAsia="Arial" w:hAnsi="Arial" w:cs="Arial"/>
          <w:u w:val="single"/>
        </w:rPr>
        <w:t>Aroostook Band of Micmacs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Mi'kmaq Nation</w:t>
      </w:r>
      <w:r>
        <w:rPr>
          <w:rFonts w:ascii="Arial" w:eastAsia="Arial" w:hAnsi="Arial" w:cs="Arial"/>
        </w:rPr>
        <w:t>'</w:t>
      </w:r>
    </w:p>
    <w:p w:rsidR="00DD1202" w:rsidP="00DD1202">
      <w:pPr>
        <w:ind w:left="360" w:firstLine="360"/>
        <w:rPr>
          <w:rFonts w:ascii="Arial" w:eastAsia="Arial" w:hAnsi="Arial" w:cs="Arial"/>
        </w:rPr>
      </w:pPr>
      <w:bookmarkStart w:id="13" w:name="_INSTRUCTION__23e78ea7_aac3_4413_8fa2_6f"/>
      <w:bookmarkStart w:id="14" w:name="_PAR__12_0d889390_0f37_4d33_9165_e8b5344"/>
      <w:bookmarkEnd w:id="11"/>
      <w:bookmarkEnd w:id="12"/>
      <w:r>
        <w:rPr>
          <w:rFonts w:ascii="Arial" w:eastAsia="Arial" w:hAnsi="Arial" w:cs="Arial"/>
        </w:rPr>
        <w:t>Amend the bill in section 1 in the first indented paragraph in the 21st to 24th lines (page 1, lines 24 to 27 in L.D.) by striking out the following: "</w:t>
      </w:r>
      <w:r>
        <w:rPr>
          <w:rFonts w:ascii="Arial" w:eastAsia="Arial" w:hAnsi="Arial" w:cs="Arial"/>
          <w:u w:val="single"/>
        </w:rPr>
        <w:t>If the tribal governments do not make a unanimous joint recommendation, the Governor shall appoint a member of a federally recognized Indian nation, tribe or band in this State and rotate the appointment among members of each federally recognized Indian nation, tribe or band in this State.</w:t>
      </w:r>
      <w:r>
        <w:rPr>
          <w:rFonts w:ascii="Arial" w:eastAsia="Arial" w:hAnsi="Arial" w:cs="Arial"/>
        </w:rPr>
        <w:t>"</w:t>
      </w:r>
    </w:p>
    <w:p w:rsidR="00DD1202" w:rsidP="00DD1202">
      <w:pPr>
        <w:ind w:left="360" w:firstLine="360"/>
        <w:rPr>
          <w:rFonts w:ascii="Arial" w:eastAsia="Arial" w:hAnsi="Arial" w:cs="Arial"/>
        </w:rPr>
      </w:pPr>
      <w:bookmarkStart w:id="15" w:name="_INSTRUCTION__e75630e2_56f3_4ee3_b8b3_a7"/>
      <w:bookmarkStart w:id="16" w:name="_PAR__13_076499a7_9c08_41f1_9afc_34196f9"/>
      <w:bookmarkEnd w:id="13"/>
      <w:bookmarkEnd w:id="14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DD1202" w:rsidP="00DD120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7" w:name="_SUMMARY__77e836ef_8428_4b73_a3c0_b45c1b"/>
      <w:bookmarkStart w:id="18" w:name="_PAR__14_334a5129_f36c_49a4_8470_f3d5652"/>
      <w:bookmarkEnd w:id="15"/>
      <w:bookmarkEnd w:id="16"/>
      <w:r>
        <w:rPr>
          <w:rFonts w:ascii="Arial" w:eastAsia="Arial" w:hAnsi="Arial" w:cs="Arial"/>
          <w:b/>
          <w:sz w:val="24"/>
        </w:rPr>
        <w:t>SUMMARY</w:t>
      </w:r>
    </w:p>
    <w:p w:rsidR="00DD1202" w:rsidP="00DD1202">
      <w:pPr>
        <w:keepNext/>
        <w:ind w:left="360" w:firstLine="360"/>
        <w:rPr>
          <w:rFonts w:ascii="Arial" w:eastAsia="Arial" w:hAnsi="Arial" w:cs="Arial"/>
        </w:rPr>
      </w:pPr>
      <w:bookmarkStart w:id="19" w:name="_PAR__15_a15cc24a_be43_4a8a_8dd0_7740317"/>
      <w:bookmarkEnd w:id="18"/>
      <w:r>
        <w:rPr>
          <w:rFonts w:ascii="Arial" w:eastAsia="Arial" w:hAnsi="Arial" w:cs="Arial"/>
        </w:rPr>
        <w:t>This amendment, which is the majority report of the committee, strikes the requirement in the bill that the Governor appoint to the Baxter State Park Authority a member of a federally recognized Indian nation, tribe or band in this State if the tribal governments do not make a unanimous joint recommendation.</w:t>
      </w:r>
    </w:p>
    <w:p w:rsidR="00DD1202" w:rsidP="00DD1202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0" w:name="_FISCAL_NOTE_REQUIRED__b03c257a_5e1c_435"/>
      <w:bookmarkStart w:id="21" w:name="_PAR__16_d679dd1a_857c_461f_b4e5_ec2a3e2"/>
      <w:bookmarkEnd w:id="19"/>
      <w:r>
        <w:rPr>
          <w:rFonts w:ascii="Arial" w:eastAsia="Arial" w:hAnsi="Arial" w:cs="Arial"/>
          <w:b/>
        </w:rPr>
        <w:t>FISCAL NOTE REQUIRED</w:t>
      </w:r>
    </w:p>
    <w:p w:rsidR="00000000" w:rsidRPr="00DD1202" w:rsidP="00DD1202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2" w:name="_PAR__17_daeecc82_de56_427f_975f_b0e5c43"/>
      <w:bookmarkEnd w:id="21"/>
      <w:r>
        <w:rPr>
          <w:rFonts w:ascii="Arial" w:eastAsia="Arial" w:hAnsi="Arial" w:cs="Arial"/>
          <w:b/>
        </w:rPr>
        <w:t>(See attached)</w:t>
      </w:r>
      <w:bookmarkEnd w:id="1"/>
      <w:bookmarkEnd w:id="17"/>
      <w:bookmarkEnd w:id="20"/>
      <w:bookmarkEnd w:id="22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LR2295,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Include a Tribal Member in the Baxter State Park Authority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294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120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