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Concerning Housing and Support Services for At-risk Youth and Youth Who Have Committed Juvenile Crimes</w:t>
      </w:r>
    </w:p>
    <w:p w:rsidR="002A11E9" w:rsidP="002A11E9">
      <w:pPr>
        <w:spacing w:after="240"/>
        <w:ind w:left="360"/>
        <w:jc w:val="right"/>
        <w:rPr>
          <w:rFonts w:ascii="Arial" w:eastAsia="Arial" w:hAnsi="Arial" w:cs="Arial"/>
          <w:caps/>
        </w:rPr>
      </w:pPr>
      <w:bookmarkStart w:id="0" w:name="_AMEND_TITLE__504dcca6_2d2a_4c2d_ad8e_3f"/>
      <w:bookmarkStart w:id="1" w:name="_PAGE__1_f92ddda0_eba5_493a_af63_eec0ef1"/>
      <w:bookmarkStart w:id="2" w:name="_PAR__2_79932f8f_7e4d_403c_9e30_ebee9f44"/>
      <w:r>
        <w:rPr>
          <w:rFonts w:ascii="Arial" w:eastAsia="Arial" w:hAnsi="Arial" w:cs="Arial"/>
          <w:caps/>
        </w:rPr>
        <w:t>L.D. 288</w:t>
      </w:r>
    </w:p>
    <w:p w:rsidR="002A11E9" w:rsidP="002A11E9">
      <w:pPr>
        <w:tabs>
          <w:tab w:val="right" w:pos="8928"/>
        </w:tabs>
        <w:spacing w:after="360"/>
        <w:ind w:left="360"/>
        <w:rPr>
          <w:rFonts w:ascii="Arial" w:eastAsia="Arial" w:hAnsi="Arial" w:cs="Arial"/>
        </w:rPr>
      </w:pPr>
      <w:bookmarkStart w:id="3" w:name="_PAR__3_7a612afe_eb9d_4724_acfc_54569930"/>
      <w:bookmarkEnd w:id="2"/>
      <w:r>
        <w:rPr>
          <w:rFonts w:ascii="Arial" w:eastAsia="Arial" w:hAnsi="Arial" w:cs="Arial"/>
        </w:rPr>
        <w:t>Date:</w:t>
      </w:r>
      <w:r>
        <w:rPr>
          <w:rFonts w:ascii="Arial" w:eastAsia="Arial" w:hAnsi="Arial" w:cs="Arial"/>
        </w:rPr>
        <w:tab/>
        <w:t>(Filing No. H-         )</w:t>
      </w:r>
    </w:p>
    <w:p w:rsidR="002A11E9" w:rsidP="002A11E9">
      <w:pPr>
        <w:spacing w:before="600" w:after="300"/>
        <w:ind w:left="360"/>
        <w:jc w:val="center"/>
        <w:outlineLvl w:val="0"/>
        <w:rPr>
          <w:rFonts w:ascii="Arial" w:eastAsia="Arial" w:hAnsi="Arial" w:cs="Arial"/>
        </w:rPr>
      </w:pPr>
      <w:bookmarkStart w:id="4" w:name="_PAR__4_ba684e84_aa7b_4dc1_9690_878ea46f"/>
      <w:bookmarkEnd w:id="3"/>
      <w:r>
        <w:rPr>
          <w:rFonts w:ascii="Arial" w:eastAsia="Arial" w:hAnsi="Arial" w:cs="Arial"/>
          <w:b/>
          <w:caps/>
          <w:sz w:val="24"/>
          <w:szCs w:val="32"/>
        </w:rPr>
        <w:t xml:space="preserve">Criminal Justice and Public Safety </w:t>
      </w:r>
    </w:p>
    <w:p w:rsidR="002A11E9" w:rsidP="002A11E9">
      <w:pPr>
        <w:spacing w:before="60" w:after="60"/>
        <w:ind w:left="720"/>
        <w:rPr>
          <w:rFonts w:ascii="Arial" w:eastAsia="Arial" w:hAnsi="Arial" w:cs="Arial"/>
        </w:rPr>
      </w:pPr>
      <w:bookmarkStart w:id="5" w:name="_PAR__5_5e431a85_9f9b_4655_aee6_1a59c3b3"/>
      <w:bookmarkEnd w:id="4"/>
      <w:r>
        <w:rPr>
          <w:rFonts w:ascii="Arial" w:eastAsia="Arial" w:hAnsi="Arial" w:cs="Arial"/>
        </w:rPr>
        <w:t>Reproduced and distributed under the direction of the Clerk of the House.</w:t>
      </w:r>
    </w:p>
    <w:p w:rsidR="002A11E9" w:rsidP="002A11E9">
      <w:pPr>
        <w:spacing w:before="160" w:after="0"/>
        <w:ind w:left="360"/>
        <w:jc w:val="center"/>
        <w:outlineLvl w:val="0"/>
        <w:rPr>
          <w:rFonts w:ascii="Arial" w:eastAsia="Arial" w:hAnsi="Arial" w:cs="Arial"/>
          <w:b/>
          <w:caps/>
          <w:sz w:val="24"/>
          <w:szCs w:val="32"/>
        </w:rPr>
      </w:pPr>
      <w:bookmarkStart w:id="6" w:name="_PAR__6_ae95c1fb_974e_4231_a523_a6a67790"/>
      <w:bookmarkEnd w:id="5"/>
      <w:r>
        <w:rPr>
          <w:rFonts w:ascii="Arial" w:eastAsia="Arial" w:hAnsi="Arial" w:cs="Arial"/>
          <w:b/>
          <w:caps/>
          <w:sz w:val="24"/>
          <w:szCs w:val="32"/>
        </w:rPr>
        <w:t>STATE OF MAINE</w:t>
      </w:r>
    </w:p>
    <w:p w:rsidR="002A11E9" w:rsidP="002A11E9">
      <w:pPr>
        <w:spacing w:after="0"/>
        <w:ind w:left="360"/>
        <w:jc w:val="center"/>
        <w:outlineLvl w:val="0"/>
        <w:rPr>
          <w:rFonts w:ascii="Arial" w:eastAsia="Arial" w:hAnsi="Arial" w:cs="Arial"/>
          <w:b/>
          <w:caps/>
          <w:sz w:val="24"/>
          <w:szCs w:val="32"/>
        </w:rPr>
      </w:pPr>
      <w:bookmarkStart w:id="7" w:name="_PAR__7_e9155ec4_f68d_4304_8fcf_4c7162ee"/>
      <w:bookmarkEnd w:id="6"/>
      <w:r>
        <w:rPr>
          <w:rFonts w:ascii="Arial" w:eastAsia="Arial" w:hAnsi="Arial" w:cs="Arial"/>
          <w:b/>
          <w:caps/>
          <w:sz w:val="24"/>
          <w:szCs w:val="32"/>
        </w:rPr>
        <w:t>HOUSE OF REPRESENTATIVES</w:t>
      </w:r>
    </w:p>
    <w:p w:rsidR="002A11E9" w:rsidP="002A11E9">
      <w:pPr>
        <w:spacing w:after="0"/>
        <w:ind w:left="360"/>
        <w:jc w:val="center"/>
        <w:outlineLvl w:val="0"/>
        <w:rPr>
          <w:rFonts w:ascii="Arial" w:eastAsia="Arial" w:hAnsi="Arial" w:cs="Arial"/>
          <w:b/>
          <w:caps/>
          <w:sz w:val="24"/>
          <w:szCs w:val="32"/>
        </w:rPr>
      </w:pPr>
      <w:bookmarkStart w:id="8" w:name="_PAR__8_cb7c6971_3f82_4cc9_8c10_8cfb0376"/>
      <w:bookmarkEnd w:id="7"/>
      <w:r>
        <w:rPr>
          <w:rFonts w:ascii="Arial" w:eastAsia="Arial" w:hAnsi="Arial" w:cs="Arial"/>
          <w:b/>
          <w:caps/>
          <w:sz w:val="24"/>
          <w:szCs w:val="32"/>
        </w:rPr>
        <w:t>131st Legislature</w:t>
      </w:r>
    </w:p>
    <w:p w:rsidR="002A11E9" w:rsidP="002A11E9">
      <w:pPr>
        <w:spacing w:after="0"/>
        <w:ind w:left="360"/>
        <w:jc w:val="center"/>
        <w:outlineLvl w:val="0"/>
        <w:rPr>
          <w:rFonts w:ascii="Arial" w:eastAsia="Arial" w:hAnsi="Arial" w:cs="Arial"/>
          <w:b/>
          <w:caps/>
          <w:sz w:val="24"/>
          <w:szCs w:val="32"/>
        </w:rPr>
      </w:pPr>
      <w:bookmarkStart w:id="9" w:name="_PAR__9_72857c2a_52e4_40f8_a724_1967cfcf"/>
      <w:bookmarkEnd w:id="8"/>
      <w:r>
        <w:rPr>
          <w:rFonts w:ascii="Arial" w:eastAsia="Arial" w:hAnsi="Arial" w:cs="Arial"/>
          <w:b/>
          <w:caps/>
          <w:sz w:val="24"/>
          <w:szCs w:val="32"/>
        </w:rPr>
        <w:t>Second Regular Session</w:t>
      </w:r>
    </w:p>
    <w:p w:rsidR="002A11E9" w:rsidP="002A11E9">
      <w:pPr>
        <w:spacing w:before="400" w:after="200"/>
        <w:ind w:left="360" w:firstLine="360"/>
        <w:rPr>
          <w:rFonts w:ascii="Arial" w:eastAsia="Arial" w:hAnsi="Arial" w:cs="Arial"/>
        </w:rPr>
      </w:pPr>
      <w:bookmarkStart w:id="10" w:name="_PAR__10_6043c3c8_79cc_43af_bf73_5439162"/>
      <w:bookmarkEnd w:id="9"/>
      <w:r>
        <w:rPr>
          <w:rFonts w:ascii="Arial" w:eastAsia="Arial" w:hAnsi="Arial" w:cs="Arial"/>
          <w:szCs w:val="22"/>
        </w:rPr>
        <w:t>COMMITTEE AMENDMENT “      ” to H.P. 186, L.D. 288, “An Act Concerning Housing and Support Services for At-risk Youth and Youth Who Have Committed Juvenile Crimes”</w:t>
      </w:r>
    </w:p>
    <w:p w:rsidR="002A11E9" w:rsidP="002A11E9">
      <w:pPr>
        <w:ind w:left="360" w:firstLine="360"/>
        <w:rPr>
          <w:rFonts w:ascii="Arial" w:eastAsia="Arial" w:hAnsi="Arial" w:cs="Arial"/>
        </w:rPr>
      </w:pPr>
      <w:bookmarkStart w:id="11" w:name="_INSTRUCTION__28eceab2_951a_42c6_bb25_1e"/>
      <w:bookmarkStart w:id="12" w:name="_PAR__11_2730197a_1c7a_45ab_982f_58a566b"/>
      <w:bookmarkEnd w:id="0"/>
      <w:bookmarkEnd w:id="10"/>
      <w:r>
        <w:rPr>
          <w:rFonts w:ascii="Arial" w:eastAsia="Arial" w:hAnsi="Arial" w:cs="Arial"/>
        </w:rPr>
        <w:t>Amend the bill by striking out the title and substituting the following:</w:t>
      </w:r>
    </w:p>
    <w:p w:rsidR="002A11E9" w:rsidP="002A11E9">
      <w:pPr>
        <w:ind w:left="360"/>
        <w:rPr>
          <w:rFonts w:ascii="Arial" w:eastAsia="Arial" w:hAnsi="Arial" w:cs="Arial"/>
        </w:rPr>
      </w:pPr>
      <w:bookmarkStart w:id="13" w:name="_PAR__12_93c0571f_f205_4c69_a381_4f2aad8"/>
      <w:bookmarkEnd w:id="12"/>
      <w:r>
        <w:rPr>
          <w:rFonts w:ascii="Arial" w:eastAsia="Arial" w:hAnsi="Arial" w:cs="Arial"/>
          <w:b/>
        </w:rPr>
        <w:t>'An Act Concerning Housing and Support Services for At-risk Youth and Youth Involved in the Juvenile Justice System'</w:t>
      </w:r>
    </w:p>
    <w:p w:rsidR="002A11E9" w:rsidP="002A11E9">
      <w:pPr>
        <w:ind w:left="360" w:firstLine="360"/>
        <w:rPr>
          <w:rFonts w:ascii="Arial" w:eastAsia="Arial" w:hAnsi="Arial" w:cs="Arial"/>
        </w:rPr>
      </w:pPr>
      <w:bookmarkStart w:id="14" w:name="_INSTRUCTION__a11097ff_4434_4948_8e48_44"/>
      <w:bookmarkStart w:id="15" w:name="_PAR__13_fe9ef43c_c0e0_4fbf_bce4_3ff8f8b"/>
      <w:bookmarkEnd w:id="11"/>
      <w:bookmarkEnd w:id="13"/>
      <w:r>
        <w:rPr>
          <w:rFonts w:ascii="Arial" w:eastAsia="Arial" w:hAnsi="Arial" w:cs="Arial"/>
        </w:rPr>
        <w:t>Amend the bill by striking out everything after the enacting clause and inserting the following:</w:t>
      </w:r>
    </w:p>
    <w:p w:rsidR="002A11E9" w:rsidP="002A11E9">
      <w:pPr>
        <w:ind w:left="360" w:firstLine="360"/>
        <w:rPr>
          <w:rFonts w:ascii="Arial" w:eastAsia="Arial" w:hAnsi="Arial" w:cs="Arial"/>
        </w:rPr>
      </w:pPr>
      <w:bookmarkStart w:id="16" w:name="_PAR__14_3e307d3d_bf0e_4c92_9e01_517f6e9"/>
      <w:bookmarkEnd w:id="15"/>
      <w:r>
        <w:rPr>
          <w:rFonts w:ascii="Arial" w:eastAsia="Arial" w:hAnsi="Arial" w:cs="Arial"/>
        </w:rPr>
        <w:t>'</w:t>
      </w:r>
      <w:r>
        <w:rPr>
          <w:rFonts w:ascii="Arial" w:eastAsia="Arial" w:hAnsi="Arial" w:cs="Arial"/>
          <w:b/>
          <w:sz w:val="24"/>
        </w:rPr>
        <w:t>Sec. 1.  Appropriations and allocations.</w:t>
      </w:r>
      <w:r>
        <w:rPr>
          <w:rFonts w:ascii="Arial" w:eastAsia="Arial" w:hAnsi="Arial" w:cs="Arial"/>
        </w:rPr>
        <w:t>  The following appropriations and allocations are made.</w:t>
      </w:r>
    </w:p>
    <w:p w:rsidR="002A11E9" w:rsidP="002A11E9">
      <w:pPr>
        <w:pStyle w:val="BPSParagraphLeftAlign"/>
        <w:suppressAutoHyphens/>
        <w:ind w:left="360"/>
        <w:rPr>
          <w:rFonts w:ascii="Arial" w:eastAsia="Arial" w:hAnsi="Arial" w:cs="Arial"/>
        </w:rPr>
      </w:pPr>
      <w:bookmarkStart w:id="17" w:name="_PAR__15_d370c477_7e75_412f_962d_024914d"/>
      <w:bookmarkEnd w:id="16"/>
      <w:r>
        <w:rPr>
          <w:rFonts w:ascii="Arial" w:eastAsia="Arial" w:hAnsi="Arial" w:cs="Arial"/>
          <w:b/>
        </w:rPr>
        <w:t>HEALTH AND HUMAN SERVICES, DEPARTMENT OF</w:t>
      </w:r>
    </w:p>
    <w:p w:rsidR="002A11E9" w:rsidP="002A11E9">
      <w:pPr>
        <w:pStyle w:val="BPSParagraphLeftAlign"/>
        <w:suppressAutoHyphens/>
        <w:ind w:left="360"/>
        <w:rPr>
          <w:rFonts w:ascii="Arial" w:eastAsia="Arial" w:hAnsi="Arial" w:cs="Arial"/>
        </w:rPr>
      </w:pPr>
      <w:bookmarkStart w:id="18" w:name="_PAR__16_031378d5_a8e6_4caa_9676_ba71f65"/>
      <w:bookmarkEnd w:id="17"/>
      <w:r>
        <w:rPr>
          <w:rFonts w:ascii="Arial" w:eastAsia="Arial" w:hAnsi="Arial" w:cs="Arial"/>
          <w:b/>
        </w:rPr>
        <w:t>Homeless Youth Program 0923</w:t>
      </w:r>
    </w:p>
    <w:p w:rsidR="002A11E9" w:rsidP="002A11E9">
      <w:pPr>
        <w:ind w:left="360"/>
        <w:rPr>
          <w:rFonts w:ascii="Arial" w:eastAsia="Arial" w:hAnsi="Arial" w:cs="Arial"/>
        </w:rPr>
      </w:pPr>
      <w:bookmarkStart w:id="19" w:name="_PAR__17_b25883a0_e538_4e22_ba4b_88e04c7"/>
      <w:bookmarkEnd w:id="18"/>
      <w:r>
        <w:rPr>
          <w:rFonts w:ascii="Arial" w:eastAsia="Arial" w:hAnsi="Arial" w:cs="Arial"/>
        </w:rPr>
        <w:t>Initiative: Provides one-time funding to the Department of Health and Human Services, Office of Child and Family Services to enhance current programs and develop new programs geographically dispersed across the State that provide at-risk youth and youth involved in the juvenile justice system low-barrier access to shelters, youth centers, comprehensive needs assessments and wraparound services.</w:t>
      </w:r>
    </w:p>
    <w:tbl>
      <w:tblPr>
        <w:tblStyle w:val="BPSTable"/>
        <w:tblW w:w="0" w:type="auto"/>
        <w:tblInd w:w="360" w:type="dxa"/>
        <w:tblCellMar>
          <w:left w:w="0" w:type="dxa"/>
          <w:right w:w="0" w:type="dxa"/>
        </w:tblCellMar>
        <w:tblLook w:val="04A0"/>
      </w:tblPr>
      <w:tblGrid>
        <w:gridCol w:w="5009"/>
        <w:gridCol w:w="1463"/>
        <w:gridCol w:w="1463"/>
      </w:tblGrid>
      <w:tr w:rsidTr="007D3BD5">
        <w:tblPrEx>
          <w:tblW w:w="0" w:type="auto"/>
          <w:tblInd w:w="360" w:type="dxa"/>
          <w:tblCellMar>
            <w:left w:w="0" w:type="dxa"/>
            <w:right w:w="0" w:type="dxa"/>
          </w:tblCellMar>
          <w:tblLook w:val="04A0"/>
        </w:tblPrEx>
        <w:tc>
          <w:tcPr>
            <w:tcW w:w="5069" w:type="dxa"/>
          </w:tcPr>
          <w:p w:rsidR="002A11E9" w:rsidP="007D3BD5">
            <w:pPr>
              <w:spacing w:before="0" w:after="0"/>
              <w:rPr>
                <w:rFonts w:ascii="Arial" w:eastAsia="Arial" w:hAnsi="Arial" w:cs="Arial"/>
              </w:rPr>
            </w:pPr>
            <w:bookmarkStart w:id="20" w:name="_PAR__18_ef14b0da_a727_41fd_bd25_957b934"/>
            <w:bookmarkStart w:id="21" w:name="_LINE__26_b20d288f_e3a3_48aa_9e3f_aa118b"/>
            <w:bookmarkEnd w:id="19"/>
            <w:r>
              <w:rPr>
                <w:rFonts w:ascii="Arial" w:eastAsia="Arial" w:hAnsi="Arial" w:cs="Arial"/>
                <w:b/>
              </w:rPr>
              <w:t>GENERAL FUND</w:t>
            </w:r>
            <w:bookmarkEnd w:id="21"/>
          </w:p>
        </w:tc>
        <w:tc>
          <w:tcPr>
            <w:tcW w:w="1469" w:type="dxa"/>
          </w:tcPr>
          <w:p w:rsidR="002A11E9" w:rsidP="007D3BD5">
            <w:pPr>
              <w:spacing w:before="0" w:after="0"/>
              <w:jc w:val="right"/>
              <w:rPr>
                <w:rFonts w:ascii="Arial" w:eastAsia="Arial" w:hAnsi="Arial" w:cs="Arial"/>
              </w:rPr>
            </w:pPr>
            <w:bookmarkStart w:id="22" w:name="_LINE__26_af522cf1_90b9_476b_9f93_25a00b"/>
            <w:r>
              <w:rPr>
                <w:rFonts w:ascii="Arial" w:eastAsia="Arial" w:hAnsi="Arial" w:cs="Arial"/>
                <w:b/>
              </w:rPr>
              <w:t>2023-24</w:t>
            </w:r>
            <w:bookmarkEnd w:id="22"/>
          </w:p>
        </w:tc>
        <w:tc>
          <w:tcPr>
            <w:tcW w:w="1469" w:type="dxa"/>
          </w:tcPr>
          <w:p w:rsidR="002A11E9" w:rsidP="007D3BD5">
            <w:pPr>
              <w:spacing w:before="0" w:after="0"/>
              <w:jc w:val="right"/>
              <w:rPr>
                <w:rFonts w:ascii="Arial" w:eastAsia="Arial" w:hAnsi="Arial" w:cs="Arial"/>
              </w:rPr>
            </w:pPr>
            <w:bookmarkStart w:id="23" w:name="_LINE__26_6aac9280_fdad_40ed_99dc_8bdb87"/>
            <w:r>
              <w:rPr>
                <w:rFonts w:ascii="Arial" w:eastAsia="Arial" w:hAnsi="Arial" w:cs="Arial"/>
                <w:b/>
              </w:rPr>
              <w:t>2024-25</w:t>
            </w:r>
            <w:bookmarkEnd w:id="23"/>
          </w:p>
        </w:tc>
      </w:tr>
      <w:tr w:rsidTr="007D3BD5">
        <w:tblPrEx>
          <w:tblW w:w="0" w:type="auto"/>
          <w:tblInd w:w="360" w:type="dxa"/>
          <w:tblCellMar>
            <w:left w:w="0" w:type="dxa"/>
            <w:right w:w="0" w:type="dxa"/>
          </w:tblCellMar>
          <w:tblLook w:val="04A0"/>
        </w:tblPrEx>
        <w:tc>
          <w:tcPr>
            <w:tcW w:w="5069" w:type="dxa"/>
          </w:tcPr>
          <w:p w:rsidR="002A11E9" w:rsidP="007D3BD5">
            <w:pPr>
              <w:spacing w:before="0" w:after="0"/>
              <w:ind w:left="180"/>
              <w:rPr>
                <w:rFonts w:ascii="Arial" w:eastAsia="Arial" w:hAnsi="Arial" w:cs="Arial"/>
              </w:rPr>
            </w:pPr>
            <w:bookmarkStart w:id="24" w:name="_LINE__27_bc16bc66_a4af_4d78_9f47_c553af"/>
            <w:r>
              <w:rPr>
                <w:rFonts w:ascii="Arial" w:eastAsia="Arial" w:hAnsi="Arial" w:cs="Arial"/>
              </w:rPr>
              <w:t>All Other</w:t>
            </w:r>
            <w:bookmarkEnd w:id="24"/>
          </w:p>
        </w:tc>
        <w:tc>
          <w:tcPr>
            <w:tcW w:w="1469" w:type="dxa"/>
          </w:tcPr>
          <w:p w:rsidR="002A11E9" w:rsidP="007D3BD5">
            <w:pPr>
              <w:spacing w:before="0" w:after="0"/>
              <w:jc w:val="right"/>
              <w:rPr>
                <w:rFonts w:ascii="Arial" w:eastAsia="Arial" w:hAnsi="Arial" w:cs="Arial"/>
              </w:rPr>
            </w:pPr>
            <w:bookmarkStart w:id="25" w:name="_LINE__27_c7522043_b5ed_464a_8d25_022302"/>
            <w:r>
              <w:rPr>
                <w:rFonts w:ascii="Arial" w:eastAsia="Arial" w:hAnsi="Arial" w:cs="Arial"/>
              </w:rPr>
              <w:t>$0</w:t>
            </w:r>
            <w:bookmarkEnd w:id="25"/>
          </w:p>
        </w:tc>
        <w:tc>
          <w:tcPr>
            <w:tcW w:w="1469" w:type="dxa"/>
          </w:tcPr>
          <w:p w:rsidR="002A11E9" w:rsidP="007D3BD5">
            <w:pPr>
              <w:spacing w:before="0" w:after="0"/>
              <w:jc w:val="right"/>
              <w:rPr>
                <w:rFonts w:ascii="Arial" w:eastAsia="Arial" w:hAnsi="Arial" w:cs="Arial"/>
              </w:rPr>
            </w:pPr>
            <w:bookmarkStart w:id="26" w:name="_LINE__27_50d3a8f7_5f91_4329_87e4_7d41ac"/>
            <w:r>
              <w:rPr>
                <w:rFonts w:ascii="Arial" w:eastAsia="Arial" w:hAnsi="Arial" w:cs="Arial"/>
              </w:rPr>
              <w:t>$20,000,000</w:t>
            </w:r>
            <w:bookmarkEnd w:id="26"/>
          </w:p>
        </w:tc>
      </w:tr>
      <w:tr w:rsidTr="007D3BD5">
        <w:tblPrEx>
          <w:tblW w:w="0" w:type="auto"/>
          <w:tblInd w:w="360" w:type="dxa"/>
          <w:tblCellMar>
            <w:left w:w="0" w:type="dxa"/>
            <w:right w:w="0" w:type="dxa"/>
          </w:tblCellMar>
          <w:tblLook w:val="04A0"/>
        </w:tblPrEx>
        <w:tc>
          <w:tcPr>
            <w:tcW w:w="5069" w:type="dxa"/>
          </w:tcPr>
          <w:p w:rsidR="002A11E9" w:rsidP="007D3BD5">
            <w:pPr>
              <w:spacing w:before="0" w:after="0"/>
              <w:rPr>
                <w:rFonts w:ascii="Arial" w:eastAsia="Arial" w:hAnsi="Arial" w:cs="Arial"/>
              </w:rPr>
            </w:pPr>
            <w:bookmarkStart w:id="27" w:name="_LINE__28_49b5ed37_33c1_4abe_bdd2_072bcd"/>
            <w:r>
              <w:rPr>
                <w:rFonts w:ascii="Arial" w:eastAsia="Arial" w:hAnsi="Arial" w:cs="Arial"/>
              </w:rPr>
              <w:t xml:space="preserve"> </w:t>
            </w:r>
            <w:bookmarkEnd w:id="27"/>
          </w:p>
        </w:tc>
        <w:tc>
          <w:tcPr>
            <w:tcW w:w="1469" w:type="dxa"/>
          </w:tcPr>
          <w:p w:rsidR="002A11E9" w:rsidP="007D3BD5">
            <w:pPr>
              <w:spacing w:before="0" w:after="0"/>
              <w:jc w:val="right"/>
              <w:rPr>
                <w:rFonts w:ascii="Arial" w:eastAsia="Arial" w:hAnsi="Arial" w:cs="Arial"/>
              </w:rPr>
            </w:pPr>
            <w:bookmarkStart w:id="28" w:name="_LINE__28_af524ee4_ce0a_4751_9571_1ae967"/>
            <w:r>
              <w:rPr>
                <w:rFonts w:ascii="Arial" w:eastAsia="Arial" w:hAnsi="Arial" w:cs="Arial"/>
              </w:rPr>
              <w:t>__________</w:t>
            </w:r>
            <w:bookmarkEnd w:id="28"/>
          </w:p>
        </w:tc>
        <w:tc>
          <w:tcPr>
            <w:tcW w:w="1469" w:type="dxa"/>
          </w:tcPr>
          <w:p w:rsidR="002A11E9" w:rsidP="007D3BD5">
            <w:pPr>
              <w:spacing w:before="0" w:after="0"/>
              <w:jc w:val="right"/>
              <w:rPr>
                <w:rFonts w:ascii="Arial" w:eastAsia="Arial" w:hAnsi="Arial" w:cs="Arial"/>
              </w:rPr>
            </w:pPr>
            <w:bookmarkStart w:id="29" w:name="_LINE__28_9af1372d_d239_4ea5_8989_f394e5"/>
            <w:r>
              <w:rPr>
                <w:rFonts w:ascii="Arial" w:eastAsia="Arial" w:hAnsi="Arial" w:cs="Arial"/>
              </w:rPr>
              <w:t>__________</w:t>
            </w:r>
            <w:bookmarkEnd w:id="29"/>
          </w:p>
        </w:tc>
      </w:tr>
      <w:tr w:rsidTr="007D3BD5">
        <w:tblPrEx>
          <w:tblW w:w="0" w:type="auto"/>
          <w:tblInd w:w="360" w:type="dxa"/>
          <w:tblCellMar>
            <w:left w:w="0" w:type="dxa"/>
            <w:right w:w="0" w:type="dxa"/>
          </w:tblCellMar>
          <w:tblLook w:val="04A0"/>
        </w:tblPrEx>
        <w:tc>
          <w:tcPr>
            <w:tcW w:w="5069" w:type="dxa"/>
          </w:tcPr>
          <w:p w:rsidR="002A11E9" w:rsidP="007D3BD5">
            <w:pPr>
              <w:spacing w:before="0" w:after="0"/>
              <w:rPr>
                <w:rFonts w:ascii="Arial" w:eastAsia="Arial" w:hAnsi="Arial" w:cs="Arial"/>
              </w:rPr>
            </w:pPr>
            <w:bookmarkStart w:id="30" w:name="_LINE__29_c01193f0_a9ea_4064_9c71_160caa"/>
            <w:r>
              <w:rPr>
                <w:rFonts w:ascii="Arial" w:eastAsia="Arial" w:hAnsi="Arial" w:cs="Arial"/>
              </w:rPr>
              <w:t>GENERAL FUND TOTAL</w:t>
            </w:r>
            <w:bookmarkEnd w:id="30"/>
          </w:p>
        </w:tc>
        <w:tc>
          <w:tcPr>
            <w:tcW w:w="1469" w:type="dxa"/>
          </w:tcPr>
          <w:p w:rsidR="002A11E9" w:rsidP="007D3BD5">
            <w:pPr>
              <w:spacing w:before="0" w:after="0"/>
              <w:jc w:val="right"/>
              <w:rPr>
                <w:rFonts w:ascii="Arial" w:eastAsia="Arial" w:hAnsi="Arial" w:cs="Arial"/>
              </w:rPr>
            </w:pPr>
            <w:bookmarkStart w:id="31" w:name="_LINE__29_69d3e948_3791_4a91_9471_33e597"/>
            <w:r>
              <w:rPr>
                <w:rFonts w:ascii="Arial" w:eastAsia="Arial" w:hAnsi="Arial" w:cs="Arial"/>
              </w:rPr>
              <w:t>$0</w:t>
            </w:r>
            <w:bookmarkEnd w:id="31"/>
          </w:p>
        </w:tc>
        <w:tc>
          <w:tcPr>
            <w:tcW w:w="1469" w:type="dxa"/>
          </w:tcPr>
          <w:p w:rsidR="002A11E9" w:rsidP="007D3BD5">
            <w:pPr>
              <w:spacing w:before="0" w:after="0"/>
              <w:jc w:val="right"/>
              <w:rPr>
                <w:rFonts w:ascii="Arial" w:eastAsia="Arial" w:hAnsi="Arial" w:cs="Arial"/>
              </w:rPr>
            </w:pPr>
            <w:bookmarkStart w:id="32" w:name="_LINE__29_e8828732_492e_4762_99d1_f1a66e"/>
            <w:r>
              <w:rPr>
                <w:rFonts w:ascii="Arial" w:eastAsia="Arial" w:hAnsi="Arial" w:cs="Arial"/>
              </w:rPr>
              <w:t>$20,000,000</w:t>
            </w:r>
            <w:bookmarkEnd w:id="32"/>
          </w:p>
        </w:tc>
      </w:tr>
    </w:tbl>
    <w:p w:rsidR="002A11E9" w:rsidP="002A11E9">
      <w:pPr>
        <w:ind w:left="360"/>
        <w:rPr>
          <w:rFonts w:ascii="Arial" w:eastAsia="Arial" w:hAnsi="Arial" w:cs="Arial"/>
        </w:rPr>
      </w:pPr>
      <w:bookmarkStart w:id="33" w:name="_PAR__19_d25a7493_7c5d_4a38_beb4_c46a3bc"/>
      <w:bookmarkEnd w:id="20"/>
      <w:r>
        <w:rPr>
          <w:rFonts w:ascii="Arial" w:eastAsia="Arial" w:hAnsi="Arial" w:cs="Arial"/>
        </w:rPr>
        <w:t>'</w:t>
      </w:r>
    </w:p>
    <w:p w:rsidR="002A11E9" w:rsidP="002A11E9">
      <w:pPr>
        <w:ind w:left="360" w:firstLine="360"/>
        <w:rPr>
          <w:rFonts w:ascii="Arial" w:eastAsia="Arial" w:hAnsi="Arial" w:cs="Arial"/>
        </w:rPr>
      </w:pPr>
      <w:bookmarkStart w:id="34" w:name="_INSTRUCTION__301b42b1_cbda_4db4_b7b7_8e"/>
      <w:bookmarkStart w:id="35" w:name="_PAR__20_d6df5598_dd30_455f_acaa_027e6a5"/>
      <w:bookmarkEnd w:id="14"/>
      <w:bookmarkEnd w:id="33"/>
      <w:r>
        <w:rPr>
          <w:rFonts w:ascii="Arial" w:eastAsia="Arial" w:hAnsi="Arial" w:cs="Arial"/>
        </w:rPr>
        <w:t>Amend the bill by relettering or renumbering any nonconsecutive Part letter or section number to read consecutively.</w:t>
      </w:r>
    </w:p>
    <w:p w:rsidR="002A11E9" w:rsidP="002A11E9">
      <w:pPr>
        <w:keepNext/>
        <w:spacing w:before="240"/>
        <w:ind w:left="360"/>
        <w:jc w:val="center"/>
        <w:rPr>
          <w:rFonts w:ascii="Arial" w:eastAsia="Arial" w:hAnsi="Arial" w:cs="Arial"/>
        </w:rPr>
      </w:pPr>
      <w:bookmarkStart w:id="36" w:name="_SUMMARY__3a54123d_1556_4e41_90da_6d7656"/>
      <w:bookmarkStart w:id="37" w:name="_PAGE__2_5bf8e405_2361_42c1_8440_c33cf1b"/>
      <w:bookmarkStart w:id="38" w:name="_PAR__2_14fc9c79_6eae_4d53_982d_f3988436"/>
      <w:bookmarkEnd w:id="1"/>
      <w:bookmarkEnd w:id="34"/>
      <w:bookmarkEnd w:id="35"/>
      <w:r>
        <w:rPr>
          <w:rFonts w:ascii="Arial" w:eastAsia="Arial" w:hAnsi="Arial" w:cs="Arial"/>
          <w:b/>
          <w:sz w:val="24"/>
        </w:rPr>
        <w:t>SUMMARY</w:t>
      </w:r>
    </w:p>
    <w:p w:rsidR="002A11E9" w:rsidP="002A11E9">
      <w:pPr>
        <w:keepNext/>
        <w:ind w:left="360" w:firstLine="360"/>
        <w:rPr>
          <w:rFonts w:ascii="Arial" w:eastAsia="Arial" w:hAnsi="Arial" w:cs="Arial"/>
        </w:rPr>
      </w:pPr>
      <w:bookmarkStart w:id="39" w:name="_PAR__3_a9bd0ae0_996d_4274_9796_f5edc12f"/>
      <w:bookmarkEnd w:id="38"/>
      <w:r>
        <w:rPr>
          <w:rFonts w:ascii="Arial" w:eastAsia="Arial" w:hAnsi="Arial" w:cs="Arial"/>
        </w:rPr>
        <w:t>This amendment, which is the majority report of the committee, changes the title and replaces the bill, which is a concept draft.  The amendment provides a one</w:t>
      </w:r>
      <w:r>
        <w:rPr>
          <w:rFonts w:ascii="Arial" w:eastAsia="Arial" w:hAnsi="Arial" w:cs="Arial"/>
        </w:rPr>
        <w:noBreakHyphen/>
        <w:t>time General Fund appropriation of $20,000,000 to the Department of Health and Human Services, Homeless Youth Program to enhance current programs and develop new programs geographically dispersed across the State that provide at</w:t>
      </w:r>
      <w:r>
        <w:rPr>
          <w:rFonts w:ascii="Arial" w:eastAsia="Arial" w:hAnsi="Arial" w:cs="Arial"/>
        </w:rPr>
        <w:noBreakHyphen/>
        <w:t>risk youth and youth involved in the juvenile justice system low</w:t>
      </w:r>
      <w:r>
        <w:rPr>
          <w:rFonts w:ascii="Arial" w:eastAsia="Arial" w:hAnsi="Arial" w:cs="Arial"/>
        </w:rPr>
        <w:noBreakHyphen/>
        <w:t>barrier access to shelters, youth centers, comprehensive needs assessments and wraparound services.</w:t>
      </w:r>
    </w:p>
    <w:p w:rsidR="002A11E9" w:rsidP="002A11E9">
      <w:pPr>
        <w:keepNext/>
        <w:spacing w:before="60" w:after="60"/>
        <w:ind w:left="360"/>
        <w:jc w:val="center"/>
        <w:rPr>
          <w:rFonts w:ascii="Arial" w:eastAsia="Arial" w:hAnsi="Arial" w:cs="Arial"/>
        </w:rPr>
      </w:pPr>
      <w:bookmarkStart w:id="40" w:name="_FISCAL_NOTE_REQUIRED__aae8863e_e1af_44a"/>
      <w:bookmarkStart w:id="41" w:name="_PAR__4_142f9083_06b6_42bf_af98_2ac995a9"/>
      <w:bookmarkEnd w:id="39"/>
      <w:r>
        <w:rPr>
          <w:rFonts w:ascii="Arial" w:eastAsia="Arial" w:hAnsi="Arial" w:cs="Arial"/>
          <w:b/>
        </w:rPr>
        <w:t>FISCAL NOTE REQUIRED</w:t>
      </w:r>
    </w:p>
    <w:p w:rsidR="00000000" w:rsidRPr="002A11E9" w:rsidP="002A11E9">
      <w:pPr>
        <w:spacing w:before="60" w:after="60"/>
        <w:ind w:left="360"/>
        <w:jc w:val="center"/>
        <w:rPr>
          <w:rFonts w:ascii="Arial" w:eastAsia="Arial" w:hAnsi="Arial" w:cs="Arial"/>
          <w:b/>
        </w:rPr>
      </w:pPr>
      <w:bookmarkStart w:id="42" w:name="_PAR__5_feb97747_4cbf_4630_bb99_38d8812d"/>
      <w:bookmarkEnd w:id="41"/>
      <w:r>
        <w:rPr>
          <w:rFonts w:ascii="Arial" w:eastAsia="Arial" w:hAnsi="Arial" w:cs="Arial"/>
          <w:b/>
        </w:rPr>
        <w:t>(See attached)</w:t>
      </w:r>
      <w:bookmarkEnd w:id="36"/>
      <w:bookmarkEnd w:id="37"/>
      <w:bookmarkEnd w:id="40"/>
      <w:bookmarkEnd w:id="4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LR1142,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Concerning Housing and Support Services for At-risk Youth and Youth Involved in the Juvenile Justice System</w:t>
    </w:r>
  </w:p>
  <w:p>
    <w:pPr>
      <w:suppressLineNumbers/>
      <w:spacing w:before="0" w:after="0"/>
      <w:jc w:val="center"/>
      <w:rPr>
        <w:rFonts w:ascii="Arial" w:eastAsia="Arial" w:hAnsi="Arial" w:cs="Arial"/>
      </w:rPr>
    </w:pPr>
    <w:r>
      <w:rPr>
        <w:rFonts w:ascii="Arial" w:eastAsia="Arial" w:hAnsi="Arial" w:cs="Arial"/>
        <w:sz w:val="22"/>
      </w:rPr>
      <w:t>L.D. 288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11E9"/>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3BD5"/>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