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Inland Fisheries and Wildlife</w:t>
      </w:r>
    </w:p>
    <w:p w:rsidR="004B1491" w:rsidP="004B1491">
      <w:pPr>
        <w:spacing w:after="240"/>
        <w:ind w:left="360"/>
        <w:jc w:val="right"/>
        <w:rPr>
          <w:rFonts w:ascii="Arial" w:eastAsia="Arial" w:hAnsi="Arial" w:cs="Arial"/>
          <w:caps/>
        </w:rPr>
      </w:pPr>
      <w:bookmarkStart w:id="0" w:name="_AMEND_TITLE__6b332b08_c861_45f1_b318_68"/>
      <w:bookmarkStart w:id="1" w:name="_PAGE__1_c1aef3cf_1f22_4233_9e51_40aae9b"/>
      <w:bookmarkStart w:id="2" w:name="_PAR__2_440eaafe_a9f0_43cd_bf8f_7839f667"/>
      <w:r>
        <w:rPr>
          <w:rFonts w:ascii="Arial" w:eastAsia="Arial" w:hAnsi="Arial" w:cs="Arial"/>
          <w:caps/>
        </w:rPr>
        <w:t>L.D. 276</w:t>
      </w:r>
    </w:p>
    <w:p w:rsidR="004B1491" w:rsidP="004B1491">
      <w:pPr>
        <w:tabs>
          <w:tab w:val="right" w:pos="8928"/>
        </w:tabs>
        <w:spacing w:after="360"/>
        <w:ind w:left="360"/>
        <w:rPr>
          <w:rFonts w:ascii="Arial" w:eastAsia="Arial" w:hAnsi="Arial" w:cs="Arial"/>
        </w:rPr>
      </w:pPr>
      <w:bookmarkStart w:id="3" w:name="_PAR__3_94cc986e_abc6_4d26_8c65_cd04f04e"/>
      <w:bookmarkEnd w:id="2"/>
      <w:r>
        <w:rPr>
          <w:rFonts w:ascii="Arial" w:eastAsia="Arial" w:hAnsi="Arial" w:cs="Arial"/>
        </w:rPr>
        <w:t>Date:</w:t>
      </w:r>
      <w:r>
        <w:rPr>
          <w:rFonts w:ascii="Arial" w:eastAsia="Arial" w:hAnsi="Arial" w:cs="Arial"/>
        </w:rPr>
        <w:tab/>
        <w:t>(Filing No. H-         )</w:t>
      </w:r>
    </w:p>
    <w:p w:rsidR="004B1491" w:rsidP="004B1491">
      <w:pPr>
        <w:spacing w:before="600" w:after="300"/>
        <w:ind w:left="360"/>
        <w:jc w:val="center"/>
        <w:outlineLvl w:val="0"/>
        <w:rPr>
          <w:rFonts w:ascii="Arial" w:eastAsia="Arial" w:hAnsi="Arial" w:cs="Arial"/>
        </w:rPr>
      </w:pPr>
      <w:bookmarkStart w:id="4" w:name="_PAR__4_476dfb0a_d642_4a37_b552_54a6b8cb"/>
      <w:bookmarkEnd w:id="3"/>
      <w:r>
        <w:rPr>
          <w:rFonts w:ascii="Arial" w:eastAsia="Arial" w:hAnsi="Arial" w:cs="Arial"/>
          <w:b/>
          <w:caps/>
          <w:sz w:val="24"/>
          <w:szCs w:val="32"/>
        </w:rPr>
        <w:t xml:space="preserve">Inland Fisheries and Wildlife </w:t>
      </w:r>
    </w:p>
    <w:p w:rsidR="004B1491" w:rsidP="004B1491">
      <w:pPr>
        <w:spacing w:before="60" w:after="60"/>
        <w:ind w:left="720"/>
        <w:rPr>
          <w:rFonts w:ascii="Arial" w:eastAsia="Arial" w:hAnsi="Arial" w:cs="Arial"/>
        </w:rPr>
      </w:pPr>
      <w:bookmarkStart w:id="5" w:name="_PAR__5_447fea92_7303_47d2_acd4_feeffbe1"/>
      <w:bookmarkEnd w:id="4"/>
      <w:r>
        <w:rPr>
          <w:rFonts w:ascii="Arial" w:eastAsia="Arial" w:hAnsi="Arial" w:cs="Arial"/>
        </w:rPr>
        <w:t>Reproduced and distributed under the direction of the Clerk of the House.</w:t>
      </w:r>
    </w:p>
    <w:p w:rsidR="004B1491" w:rsidP="004B1491">
      <w:pPr>
        <w:spacing w:before="160" w:after="0"/>
        <w:ind w:left="360"/>
        <w:jc w:val="center"/>
        <w:outlineLvl w:val="0"/>
        <w:rPr>
          <w:rFonts w:ascii="Arial" w:eastAsia="Arial" w:hAnsi="Arial" w:cs="Arial"/>
          <w:b/>
          <w:caps/>
          <w:sz w:val="24"/>
          <w:szCs w:val="32"/>
        </w:rPr>
      </w:pPr>
      <w:bookmarkStart w:id="6" w:name="_PAR__6_fc6c5e02_77ac_4511_9aa0_8f5c3493"/>
      <w:bookmarkEnd w:id="5"/>
      <w:r>
        <w:rPr>
          <w:rFonts w:ascii="Arial" w:eastAsia="Arial" w:hAnsi="Arial" w:cs="Arial"/>
          <w:b/>
          <w:caps/>
          <w:sz w:val="24"/>
          <w:szCs w:val="32"/>
        </w:rPr>
        <w:t>STATE OF MAINE</w:t>
      </w:r>
    </w:p>
    <w:p w:rsidR="004B1491" w:rsidP="004B1491">
      <w:pPr>
        <w:spacing w:after="0"/>
        <w:ind w:left="360"/>
        <w:jc w:val="center"/>
        <w:outlineLvl w:val="0"/>
        <w:rPr>
          <w:rFonts w:ascii="Arial" w:eastAsia="Arial" w:hAnsi="Arial" w:cs="Arial"/>
          <w:b/>
          <w:caps/>
          <w:sz w:val="24"/>
          <w:szCs w:val="32"/>
        </w:rPr>
      </w:pPr>
      <w:bookmarkStart w:id="7" w:name="_PAR__7_ca43d278_63e8_4547_bf21_6b024e50"/>
      <w:bookmarkEnd w:id="6"/>
      <w:r>
        <w:rPr>
          <w:rFonts w:ascii="Arial" w:eastAsia="Arial" w:hAnsi="Arial" w:cs="Arial"/>
          <w:b/>
          <w:caps/>
          <w:sz w:val="24"/>
          <w:szCs w:val="32"/>
        </w:rPr>
        <w:t>HOUSE OF REPRESENTATIVES</w:t>
      </w:r>
    </w:p>
    <w:p w:rsidR="004B1491" w:rsidP="004B1491">
      <w:pPr>
        <w:spacing w:after="0"/>
        <w:ind w:left="360"/>
        <w:jc w:val="center"/>
        <w:outlineLvl w:val="0"/>
        <w:rPr>
          <w:rFonts w:ascii="Arial" w:eastAsia="Arial" w:hAnsi="Arial" w:cs="Arial"/>
          <w:b/>
          <w:caps/>
          <w:sz w:val="24"/>
          <w:szCs w:val="32"/>
        </w:rPr>
      </w:pPr>
      <w:bookmarkStart w:id="8" w:name="_PAR__8_19bad9aa_3380_4d2d_aeda_970c9168"/>
      <w:bookmarkEnd w:id="7"/>
      <w:r>
        <w:rPr>
          <w:rFonts w:ascii="Arial" w:eastAsia="Arial" w:hAnsi="Arial" w:cs="Arial"/>
          <w:b/>
          <w:caps/>
          <w:sz w:val="24"/>
          <w:szCs w:val="32"/>
        </w:rPr>
        <w:t>132nd Legislature</w:t>
      </w:r>
    </w:p>
    <w:p w:rsidR="004B1491" w:rsidP="004B1491">
      <w:pPr>
        <w:spacing w:after="0"/>
        <w:ind w:left="360"/>
        <w:jc w:val="center"/>
        <w:outlineLvl w:val="0"/>
        <w:rPr>
          <w:rFonts w:ascii="Arial" w:eastAsia="Arial" w:hAnsi="Arial" w:cs="Arial"/>
          <w:b/>
          <w:caps/>
          <w:sz w:val="24"/>
          <w:szCs w:val="32"/>
        </w:rPr>
      </w:pPr>
      <w:bookmarkStart w:id="9" w:name="_PAR__9_7f7a15c2_7385_4d6d_8124_20f8661e"/>
      <w:bookmarkEnd w:id="8"/>
      <w:r>
        <w:rPr>
          <w:rFonts w:ascii="Arial" w:eastAsia="Arial" w:hAnsi="Arial" w:cs="Arial"/>
          <w:b/>
          <w:caps/>
          <w:sz w:val="24"/>
          <w:szCs w:val="32"/>
        </w:rPr>
        <w:t>Second Regular Session</w:t>
      </w:r>
    </w:p>
    <w:p w:rsidR="004B1491" w:rsidP="004B1491">
      <w:pPr>
        <w:spacing w:before="400" w:after="200"/>
        <w:ind w:left="360" w:firstLine="360"/>
        <w:rPr>
          <w:rFonts w:ascii="Arial" w:eastAsia="Arial" w:hAnsi="Arial" w:cs="Arial"/>
        </w:rPr>
      </w:pPr>
      <w:bookmarkStart w:id="10" w:name="_PAR__10_1ea0e1e5_239d_4100_a2cf_9107993"/>
      <w:bookmarkEnd w:id="9"/>
      <w:r>
        <w:rPr>
          <w:rFonts w:ascii="Arial" w:eastAsia="Arial" w:hAnsi="Arial" w:cs="Arial"/>
          <w:szCs w:val="22"/>
        </w:rPr>
        <w:t>COMMITTEE AMENDMENT “      ” to H.P. 180, L.D. 276, “An Act Regarding Inland Fisheries and Wildlife”</w:t>
      </w:r>
    </w:p>
    <w:p w:rsidR="004B1491" w:rsidP="004B1491">
      <w:pPr>
        <w:ind w:left="360" w:firstLine="360"/>
        <w:rPr>
          <w:rFonts w:ascii="Arial" w:eastAsia="Arial" w:hAnsi="Arial" w:cs="Arial"/>
        </w:rPr>
      </w:pPr>
      <w:bookmarkStart w:id="11" w:name="_INSTRUCTION__0800a53d_fc3e_48e0_ae5f_0d"/>
      <w:bookmarkStart w:id="12" w:name="_PAR__11_572f61c2_6032_4b06_8302_df8159b"/>
      <w:bookmarkEnd w:id="0"/>
      <w:bookmarkEnd w:id="10"/>
      <w:r>
        <w:rPr>
          <w:rFonts w:ascii="Arial" w:eastAsia="Arial" w:hAnsi="Arial" w:cs="Arial"/>
        </w:rPr>
        <w:t>Amend the bill by striking out the title and substituting the following:</w:t>
      </w:r>
    </w:p>
    <w:p w:rsidR="004B1491" w:rsidP="004B1491">
      <w:pPr>
        <w:ind w:left="360"/>
        <w:rPr>
          <w:rFonts w:ascii="Arial" w:eastAsia="Arial" w:hAnsi="Arial" w:cs="Arial"/>
        </w:rPr>
      </w:pPr>
      <w:bookmarkStart w:id="13" w:name="_PAR__12_1e2b2882_3cd2_4753_b722_5d1b29c"/>
      <w:bookmarkEnd w:id="12"/>
      <w:r>
        <w:rPr>
          <w:rFonts w:ascii="Arial" w:eastAsia="Arial" w:hAnsi="Arial" w:cs="Arial"/>
          <w:b/>
        </w:rPr>
        <w:t>'An Act Related to All-terrain Vehicle Registration'</w:t>
      </w:r>
    </w:p>
    <w:p w:rsidR="004B1491" w:rsidP="004B1491">
      <w:pPr>
        <w:ind w:left="360" w:firstLine="360"/>
        <w:rPr>
          <w:rFonts w:ascii="Arial" w:eastAsia="Arial" w:hAnsi="Arial" w:cs="Arial"/>
        </w:rPr>
      </w:pPr>
      <w:bookmarkStart w:id="14" w:name="_INSTRUCTION__bb10f759_e670_488e_8dc3_0a"/>
      <w:bookmarkStart w:id="15" w:name="_PAR__13_d28f085b_79b4_4afa_abac_e42daa7"/>
      <w:bookmarkEnd w:id="11"/>
      <w:bookmarkEnd w:id="13"/>
      <w:r>
        <w:rPr>
          <w:rFonts w:ascii="Arial" w:eastAsia="Arial" w:hAnsi="Arial" w:cs="Arial"/>
        </w:rPr>
        <w:t>Amend the bill by striking out everything after the enacting clause and inserting the following:</w:t>
      </w:r>
    </w:p>
    <w:p w:rsidR="004B1491" w:rsidP="004B1491">
      <w:pPr>
        <w:ind w:left="360" w:firstLine="360"/>
        <w:rPr>
          <w:rFonts w:ascii="Arial" w:eastAsia="Arial" w:hAnsi="Arial" w:cs="Arial"/>
        </w:rPr>
      </w:pPr>
      <w:bookmarkStart w:id="16" w:name="_PAR__14_8bee3582_d259_4d13_9afb_f5f73e3"/>
      <w:bookmarkEnd w:id="15"/>
      <w:r>
        <w:rPr>
          <w:rFonts w:ascii="Arial" w:eastAsia="Arial" w:hAnsi="Arial" w:cs="Arial"/>
        </w:rPr>
        <w:t>'</w:t>
      </w:r>
      <w:r>
        <w:rPr>
          <w:rFonts w:ascii="Arial" w:eastAsia="Arial" w:hAnsi="Arial" w:cs="Arial"/>
          <w:b/>
          <w:sz w:val="24"/>
        </w:rPr>
        <w:t>Sec. 1.  12 MRSA §13155, sub-§3,</w:t>
      </w:r>
      <w:r>
        <w:rPr>
          <w:rFonts w:ascii="Arial" w:eastAsia="Arial" w:hAnsi="Arial" w:cs="Arial"/>
        </w:rPr>
        <w:t xml:space="preserve"> as amended by PL 2021, c. 215, §6 and c. 411, §8, is further amended to read:</w:t>
      </w:r>
    </w:p>
    <w:p w:rsidR="004B1491" w:rsidP="004B1491">
      <w:pPr>
        <w:ind w:left="360" w:firstLine="360"/>
        <w:rPr>
          <w:rFonts w:ascii="Arial" w:eastAsia="Arial" w:hAnsi="Arial" w:cs="Arial"/>
        </w:rPr>
      </w:pPr>
      <w:bookmarkStart w:id="17" w:name="_PAR__15_c2bad277_bfbe_495f_835e_3a7399d"/>
      <w:bookmarkEnd w:id="16"/>
      <w:r>
        <w:rPr>
          <w:rFonts w:ascii="Arial" w:eastAsia="Arial" w:hAnsi="Arial" w:cs="Arial"/>
          <w:b/>
        </w:rPr>
        <w:t xml:space="preserve">3.  Application and issuance. </w:t>
      </w:r>
      <w:r>
        <w:rPr>
          <w:rFonts w:ascii="Arial" w:eastAsia="Arial" w:hAnsi="Arial" w:cs="Arial"/>
        </w:rPr>
        <w:t xml:space="preserve"> The commissioner, or an agent designated by the commissioner, may register and assign a registration number to an ATV upon application and payment of a fee by the owner.  </w:t>
      </w:r>
      <w:r>
        <w:rPr>
          <w:rFonts w:ascii="Arial" w:eastAsia="Arial" w:hAnsi="Arial" w:cs="Arial"/>
          <w:u w:val="single"/>
        </w:rPr>
        <w:t>A copy of the signed form under section 13161, subsection 1-A must be supplied by the owner in order to register an ATV.</w:t>
      </w:r>
      <w:r>
        <w:rPr>
          <w:rFonts w:ascii="Arial" w:eastAsia="Arial" w:hAnsi="Arial" w:cs="Arial"/>
        </w:rPr>
        <w:t xml:space="preserve">  The commissioner shall charge a fee of $1 in addition to the fee for each registration issued by an employee of the department.  The registration number in the form of stickers issued by the commissioner must be clearly displayed on the front and rear of the vehicle.  An annual registration is valid for one year commencing July 1st of each year, except that any registration issued prior to July 1st but after May 1st is valid from the date of issuance until June 30th of the following year.  A registration agent shall provide to the person who requests to register an oversized ATV under subsection 5‑B a written form developed and provided by the department explaining the size and weight restrictions for registering that ATV, including whether it qualifies for registration, and explaining the provisions of section 13157‑A regarding the operation of oversized ATVs on designated state-approved ATV trails. The department shall develop a form for use by registration agents under this subsection.</w:t>
      </w:r>
    </w:p>
    <w:p w:rsidR="004B1491" w:rsidP="004B1491">
      <w:pPr>
        <w:ind w:left="360" w:firstLine="360"/>
        <w:rPr>
          <w:rFonts w:ascii="Arial" w:eastAsia="Arial" w:hAnsi="Arial" w:cs="Arial"/>
        </w:rPr>
      </w:pPr>
      <w:bookmarkStart w:id="18" w:name="_PAR__16_b132b62b_00a0_4520_a425_f6f3bec"/>
      <w:bookmarkEnd w:id="17"/>
      <w:r>
        <w:rPr>
          <w:rFonts w:ascii="Arial" w:eastAsia="Arial" w:hAnsi="Arial" w:cs="Arial"/>
          <w:b/>
          <w:sz w:val="24"/>
        </w:rPr>
        <w:t>Sec. 2.  12 MRSA §13161, sub-§1-A,</w:t>
      </w:r>
      <w:r>
        <w:rPr>
          <w:rFonts w:ascii="Arial" w:eastAsia="Arial" w:hAnsi="Arial" w:cs="Arial"/>
        </w:rPr>
        <w:t xml:space="preserve"> as enacted by PL 2021, c. 215, §12, is amended to read:</w:t>
      </w:r>
    </w:p>
    <w:p w:rsidR="004B1491" w:rsidP="004B1491">
      <w:pPr>
        <w:ind w:left="360" w:firstLine="360"/>
        <w:rPr>
          <w:rFonts w:ascii="Arial" w:eastAsia="Arial" w:hAnsi="Arial" w:cs="Arial"/>
        </w:rPr>
      </w:pPr>
      <w:bookmarkStart w:id="19" w:name="_PAGE__2_fce4d328_dd89_4ecb_a473_d517ae7"/>
      <w:bookmarkStart w:id="20" w:name="_PAR__2_7aec0419_1f84_4a7a_a265_a10824df"/>
      <w:bookmarkEnd w:id="1"/>
      <w:bookmarkEnd w:id="18"/>
      <w:r>
        <w:rPr>
          <w:rFonts w:ascii="Arial" w:eastAsia="Arial" w:hAnsi="Arial" w:cs="Arial"/>
          <w:b/>
        </w:rPr>
        <w:t xml:space="preserve">1-A.  Dealer to provide registration information. </w:t>
      </w:r>
      <w:r>
        <w:rPr>
          <w:rFonts w:ascii="Arial" w:eastAsia="Arial" w:hAnsi="Arial" w:cs="Arial"/>
        </w:rPr>
        <w:t xml:space="preserve"> A dealer may not sell a new or used oversized ATV without providing to the purchaser a written form developed and provided by the department explaining the size and weight restrictions for registering that ATV under section 13155, subsection 5‑B and the provisions of section 13157‑A regarding the use of oversized ATVs on designated state-approved ATV trails.  The department shall develop a form for use by dealers under this section, which must include </w:t>
      </w:r>
      <w:r>
        <w:rPr>
          <w:rFonts w:ascii="Arial" w:eastAsia="Arial" w:hAnsi="Arial" w:cs="Arial"/>
          <w:u w:val="single"/>
        </w:rPr>
        <w:t>a check box, to be filled out by the dealer, indicating whether the ATV is oversized or not, and</w:t>
      </w:r>
      <w:r>
        <w:rPr>
          <w:rFonts w:ascii="Arial" w:eastAsia="Arial" w:hAnsi="Arial" w:cs="Arial"/>
        </w:rPr>
        <w:t xml:space="preserve"> a place for a purchaser to sign acknowledging receipt of the form.  </w:t>
      </w:r>
      <w:r>
        <w:rPr>
          <w:rFonts w:ascii="Arial" w:eastAsia="Arial" w:hAnsi="Arial" w:cs="Arial"/>
          <w:u w:val="single"/>
        </w:rPr>
        <w:t>The dealer shall provide the purchaser and the department with a copy of the signed form after the sale.</w:t>
      </w:r>
      <w:r>
        <w:rPr>
          <w:rFonts w:ascii="Arial" w:eastAsia="Arial" w:hAnsi="Arial" w:cs="Arial"/>
        </w:rPr>
        <w:t xml:space="preserve">  For purposes of this subsection, "oversized ATV" has the same meaning as </w:t>
      </w:r>
      <w:r>
        <w:rPr>
          <w:rFonts w:ascii="Arial" w:eastAsia="Arial" w:hAnsi="Arial" w:cs="Arial"/>
          <w:strike/>
        </w:rPr>
        <w:t>defined</w:t>
      </w:r>
      <w:r>
        <w:rPr>
          <w:rFonts w:ascii="Arial" w:eastAsia="Arial" w:hAnsi="Arial" w:cs="Arial"/>
        </w:rPr>
        <w:t xml:space="preserve"> in section 13155, subsection 5‑B.'</w:t>
      </w:r>
    </w:p>
    <w:p w:rsidR="004B1491" w:rsidP="004B1491">
      <w:pPr>
        <w:ind w:left="360" w:firstLine="360"/>
        <w:rPr>
          <w:rFonts w:ascii="Arial" w:eastAsia="Arial" w:hAnsi="Arial" w:cs="Arial"/>
        </w:rPr>
      </w:pPr>
      <w:bookmarkStart w:id="21" w:name="_INSTRUCTION__fb08fcf3_1f56_4055_b29f_f4"/>
      <w:bookmarkStart w:id="22" w:name="_PAR__3_ed63e459_686e_4515_959f_563666eb"/>
      <w:bookmarkEnd w:id="14"/>
      <w:bookmarkEnd w:id="20"/>
      <w:r>
        <w:rPr>
          <w:rFonts w:ascii="Arial" w:eastAsia="Arial" w:hAnsi="Arial" w:cs="Arial"/>
        </w:rPr>
        <w:t>Amend the bill by relettering or renumbering any nonconsecutive Part letter or section number to read consecutively.</w:t>
      </w:r>
    </w:p>
    <w:p w:rsidR="004B1491" w:rsidP="004B1491">
      <w:pPr>
        <w:keepNext/>
        <w:spacing w:before="240"/>
        <w:ind w:left="360"/>
        <w:jc w:val="center"/>
        <w:rPr>
          <w:rFonts w:ascii="Arial" w:eastAsia="Arial" w:hAnsi="Arial" w:cs="Arial"/>
        </w:rPr>
      </w:pPr>
      <w:bookmarkStart w:id="23" w:name="_SUMMARY__469da075_fb3d_47b8_a967_1202c3"/>
      <w:bookmarkStart w:id="24" w:name="_PAR__4_4d14aca1_902b_4ebd_a286_7e5ad205"/>
      <w:bookmarkEnd w:id="21"/>
      <w:bookmarkEnd w:id="22"/>
      <w:r>
        <w:rPr>
          <w:rFonts w:ascii="Arial" w:eastAsia="Arial" w:hAnsi="Arial" w:cs="Arial"/>
          <w:b/>
          <w:sz w:val="24"/>
        </w:rPr>
        <w:t>SUMMARY</w:t>
      </w:r>
    </w:p>
    <w:p w:rsidR="004B1491" w:rsidP="004B1491">
      <w:pPr>
        <w:ind w:left="360" w:firstLine="360"/>
        <w:rPr>
          <w:rFonts w:ascii="Arial" w:eastAsia="Arial" w:hAnsi="Arial" w:cs="Arial"/>
        </w:rPr>
      </w:pPr>
      <w:bookmarkStart w:id="25" w:name="_PAR__5_c06d162e_5233_48c2_a907_77e7ed8b"/>
      <w:bookmarkEnd w:id="24"/>
      <w:r>
        <w:rPr>
          <w:rFonts w:ascii="Arial" w:eastAsia="Arial" w:hAnsi="Arial" w:cs="Arial"/>
        </w:rPr>
        <w:t>This amendment replaces the bill, which is a concept draft, and changes the title.  The amendment changes all-terrain vehicle sale and registration processes in the following ways.</w:t>
      </w:r>
    </w:p>
    <w:p w:rsidR="004B1491" w:rsidP="004B1491">
      <w:pPr>
        <w:ind w:left="360" w:firstLine="360"/>
        <w:rPr>
          <w:rFonts w:ascii="Arial" w:eastAsia="Arial" w:hAnsi="Arial" w:cs="Arial"/>
        </w:rPr>
      </w:pPr>
      <w:bookmarkStart w:id="26" w:name="_PAR__6_a4ef6e93_1914_4e04_ac97_8b93a72c"/>
      <w:bookmarkEnd w:id="25"/>
      <w:r>
        <w:rPr>
          <w:rFonts w:ascii="Arial" w:eastAsia="Arial" w:hAnsi="Arial" w:cs="Arial"/>
        </w:rPr>
        <w:t>1.  It requires all-terrain vehicle dealers to supply all-terrain vehicle purchasers with a form with a check box indicating whether the all-terrain vehicle is oversized or not.</w:t>
      </w:r>
    </w:p>
    <w:p w:rsidR="004B1491" w:rsidP="004B1491">
      <w:pPr>
        <w:ind w:left="360" w:firstLine="360"/>
        <w:rPr>
          <w:rFonts w:ascii="Arial" w:eastAsia="Arial" w:hAnsi="Arial" w:cs="Arial"/>
        </w:rPr>
      </w:pPr>
      <w:bookmarkStart w:id="27" w:name="_PAR__7_3dba87a9_86da_4947_bdfd_46df1a12"/>
      <w:bookmarkEnd w:id="26"/>
      <w:r>
        <w:rPr>
          <w:rFonts w:ascii="Arial" w:eastAsia="Arial" w:hAnsi="Arial" w:cs="Arial"/>
        </w:rPr>
        <w:t>2.  It directs all-terrain vehicle dealers to provide a copy of the signed form to the purchaser of the all-terrain vehicle and to the Department of Inland Fisheries and Wildlife.</w:t>
      </w:r>
    </w:p>
    <w:p w:rsidR="004B1491" w:rsidP="004B1491">
      <w:pPr>
        <w:keepNext/>
        <w:ind w:left="360" w:firstLine="360"/>
        <w:rPr>
          <w:rFonts w:ascii="Arial" w:eastAsia="Arial" w:hAnsi="Arial" w:cs="Arial"/>
        </w:rPr>
      </w:pPr>
      <w:bookmarkStart w:id="28" w:name="_PAR__8_72b1b31f_1197_4c9c_9126_3320db48"/>
      <w:bookmarkEnd w:id="27"/>
      <w:r>
        <w:rPr>
          <w:rFonts w:ascii="Arial" w:eastAsia="Arial" w:hAnsi="Arial" w:cs="Arial"/>
        </w:rPr>
        <w:t>3.  It establishes that an all-terrain vehicle owner must supply a copy of the signed form in order to register an all-terrain vehicle.</w:t>
      </w:r>
    </w:p>
    <w:p w:rsidR="004B1491" w:rsidP="004B1491">
      <w:pPr>
        <w:keepNext/>
        <w:spacing w:before="60" w:after="60"/>
        <w:ind w:left="360"/>
        <w:jc w:val="center"/>
        <w:rPr>
          <w:rFonts w:ascii="Arial" w:eastAsia="Arial" w:hAnsi="Arial" w:cs="Arial"/>
        </w:rPr>
      </w:pPr>
      <w:bookmarkStart w:id="29" w:name="_FISCAL_NOTE_REQUIRED__fed27154_71ce_4e8"/>
      <w:bookmarkStart w:id="30" w:name="_PAR__9_27af03c0_9297_498f_bd1d_c04fcb8e"/>
      <w:bookmarkEnd w:id="28"/>
      <w:r>
        <w:rPr>
          <w:rFonts w:ascii="Arial" w:eastAsia="Arial" w:hAnsi="Arial" w:cs="Arial"/>
          <w:b/>
        </w:rPr>
        <w:t>FISCAL NOTE REQUIRED</w:t>
      </w:r>
    </w:p>
    <w:p w:rsidR="00000000" w:rsidRPr="004B1491" w:rsidP="004B1491">
      <w:pPr>
        <w:spacing w:before="60" w:after="60"/>
        <w:ind w:left="360"/>
        <w:jc w:val="center"/>
        <w:rPr>
          <w:rFonts w:ascii="Arial" w:eastAsia="Arial" w:hAnsi="Arial" w:cs="Arial"/>
          <w:b/>
        </w:rPr>
      </w:pPr>
      <w:bookmarkStart w:id="31" w:name="_PAR__10_dbf7ea70_ce51_4fc3_9d1d_19d728f"/>
      <w:bookmarkEnd w:id="30"/>
      <w:r>
        <w:rPr>
          <w:rFonts w:ascii="Arial" w:eastAsia="Arial" w:hAnsi="Arial" w:cs="Arial"/>
          <w:b/>
        </w:rPr>
        <w:t>(See attached)</w:t>
      </w:r>
      <w:bookmarkEnd w:id="19"/>
      <w:bookmarkEnd w:id="23"/>
      <w:bookmarkEnd w:id="29"/>
      <w:bookmarkEnd w:id="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LR2067,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Related to All-terrain Vehicle Registration</w:t>
    </w:r>
  </w:p>
  <w:p>
    <w:pPr>
      <w:suppressLineNumbers/>
      <w:spacing w:before="0" w:after="0"/>
      <w:jc w:val="center"/>
      <w:rPr>
        <w:rFonts w:ascii="Arial" w:eastAsia="Arial" w:hAnsi="Arial" w:cs="Arial"/>
      </w:rPr>
    </w:pPr>
    <w:r>
      <w:rPr>
        <w:rFonts w:ascii="Arial" w:eastAsia="Arial" w:hAnsi="Arial" w:cs="Arial"/>
        <w:sz w:val="22"/>
      </w:rPr>
      <w:t>L.D. 276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B1491"/>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