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Taxation of Drinking Water</w:t>
      </w:r>
    </w:p>
    <w:p w:rsidR="00E72024" w:rsidP="00E7202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80a719e_dde0_4ceb_acaa_19"/>
      <w:bookmarkStart w:id="1" w:name="_PAGE__1_b67214c1_a0f8_4f9d_bd52_dd2c61f"/>
      <w:bookmarkStart w:id="2" w:name="_PAR__2_ec0aee43_1ba4_4534_82a4_67702455"/>
      <w:r>
        <w:rPr>
          <w:rFonts w:ascii="Arial" w:eastAsia="Arial" w:hAnsi="Arial" w:cs="Arial"/>
          <w:caps/>
        </w:rPr>
        <w:t>L.D. 66</w:t>
      </w:r>
    </w:p>
    <w:p w:rsidR="00E72024" w:rsidP="00E7202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8e7a891_5c0a_4395_9bb1_9f22f89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72024" w:rsidP="00E7202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8c86c72_ef3b_476e_960b_ae5a9f2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E72024" w:rsidP="00E72024">
      <w:pPr>
        <w:spacing w:before="60" w:after="60"/>
        <w:ind w:left="720"/>
        <w:rPr>
          <w:rFonts w:ascii="Arial" w:eastAsia="Arial" w:hAnsi="Arial" w:cs="Arial"/>
        </w:rPr>
      </w:pPr>
      <w:bookmarkStart w:id="5" w:name="_PAR__5_c48bdbbf_c880_4046_835f_5ee385e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72024" w:rsidP="00E7202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93f5c19_1285_406d_9350_6eb54ac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72024" w:rsidP="00E7202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abc5de7_73a7_49c5_8cb1_c7dc063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72024" w:rsidP="00E7202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b8b3096_3dc9_4004_aab6_b792adc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72024" w:rsidP="00E7202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560e65e_d1b2_482f_9c05_4f829e4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72024" w:rsidP="00E7202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78e5d5e_4f42_4002_b966_389aa6f"/>
      <w:bookmarkEnd w:id="9"/>
      <w:r>
        <w:rPr>
          <w:rFonts w:ascii="Arial" w:eastAsia="Arial" w:hAnsi="Arial" w:cs="Arial"/>
          <w:szCs w:val="22"/>
        </w:rPr>
        <w:t>COMMITTEE AMENDMENT “      ” to H.P. 41, L.D. 66, “An Act to Prohibit the Taxation of Drinking Water”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11" w:name="_INSTRUCTION__e1a2a500_ba28_4292_9bff_92"/>
      <w:bookmarkStart w:id="12" w:name="_PAR__11_fa4bf6c4_338f_4d57_878f_706d749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E72024" w:rsidP="00E72024">
      <w:pPr>
        <w:ind w:left="360"/>
        <w:rPr>
          <w:rFonts w:ascii="Arial" w:eastAsia="Arial" w:hAnsi="Arial" w:cs="Arial"/>
        </w:rPr>
      </w:pPr>
      <w:bookmarkStart w:id="13" w:name="_PAR__12_11b3ac9f_829a_466d_912e_b63e32c"/>
      <w:bookmarkEnd w:id="12"/>
      <w:r>
        <w:rPr>
          <w:rFonts w:ascii="Arial" w:eastAsia="Arial" w:hAnsi="Arial" w:cs="Arial"/>
          <w:b/>
        </w:rPr>
        <w:t>'An Act to Prohibit the Taxation of Bottled Water'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14" w:name="_INSTRUCTION__5cf45726_ef6b_4992_a595_6e"/>
      <w:bookmarkStart w:id="15" w:name="_PAR__13_5742e8e3_6243_4c07_8ff6_7bd52c3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16" w:name="_PAR__14_95642684_0c71_4e64_a4fd_138c8d3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36 MRSA §1752, sub-§1-K</w:t>
      </w:r>
      <w:r>
        <w:rPr>
          <w:rFonts w:ascii="Arial" w:eastAsia="Arial" w:hAnsi="Arial" w:cs="Arial"/>
        </w:rPr>
        <w:t xml:space="preserve"> is enacted to read: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17" w:name="_PAR__15_cef0fde8_3105_4be3_81ad_50fdc69"/>
      <w:bookmarkEnd w:id="16"/>
      <w:r>
        <w:rPr>
          <w:rFonts w:ascii="Arial" w:eastAsia="Arial" w:hAnsi="Arial" w:cs="Arial"/>
          <w:b/>
          <w:u w:val="single"/>
        </w:rPr>
        <w:t xml:space="preserve">1-K.  Bottled water. </w:t>
      </w:r>
      <w:r>
        <w:rPr>
          <w:rFonts w:ascii="Arial" w:eastAsia="Arial" w:hAnsi="Arial" w:cs="Arial"/>
          <w:u w:val="single"/>
        </w:rPr>
        <w:t xml:space="preserve"> "Bottled water" means water that is placed in a safety</w:t>
      </w:r>
      <w:r>
        <w:rPr>
          <w:rFonts w:ascii="Arial" w:eastAsia="Arial" w:hAnsi="Arial" w:cs="Arial"/>
          <w:u w:val="single"/>
        </w:rPr>
        <w:noBreakHyphen/>
        <w:t>sealed container or package for human consumption, that is calorie free and that does not contain sweeteners or other additives.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18" w:name="_PAR__16_ad03b5cc_c1d9_44be_807b_480a1bf"/>
      <w:bookmarkEnd w:id="17"/>
      <w:r>
        <w:rPr>
          <w:rFonts w:ascii="Arial" w:eastAsia="Arial" w:hAnsi="Arial" w:cs="Arial"/>
          <w:b/>
          <w:sz w:val="24"/>
        </w:rPr>
        <w:t>Sec. 2.  36 MRSA §1752, sub-§3-B, ¶C,</w:t>
      </w:r>
      <w:r>
        <w:rPr>
          <w:rFonts w:ascii="Arial" w:eastAsia="Arial" w:hAnsi="Arial" w:cs="Arial"/>
        </w:rPr>
        <w:t xml:space="preserve"> as enacted by PL 2015, c. 267, Pt. OOOO, §2 and affected by §7, is amended to read:</w:t>
      </w:r>
    </w:p>
    <w:p w:rsidR="00E72024" w:rsidP="00E72024">
      <w:pPr>
        <w:ind w:left="720"/>
        <w:rPr>
          <w:rFonts w:ascii="Arial" w:eastAsia="Arial" w:hAnsi="Arial" w:cs="Arial"/>
        </w:rPr>
      </w:pPr>
      <w:bookmarkStart w:id="19" w:name="_PAR__17_f8c73ed7_be38_40d8_8dda_ecb14fd"/>
      <w:bookmarkEnd w:id="18"/>
      <w:r>
        <w:rPr>
          <w:rFonts w:ascii="Arial" w:eastAsia="Arial" w:hAnsi="Arial" w:cs="Arial"/>
        </w:rPr>
        <w:t xml:space="preserve">C.  </w:t>
      </w:r>
      <w:r>
        <w:rPr>
          <w:rFonts w:ascii="Arial" w:eastAsia="Arial" w:hAnsi="Arial" w:cs="Arial"/>
          <w:strike/>
        </w:rPr>
        <w:t>Water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otherwise provided in this subsection, water</w:t>
      </w:r>
      <w:r>
        <w:rPr>
          <w:rFonts w:ascii="Arial" w:eastAsia="Arial" w:hAnsi="Arial" w:cs="Arial"/>
        </w:rPr>
        <w:t>, including mineral bottled and carbonated waters and ice;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20" w:name="_PAR__18_437c9340_0d73_41ed_9033_5e35bd9"/>
      <w:bookmarkEnd w:id="19"/>
      <w:r>
        <w:rPr>
          <w:rFonts w:ascii="Arial" w:eastAsia="Arial" w:hAnsi="Arial" w:cs="Arial"/>
          <w:b/>
          <w:sz w:val="24"/>
        </w:rPr>
        <w:t>Sec. 3.  36 MRSA §1752, sub-§3-B,</w:t>
      </w:r>
      <w:r>
        <w:rPr>
          <w:rFonts w:ascii="Arial" w:eastAsia="Arial" w:hAnsi="Arial" w:cs="Arial"/>
        </w:rPr>
        <w:t xml:space="preserve"> as amended by PL 2019, c. 231, Pt. A, §§5 and 6 and PL 2021, c. 669, §5, is further amended by amending the 2nd blocked paragraph to read:</w:t>
      </w:r>
    </w:p>
    <w:p w:rsidR="00E72024" w:rsidP="00E72024">
      <w:pPr>
        <w:ind w:left="360"/>
        <w:rPr>
          <w:rFonts w:ascii="Arial" w:eastAsia="Arial" w:hAnsi="Arial" w:cs="Arial"/>
        </w:rPr>
      </w:pPr>
      <w:bookmarkStart w:id="21" w:name="_PAR__19_08a94af6_769e_484e_b648_a022b40"/>
      <w:bookmarkEnd w:id="20"/>
      <w:r>
        <w:rPr>
          <w:rFonts w:ascii="Arial" w:eastAsia="Arial" w:hAnsi="Arial" w:cs="Arial"/>
        </w:rPr>
        <w:t xml:space="preserve">"Grocery staples" includes </w:t>
      </w:r>
      <w:r>
        <w:rPr>
          <w:rFonts w:ascii="Arial" w:eastAsia="Arial" w:hAnsi="Arial" w:cs="Arial"/>
          <w:u w:val="single"/>
        </w:rPr>
        <w:t>bottled water,</w:t>
      </w:r>
      <w:r>
        <w:rPr>
          <w:rFonts w:ascii="Arial" w:eastAsia="Arial" w:hAnsi="Arial" w:cs="Arial"/>
        </w:rPr>
        <w:t xml:space="preserve"> bread and bread products, jam, jelly, pickles, honey, condiments, maple syrup, spaghetti sauce or salad dressing when packaged as a separate item for retail sale.'</w:t>
      </w:r>
    </w:p>
    <w:p w:rsidR="00E72024" w:rsidP="00E72024">
      <w:pPr>
        <w:ind w:left="360" w:firstLine="360"/>
        <w:rPr>
          <w:rFonts w:ascii="Arial" w:eastAsia="Arial" w:hAnsi="Arial" w:cs="Arial"/>
        </w:rPr>
      </w:pPr>
      <w:bookmarkStart w:id="22" w:name="_INSTRUCTION__1180c000_8e06_4c63_b7aa_21"/>
      <w:bookmarkStart w:id="23" w:name="_PAR__20_57599096_bb0a_4fb7_8440_6691128"/>
      <w:bookmarkEnd w:id="14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72024" w:rsidP="00E720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796deb1b_d653_42b0_990d_608bc7"/>
      <w:bookmarkStart w:id="25" w:name="_PAGE__2_47ce1dad_2558_4562_a1fe_1b8e6f7"/>
      <w:bookmarkStart w:id="26" w:name="_PAR__2_3cc72981_948a_43e5_a383_99a672a5"/>
      <w:bookmarkEnd w:id="1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E72024" w:rsidP="00E72024">
      <w:pPr>
        <w:keepNext/>
        <w:ind w:left="360" w:firstLine="360"/>
        <w:rPr>
          <w:rFonts w:ascii="Arial" w:eastAsia="Arial" w:hAnsi="Arial" w:cs="Arial"/>
        </w:rPr>
      </w:pPr>
      <w:bookmarkStart w:id="27" w:name="_PAR__3_fad0cbb8_08e5_4b70_94bb_a2b6fcc2"/>
      <w:bookmarkEnd w:id="26"/>
      <w:r>
        <w:rPr>
          <w:rFonts w:ascii="Arial" w:eastAsia="Arial" w:hAnsi="Arial" w:cs="Arial"/>
        </w:rPr>
        <w:t>This amendment provides that bottled water is exempt from sales tax as a grocery staple and provides a definition of "bottled water."</w:t>
      </w:r>
    </w:p>
    <w:p w:rsidR="00E72024" w:rsidP="00E7202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8" w:name="_FISCAL_NOTE_REQUIRED__e4bee0cb_f8a2_478"/>
      <w:bookmarkStart w:id="29" w:name="_PAR__4_8d81f565_bcf6_4762_9325_129c3f28"/>
      <w:bookmarkEnd w:id="27"/>
      <w:r>
        <w:rPr>
          <w:rFonts w:ascii="Arial" w:eastAsia="Arial" w:hAnsi="Arial" w:cs="Arial"/>
          <w:b/>
        </w:rPr>
        <w:t>FISCAL NOTE REQUIRED</w:t>
      </w:r>
    </w:p>
    <w:p w:rsidR="00000000" w:rsidRPr="00E72024" w:rsidP="00E7202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0" w:name="_PAR__5_1aef2882_cbec_4482_a18f_b94e1de2"/>
      <w:bookmarkEnd w:id="29"/>
      <w:r>
        <w:rPr>
          <w:rFonts w:ascii="Arial" w:eastAsia="Arial" w:hAnsi="Arial" w:cs="Arial"/>
          <w:b/>
        </w:rPr>
        <w:t>(See attached)</w:t>
      </w:r>
      <w:bookmarkEnd w:id="24"/>
      <w:bookmarkEnd w:id="25"/>
      <w:bookmarkEnd w:id="28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LR0250,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Taxation of Bottled Water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202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