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Laws Governing Severance Pay to Cover More Types of Employers and Include More Workers</w:t>
      </w:r>
    </w:p>
    <w:p w:rsidR="00F077A5" w:rsidP="00F077A5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fca763e_dead_4c41_a3fd_bd"/>
      <w:bookmarkStart w:id="1" w:name="_PAGE__1_dcb53b19_a3bf_4d1b_ab71_37463c2"/>
      <w:bookmarkStart w:id="2" w:name="_PAR__2_c387fc86_6930_4051_ac2d_ed95e643"/>
      <w:r>
        <w:rPr>
          <w:rFonts w:ascii="Arial" w:eastAsia="Arial" w:hAnsi="Arial" w:cs="Arial"/>
          <w:caps/>
        </w:rPr>
        <w:t>L.D. 12</w:t>
      </w:r>
    </w:p>
    <w:p w:rsidR="00F077A5" w:rsidP="00F077A5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7f3cc6d1_ace3_453f_b5fb_1e895bfb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F077A5" w:rsidP="00F077A5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89e9e713_67ad_4afc_99a2_afdcfffc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F077A5" w:rsidP="00F077A5">
      <w:pPr>
        <w:spacing w:before="60" w:after="60"/>
        <w:ind w:left="720"/>
        <w:rPr>
          <w:rFonts w:ascii="Arial" w:eastAsia="Arial" w:hAnsi="Arial" w:cs="Arial"/>
        </w:rPr>
      </w:pPr>
      <w:bookmarkStart w:id="5" w:name="_PAR__5_24a16daa_2c81_4f8d_986b_3c36c3b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F077A5" w:rsidP="00F077A5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08740ad4_169f_4a00_a8b4_0173d0b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077A5" w:rsidP="00F077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33b403d4_be45_4faa_9683_d19655db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F077A5" w:rsidP="00F077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46b6e6ee_d8d7_48c0_9f7d_90f8f6ef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077A5" w:rsidP="00F077A5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d3763cd8_f671_4a75_8591_e8c2fe9f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077A5" w:rsidP="00F077A5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187514ec_610e_4e49_9b95_bf1945e"/>
      <w:bookmarkEnd w:id="9"/>
      <w:r>
        <w:rPr>
          <w:rFonts w:ascii="Arial" w:eastAsia="Arial" w:hAnsi="Arial" w:cs="Arial"/>
          <w:szCs w:val="22"/>
        </w:rPr>
        <w:t>COMMITTEE AMENDMENT “      ” to H.P. 16, L.D. 12, “An Act to Amend the Laws Governing Severance Pay to Cover More Types of Employers and Include More Workers”</w:t>
      </w:r>
    </w:p>
    <w:p w:rsidR="00F077A5" w:rsidP="00F077A5">
      <w:pPr>
        <w:ind w:left="360" w:firstLine="360"/>
        <w:rPr>
          <w:rFonts w:ascii="Arial" w:eastAsia="Arial" w:hAnsi="Arial" w:cs="Arial"/>
        </w:rPr>
      </w:pPr>
      <w:bookmarkStart w:id="11" w:name="_INSTRUCTION__ffe14dbd_ffca_4305_a34b_3d"/>
      <w:bookmarkStart w:id="12" w:name="_PAR__11_a2862a77_7517_4c63_a4f5_b2607ca"/>
      <w:bookmarkEnd w:id="0"/>
      <w:bookmarkEnd w:id="10"/>
      <w:r>
        <w:rPr>
          <w:rFonts w:ascii="Arial" w:eastAsia="Arial" w:hAnsi="Arial" w:cs="Arial"/>
        </w:rPr>
        <w:t>Amend the bill in section 2 in paragraph A-1 in the 2nd line (page 1, line 10 in L.D.) by striking out the following: "," and inserting the following: '</w:t>
      </w:r>
      <w:r>
        <w:rPr>
          <w:rFonts w:ascii="Arial" w:eastAsia="Arial" w:hAnsi="Arial" w:cs="Arial"/>
          <w:strike/>
        </w:rPr>
        <w:t>,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</w:rPr>
        <w:t>'</w:t>
      </w:r>
    </w:p>
    <w:p w:rsidR="00F077A5" w:rsidP="00F077A5">
      <w:pPr>
        <w:ind w:left="360" w:firstLine="360"/>
        <w:rPr>
          <w:rFonts w:ascii="Arial" w:eastAsia="Arial" w:hAnsi="Arial" w:cs="Arial"/>
        </w:rPr>
      </w:pPr>
      <w:bookmarkStart w:id="13" w:name="_INSTRUCTION__d3576aef_7f5e_402c_8606_5d"/>
      <w:bookmarkStart w:id="14" w:name="_PAR__12_b995acfc_1367_4e56_bf71_0927639"/>
      <w:bookmarkEnd w:id="11"/>
      <w:bookmarkEnd w:id="12"/>
      <w:r>
        <w:rPr>
          <w:rFonts w:ascii="Arial" w:eastAsia="Arial" w:hAnsi="Arial" w:cs="Arial"/>
        </w:rPr>
        <w:t>Amend the bill in section 2 in paragraph A-1 in the last 2 lines (page 1, lines 10 and 11 in L.D.) by striking out the following: "or consolidation" and inserting the following: '</w:t>
      </w:r>
      <w:r>
        <w:rPr>
          <w:rFonts w:ascii="Arial" w:eastAsia="Arial" w:hAnsi="Arial" w:cs="Arial"/>
          <w:strike/>
        </w:rPr>
        <w:t>or consolidation</w:t>
      </w:r>
      <w:r>
        <w:rPr>
          <w:rFonts w:ascii="Arial" w:eastAsia="Arial" w:hAnsi="Arial" w:cs="Arial"/>
        </w:rPr>
        <w:t>'</w:t>
      </w:r>
    </w:p>
    <w:p w:rsidR="00F077A5" w:rsidP="00F077A5">
      <w:pPr>
        <w:ind w:left="360" w:firstLine="360"/>
        <w:rPr>
          <w:rFonts w:ascii="Arial" w:eastAsia="Arial" w:hAnsi="Arial" w:cs="Arial"/>
        </w:rPr>
      </w:pPr>
      <w:bookmarkStart w:id="15" w:name="_INSTRUCTION__7a903a00_f178_4bcc_94c7_25"/>
      <w:bookmarkStart w:id="16" w:name="_PAR__13_a8a22cd9_96f0_4dec_bdb1_eca3cbc"/>
      <w:bookmarkEnd w:id="13"/>
      <w:bookmarkEnd w:id="14"/>
      <w:r>
        <w:rPr>
          <w:rFonts w:ascii="Arial" w:eastAsia="Arial" w:hAnsi="Arial" w:cs="Arial"/>
        </w:rPr>
        <w:t>Amend the bill by striking out all of section 4.</w:t>
      </w:r>
    </w:p>
    <w:p w:rsidR="00F077A5" w:rsidP="00F077A5">
      <w:pPr>
        <w:ind w:left="360" w:firstLine="360"/>
        <w:rPr>
          <w:rFonts w:ascii="Arial" w:eastAsia="Arial" w:hAnsi="Arial" w:cs="Arial"/>
        </w:rPr>
      </w:pPr>
      <w:bookmarkStart w:id="17" w:name="_INSTRUCTION__78ed2ebc_cad5_4af5_9f65_88"/>
      <w:bookmarkStart w:id="18" w:name="_PAR__14_3627580e_0b47_480a_ac89_8f2dc6e"/>
      <w:bookmarkEnd w:id="15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F077A5" w:rsidP="00F077A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122d897f_730f_4517_8c54_bef7fc"/>
      <w:bookmarkStart w:id="20" w:name="_PAR__15_9375499f_451e_41f2_b66a_5342aa3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F077A5" w:rsidP="00F077A5">
      <w:pPr>
        <w:keepNext/>
        <w:ind w:left="360" w:firstLine="360"/>
        <w:rPr>
          <w:rFonts w:ascii="Arial" w:eastAsia="Arial" w:hAnsi="Arial" w:cs="Arial"/>
        </w:rPr>
      </w:pPr>
      <w:bookmarkStart w:id="21" w:name="_PAR__16_fc14f185_8a33_4fab_b676_0618ea3"/>
      <w:bookmarkEnd w:id="20"/>
      <w:r>
        <w:rPr>
          <w:rFonts w:ascii="Arial" w:eastAsia="Arial" w:hAnsi="Arial" w:cs="Arial"/>
        </w:rPr>
        <w:t>This amendment, which is the majority report of the committee, provides that the definition of "closing" does not include a business consolidation. The amendment also keeps the current exclusion from eligibility for severance pay of employees who have not been employed by the employer for at least 3 years.</w:t>
      </w:r>
    </w:p>
    <w:p w:rsidR="00F077A5" w:rsidP="00F077A5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7dfd0c31_1a51_417"/>
      <w:bookmarkStart w:id="23" w:name="_PAR__17_66a29130_61a4_458b_8513_3c6657d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F077A5" w:rsidP="00F077A5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8_8d7429c4_d685_4371_a11a_c355d30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LR0127,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Laws Governing Severance Pay to Cover More Types of Employers and Include More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77A5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