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6D687A" w:rsidP="006D687A">
      <w:pPr>
        <w:spacing w:after="240"/>
        <w:ind w:left="360"/>
        <w:jc w:val="right"/>
        <w:rPr>
          <w:rFonts w:ascii="Arial" w:eastAsia="Arial" w:hAnsi="Arial" w:cs="Arial"/>
          <w:caps/>
        </w:rPr>
      </w:pPr>
      <w:bookmarkStart w:id="0" w:name="_AMEND_TITLE__962b8098_e7b5_488f_8777_ee"/>
      <w:bookmarkStart w:id="1" w:name="_PAGE__1_164d4423_ddf0_4649_9b2f_c8f68b2"/>
      <w:bookmarkStart w:id="2" w:name="_PAR__2_c3bcdc35_eac9_4418_8587_e50ec807"/>
      <w:r>
        <w:rPr>
          <w:rFonts w:ascii="Arial" w:eastAsia="Arial" w:hAnsi="Arial" w:cs="Arial"/>
          <w:caps/>
        </w:rPr>
        <w:t>L.D. 2212</w:t>
      </w:r>
    </w:p>
    <w:p w:rsidR="006D687A" w:rsidP="006D687A">
      <w:pPr>
        <w:tabs>
          <w:tab w:val="right" w:pos="8928"/>
        </w:tabs>
        <w:spacing w:after="360"/>
        <w:ind w:left="360"/>
        <w:rPr>
          <w:rFonts w:ascii="Arial" w:eastAsia="Arial" w:hAnsi="Arial" w:cs="Arial"/>
        </w:rPr>
      </w:pPr>
      <w:bookmarkStart w:id="3" w:name="_PAR__3_4d76f79c_bef8_4235_ab39_77c31166"/>
      <w:bookmarkEnd w:id="2"/>
      <w:r>
        <w:rPr>
          <w:rFonts w:ascii="Arial" w:eastAsia="Arial" w:hAnsi="Arial" w:cs="Arial"/>
        </w:rPr>
        <w:t>Date:</w:t>
      </w:r>
      <w:r>
        <w:rPr>
          <w:rFonts w:ascii="Arial" w:eastAsia="Arial" w:hAnsi="Arial" w:cs="Arial"/>
        </w:rPr>
        <w:tab/>
        <w:t>(Filing No. H-         )</w:t>
      </w:r>
    </w:p>
    <w:p w:rsidR="006D687A" w:rsidP="006D687A">
      <w:pPr>
        <w:spacing w:before="60" w:after="60"/>
        <w:ind w:left="720"/>
        <w:rPr>
          <w:rFonts w:ascii="Arial" w:eastAsia="Arial" w:hAnsi="Arial" w:cs="Arial"/>
        </w:rPr>
      </w:pPr>
      <w:bookmarkStart w:id="4" w:name="_PAR__4_ea5f46cb_25d3_4388_bed5_d25f26d7"/>
      <w:bookmarkEnd w:id="3"/>
      <w:r>
        <w:rPr>
          <w:rFonts w:ascii="Arial" w:eastAsia="Arial" w:hAnsi="Arial" w:cs="Arial"/>
        </w:rPr>
        <w:t>Reproduced and distributed under the direction of the Clerk of the House.</w:t>
      </w:r>
    </w:p>
    <w:p w:rsidR="006D687A" w:rsidP="006D687A">
      <w:pPr>
        <w:spacing w:before="160" w:after="0"/>
        <w:ind w:left="360"/>
        <w:jc w:val="center"/>
        <w:outlineLvl w:val="0"/>
        <w:rPr>
          <w:rFonts w:ascii="Arial" w:eastAsia="Arial" w:hAnsi="Arial" w:cs="Arial"/>
          <w:b/>
          <w:caps/>
          <w:sz w:val="24"/>
          <w:szCs w:val="32"/>
        </w:rPr>
      </w:pPr>
      <w:bookmarkStart w:id="5" w:name="_PAR__5_db476363_e615_49ff_9054_ae4f09a2"/>
      <w:bookmarkEnd w:id="4"/>
      <w:r>
        <w:rPr>
          <w:rFonts w:ascii="Arial" w:eastAsia="Arial" w:hAnsi="Arial" w:cs="Arial"/>
          <w:b/>
          <w:caps/>
          <w:sz w:val="24"/>
          <w:szCs w:val="32"/>
        </w:rPr>
        <w:t>STATE OF MAINE</w:t>
      </w:r>
    </w:p>
    <w:p w:rsidR="006D687A" w:rsidP="006D687A">
      <w:pPr>
        <w:spacing w:after="0"/>
        <w:ind w:left="360"/>
        <w:jc w:val="center"/>
        <w:outlineLvl w:val="0"/>
        <w:rPr>
          <w:rFonts w:ascii="Arial" w:eastAsia="Arial" w:hAnsi="Arial" w:cs="Arial"/>
          <w:b/>
          <w:caps/>
          <w:sz w:val="24"/>
          <w:szCs w:val="32"/>
        </w:rPr>
      </w:pPr>
      <w:bookmarkStart w:id="6" w:name="_PAR__6_7a333cd5_4271_482d_8b95_958a9260"/>
      <w:bookmarkEnd w:id="5"/>
      <w:r>
        <w:rPr>
          <w:rFonts w:ascii="Arial" w:eastAsia="Arial" w:hAnsi="Arial" w:cs="Arial"/>
          <w:b/>
          <w:caps/>
          <w:sz w:val="24"/>
          <w:szCs w:val="32"/>
        </w:rPr>
        <w:t>HOUSE OF REPRESENTATIVES</w:t>
      </w:r>
    </w:p>
    <w:p w:rsidR="006D687A" w:rsidP="006D687A">
      <w:pPr>
        <w:spacing w:after="0"/>
        <w:ind w:left="360"/>
        <w:jc w:val="center"/>
        <w:outlineLvl w:val="0"/>
        <w:rPr>
          <w:rFonts w:ascii="Arial" w:eastAsia="Arial" w:hAnsi="Arial" w:cs="Arial"/>
          <w:b/>
          <w:caps/>
          <w:sz w:val="24"/>
          <w:szCs w:val="32"/>
        </w:rPr>
      </w:pPr>
      <w:bookmarkStart w:id="7" w:name="_PAR__7_c4358155_bdbd_479a_91e3_5d86b888"/>
      <w:bookmarkEnd w:id="6"/>
      <w:r>
        <w:rPr>
          <w:rFonts w:ascii="Arial" w:eastAsia="Arial" w:hAnsi="Arial" w:cs="Arial"/>
          <w:b/>
          <w:caps/>
          <w:sz w:val="24"/>
          <w:szCs w:val="32"/>
        </w:rPr>
        <w:t>132nd Legislature</w:t>
      </w:r>
    </w:p>
    <w:p w:rsidR="006D687A" w:rsidP="006D687A">
      <w:pPr>
        <w:spacing w:after="0"/>
        <w:ind w:left="360"/>
        <w:jc w:val="center"/>
        <w:outlineLvl w:val="0"/>
        <w:rPr>
          <w:rFonts w:ascii="Arial" w:eastAsia="Arial" w:hAnsi="Arial" w:cs="Arial"/>
          <w:b/>
          <w:caps/>
          <w:sz w:val="24"/>
          <w:szCs w:val="32"/>
        </w:rPr>
      </w:pPr>
      <w:bookmarkStart w:id="8" w:name="_PAR__8_d909692a_b28d_40df_8c31_c40b9b64"/>
      <w:bookmarkEnd w:id="7"/>
      <w:r>
        <w:rPr>
          <w:rFonts w:ascii="Arial" w:eastAsia="Arial" w:hAnsi="Arial" w:cs="Arial"/>
          <w:b/>
          <w:caps/>
          <w:sz w:val="24"/>
          <w:szCs w:val="32"/>
        </w:rPr>
        <w:t>Second Regular Session</w:t>
      </w:r>
    </w:p>
    <w:p w:rsidR="006D687A" w:rsidP="006D687A">
      <w:pPr>
        <w:spacing w:before="400" w:after="200"/>
        <w:ind w:left="360" w:firstLine="360"/>
        <w:rPr>
          <w:rFonts w:ascii="Arial" w:eastAsia="Arial" w:hAnsi="Arial" w:cs="Arial"/>
        </w:rPr>
      </w:pPr>
      <w:bookmarkStart w:id="9" w:name="_PAR__9_10c174a9_42f8_41c3_a9ec_e4e8ce5e"/>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6D687A" w:rsidP="006D687A">
      <w:pPr>
        <w:ind w:left="360" w:firstLine="360"/>
        <w:rPr>
          <w:rFonts w:ascii="Arial" w:eastAsia="Arial" w:hAnsi="Arial" w:cs="Arial"/>
        </w:rPr>
      </w:pPr>
      <w:bookmarkStart w:id="10" w:name="_INSTRUCTION__caa24a33_4960_4d21_baae_9c"/>
      <w:bookmarkStart w:id="11" w:name="_PAR__10_3b74fdba_cb60_4aaf_9c39_b147842"/>
      <w:bookmarkEnd w:id="0"/>
      <w:bookmarkEnd w:id="9"/>
      <w:r>
        <w:rPr>
          <w:rFonts w:ascii="Arial" w:eastAsia="Arial" w:hAnsi="Arial" w:cs="Arial"/>
        </w:rPr>
        <w:t>Amend the amendment by striking out all of Part P.</w:t>
      </w:r>
    </w:p>
    <w:p w:rsidR="006D687A" w:rsidP="006D687A">
      <w:pPr>
        <w:ind w:left="360" w:firstLine="360"/>
        <w:rPr>
          <w:rFonts w:ascii="Arial" w:eastAsia="Arial" w:hAnsi="Arial" w:cs="Arial"/>
        </w:rPr>
      </w:pPr>
      <w:bookmarkStart w:id="12" w:name="_INSTRUCTION__0405828c_2fe1_49d2_a17a_77"/>
      <w:bookmarkStart w:id="13" w:name="_PAR__11_12a7facf_2eb9_464f_8487_232aaba"/>
      <w:bookmarkEnd w:id="10"/>
      <w:bookmarkEnd w:id="11"/>
      <w:r>
        <w:rPr>
          <w:rFonts w:ascii="Arial" w:eastAsia="Arial" w:hAnsi="Arial" w:cs="Arial"/>
        </w:rPr>
        <w:t>Amend the amendment by striking out all of Part UUU.</w:t>
      </w:r>
    </w:p>
    <w:p w:rsidR="006D687A" w:rsidP="006D687A">
      <w:pPr>
        <w:ind w:left="360" w:firstLine="360"/>
        <w:rPr>
          <w:rFonts w:ascii="Arial" w:eastAsia="Arial" w:hAnsi="Arial" w:cs="Arial"/>
        </w:rPr>
      </w:pPr>
      <w:bookmarkStart w:id="14" w:name="_INSTRUCTION__453a6083_fcce_400b_9879_77"/>
      <w:bookmarkStart w:id="15" w:name="_PAR__12_97216570_0ed6_4ae5_9316_518160f"/>
      <w:bookmarkEnd w:id="12"/>
      <w:bookmarkEnd w:id="13"/>
      <w:r>
        <w:rPr>
          <w:rFonts w:ascii="Arial" w:eastAsia="Arial" w:hAnsi="Arial" w:cs="Arial"/>
        </w:rPr>
        <w:t>Amend the amendment by relettering or renumbering any nonconsecutive Part letter or section number to read consecutively.</w:t>
      </w:r>
    </w:p>
    <w:p w:rsidR="006D687A" w:rsidP="006D687A">
      <w:pPr>
        <w:keepNext/>
        <w:spacing w:before="240"/>
        <w:ind w:left="360"/>
        <w:jc w:val="center"/>
        <w:rPr>
          <w:rFonts w:ascii="Arial" w:eastAsia="Arial" w:hAnsi="Arial" w:cs="Arial"/>
        </w:rPr>
      </w:pPr>
      <w:bookmarkStart w:id="16" w:name="_SUMMARY__00b10e5f_69c1_41d9_b6f7_5becb3"/>
      <w:bookmarkStart w:id="17" w:name="_PAR__13_260a542b_1dcd_4b97_ad38_5d3c383"/>
      <w:bookmarkEnd w:id="14"/>
      <w:bookmarkEnd w:id="15"/>
      <w:r>
        <w:rPr>
          <w:rFonts w:ascii="Arial" w:eastAsia="Arial" w:hAnsi="Arial" w:cs="Arial"/>
          <w:b/>
          <w:sz w:val="24"/>
        </w:rPr>
        <w:t>SUMMARY</w:t>
      </w:r>
    </w:p>
    <w:p w:rsidR="006D687A" w:rsidP="006D687A">
      <w:pPr>
        <w:keepNext/>
        <w:ind w:left="360" w:firstLine="360"/>
        <w:rPr>
          <w:rFonts w:ascii="Arial" w:eastAsia="Arial" w:hAnsi="Arial" w:cs="Arial"/>
        </w:rPr>
      </w:pPr>
      <w:bookmarkStart w:id="18" w:name="_PAR__14_dc08312f_8d7e_45ce_8e11_5e9d9e2"/>
      <w:bookmarkEnd w:id="17"/>
      <w:r w:rsidRPr="001E4035">
        <w:rPr>
          <w:rFonts w:ascii="Arial" w:eastAsia="Arial" w:hAnsi="Arial" w:cs="Arial"/>
        </w:rPr>
        <w:t>This amendment removes the provision that suspends for fiscal year 2026-27 the requirements establishing a General Fund appropriation limitation and the criteria for exceeding that limitation. It also removes the provision that changes how the investment earnings of the Maine Budget Stabilization Fund are distributed.</w:t>
      </w:r>
    </w:p>
    <w:p w:rsidR="006D687A" w:rsidP="006D687A">
      <w:pPr>
        <w:keepNext/>
        <w:spacing w:before="400" w:after="120" w:line="259" w:lineRule="auto"/>
        <w:ind w:left="360"/>
        <w:rPr>
          <w:rFonts w:ascii="Arial" w:eastAsia="Arial" w:hAnsi="Arial" w:cs="Arial"/>
          <w:b/>
        </w:rPr>
      </w:pPr>
      <w:bookmarkStart w:id="19" w:name="_SPONSOR_BLOCK__c43ad47b_9df1_4264_a8ee_"/>
      <w:bookmarkStart w:id="20" w:name="_PAR__15_93c32078_7cdf_49ef_ac5a_2c73810"/>
      <w:bookmarkEnd w:id="16"/>
      <w:bookmarkEnd w:id="18"/>
      <w:r>
        <w:rPr>
          <w:rFonts w:ascii="Arial" w:eastAsia="Arial" w:hAnsi="Arial" w:cs="Arial"/>
          <w:b/>
        </w:rPr>
        <w:t>SPONSORED BY: ___________________________________</w:t>
      </w:r>
    </w:p>
    <w:p w:rsidR="006D687A" w:rsidP="006D687A">
      <w:pPr>
        <w:keepNext/>
        <w:spacing w:after="120" w:line="259" w:lineRule="auto"/>
        <w:ind w:left="720"/>
        <w:rPr>
          <w:rFonts w:ascii="Arial" w:eastAsia="Arial" w:hAnsi="Arial" w:cs="Arial"/>
          <w:b/>
        </w:rPr>
      </w:pPr>
      <w:bookmarkStart w:id="21" w:name="_PAR__16_b65137bc_429b_4d18_886b_a331dec"/>
      <w:bookmarkEnd w:id="20"/>
      <w:r>
        <w:rPr>
          <w:rFonts w:ascii="Arial" w:eastAsia="Arial" w:hAnsi="Arial" w:cs="Arial"/>
          <w:b/>
        </w:rPr>
        <w:t>(Representative CHAPMAN, Q.)</w:t>
      </w:r>
    </w:p>
    <w:p w:rsidR="00000000" w:rsidRPr="006D687A" w:rsidP="006D687A">
      <w:pPr>
        <w:spacing w:after="120" w:line="259" w:lineRule="auto"/>
        <w:ind w:left="1080"/>
        <w:rPr>
          <w:rFonts w:ascii="Arial" w:eastAsia="Arial" w:hAnsi="Arial" w:cs="Arial"/>
          <w:b/>
        </w:rPr>
      </w:pPr>
      <w:bookmarkStart w:id="22" w:name="_PAR__17_7cc35da5_b682_4a67_bc52_745ec52"/>
      <w:bookmarkEnd w:id="21"/>
      <w:r>
        <w:rPr>
          <w:rFonts w:ascii="Arial" w:eastAsia="Arial" w:hAnsi="Arial" w:cs="Arial"/>
          <w:b/>
        </w:rPr>
        <w:t>TOWN: Auburn</w:t>
      </w:r>
      <w:bookmarkEnd w:id="1"/>
      <w:bookmarkEnd w:id="19"/>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15 - 132nd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E4035"/>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D687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