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Order, to Carry Over Legislation Not Finally Disposed of to Any Special Session of the 131st Legislature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Senate__________</w:t>
      </w:r>
    </w:p>
    <w:p w:rsidR="00000000" w:rsidP="00934357">
      <w:pPr>
        <w:keepNext/>
        <w:ind w:left="360" w:firstLine="360"/>
        <w:rPr>
          <w:rFonts w:ascii="Arial" w:eastAsia="Arial" w:hAnsi="Arial" w:cs="Arial"/>
        </w:rPr>
      </w:pPr>
      <w:bookmarkStart w:id="0" w:name="_ORD_PAR__9407f034_3dbe_473b_8968_34f0fa"/>
      <w:bookmarkStart w:id="1" w:name="_DOC_BODY_CONTENT__b19c2852_abc5_4dde_b3"/>
      <w:bookmarkStart w:id="2" w:name="_DOC_BODY__e07cc2af_c2a4_484f_80af_796d8"/>
      <w:bookmarkStart w:id="3" w:name="_DOC_BODY_CONTAINER__7cde7945_fce6_409e_"/>
      <w:bookmarkStart w:id="4" w:name="_PAGE__1_ef785a69_b449_4432_be9f_807267b"/>
      <w:bookmarkStart w:id="5" w:name="_PAR__1_dcf93938_05e3_444d_9e6e_8f862b2c"/>
      <w:bookmarkStart w:id="6" w:name="_LINE__1_f0480f91_cb72_4161_8df6_50afc45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the House concurring, that all legislation not finally disposed of upon </w:t>
      </w:r>
      <w:bookmarkStart w:id="7" w:name="_LINE__2_2402e11d_4ddd_45b8_930c_a9880e2"/>
      <w:bookmarkEnd w:id="6"/>
      <w:r>
        <w:rPr>
          <w:rFonts w:ascii="Arial" w:eastAsia="Arial" w:hAnsi="Arial" w:cs="Arial"/>
        </w:rPr>
        <w:t>adjournment sine die of the Second Regular Session of the 131</w:t>
      </w:r>
      <w:r w:rsidRPr="00AC4640">
        <w:rPr>
          <w:rFonts w:ascii="Arial" w:eastAsia="Arial" w:hAnsi="Arial" w:cs="Arial"/>
        </w:rPr>
        <w:t xml:space="preserve">st </w:t>
      </w:r>
      <w:r>
        <w:rPr>
          <w:rFonts w:ascii="Arial" w:eastAsia="Arial" w:hAnsi="Arial" w:cs="Arial"/>
        </w:rPr>
        <w:t xml:space="preserve">Legislature be carried </w:t>
      </w:r>
      <w:bookmarkStart w:id="8" w:name="_LINE__3_d315b40a_a547_4234_9925_9f54085"/>
      <w:bookmarkEnd w:id="7"/>
      <w:r>
        <w:rPr>
          <w:rFonts w:ascii="Arial" w:eastAsia="Arial" w:hAnsi="Arial" w:cs="Arial"/>
        </w:rPr>
        <w:t>over in the same posture to any special session of the 131</w:t>
      </w:r>
      <w:r w:rsidRPr="0084764F">
        <w:rPr>
          <w:rFonts w:ascii="Arial" w:eastAsia="Arial" w:hAnsi="Arial" w:cs="Arial"/>
        </w:rPr>
        <w:t>st</w:t>
      </w:r>
      <w:r>
        <w:rPr>
          <w:rFonts w:ascii="Arial" w:eastAsia="Arial" w:hAnsi="Arial" w:cs="Arial"/>
        </w:rPr>
        <w:t xml:space="preserve"> Legislature.</w:t>
      </w:r>
      <w:bookmarkEnd w:id="8"/>
      <w:bookmarkEnd w:id="0"/>
      <w:bookmarkEnd w:id="1"/>
      <w:bookmarkEnd w:id="2"/>
      <w:bookmarkEnd w:id="3"/>
      <w:bookmarkEnd w:id="4"/>
      <w:bookmarkEnd w:id="5"/>
    </w:p>
    <w:bookmarkStart w:id="9" w:name="_SPONSOR_BLOCK__0c7d9050_6fb9_4d22_bcfc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(President JACKSON, T.)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COUNTY: Aroostook</w:t>
      </w:r>
    </w:p>
    <w:bookmarkEnd w:id="9"/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LR3201,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Order, to Carry Over Legislation Not Finally Disposed of to Any Special Session of the 131st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4764F"/>
    <w:rsid w:val="008A5943"/>
    <w:rsid w:val="0092322A"/>
    <w:rsid w:val="00934357"/>
    <w:rsid w:val="009367EC"/>
    <w:rsid w:val="0099722B"/>
    <w:rsid w:val="009B3D4F"/>
    <w:rsid w:val="009D6A0B"/>
    <w:rsid w:val="009E724F"/>
    <w:rsid w:val="009F6C9E"/>
    <w:rsid w:val="00A81643"/>
    <w:rsid w:val="00AA73FC"/>
    <w:rsid w:val="00AC4640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