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Department of Health and Human Services Rules Regarding Youth Camps to Major Substantive Rules</w:t>
      </w:r>
    </w:p>
    <w:p w:rsidR="006F4122" w:rsidP="006F4122">
      <w:pPr>
        <w:ind w:left="360"/>
        <w:rPr>
          <w:rFonts w:ascii="Arial" w:eastAsia="Arial" w:hAnsi="Arial" w:cs="Arial"/>
        </w:rPr>
      </w:pPr>
      <w:bookmarkStart w:id="0" w:name="_ENACTING_CLAUSE__61c1871c_6dda_439a_838"/>
      <w:bookmarkStart w:id="1" w:name="_DOC_BODY__51fb8b5c_22fa_4732_b13c_38fb3"/>
      <w:bookmarkStart w:id="2" w:name="_DOC_BODY_CONTAINER__28036846_90f2_48e0_"/>
      <w:bookmarkStart w:id="3" w:name="_PAGE__1_faec50ec_9a74_4d32_8b90_bbf4610"/>
      <w:bookmarkStart w:id="4" w:name="_PAR__1_b283c22a_f52d_4b09_b248_2fc0640b"/>
      <w:bookmarkStart w:id="5" w:name="_LINE__1_4c31ac61_c706_42c1_b2f4_714228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F4122" w:rsidP="006F4122">
      <w:pPr>
        <w:ind w:left="360" w:firstLine="360"/>
        <w:rPr>
          <w:rFonts w:ascii="Arial" w:eastAsia="Arial" w:hAnsi="Arial" w:cs="Arial"/>
        </w:rPr>
      </w:pPr>
      <w:bookmarkStart w:id="6" w:name="_BILL_SECTION_HEADER__0fdf1370_c5a1_43da"/>
      <w:bookmarkStart w:id="7" w:name="_BILL_SECTION__0a787ad8_334b_4318_9cd1_5"/>
      <w:bookmarkStart w:id="8" w:name="_DOC_BODY_CONTENT__96a5fed8_3571_44cb_81"/>
      <w:bookmarkStart w:id="9" w:name="_PAR__2_b1e11378_4f48_4077_8bf6_c6c22aad"/>
      <w:bookmarkStart w:id="10" w:name="_LINE__2_f522c3cf_71d2_494e_94e5_d85629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5067867_7111_43e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§2496, sub-§1,</w:t>
      </w:r>
      <w:r>
        <w:rPr>
          <w:rFonts w:ascii="Arial" w:eastAsia="Arial" w:hAnsi="Arial" w:cs="Arial"/>
        </w:rPr>
        <w:t xml:space="preserve"> as enacted by PL 2005, c. 140, §1, is amended to </w:t>
      </w:r>
      <w:bookmarkStart w:id="12" w:name="_LINE__3_1b8bc353_cf0e_4e97_8ffa_90bae86"/>
      <w:bookmarkEnd w:id="10"/>
      <w:r>
        <w:rPr>
          <w:rFonts w:ascii="Arial" w:eastAsia="Arial" w:hAnsi="Arial" w:cs="Arial"/>
        </w:rPr>
        <w:t>read:</w:t>
      </w:r>
      <w:bookmarkEnd w:id="12"/>
    </w:p>
    <w:p w:rsidR="006F4122" w:rsidP="006F4122">
      <w:pPr>
        <w:ind w:left="360" w:firstLine="360"/>
        <w:rPr>
          <w:rFonts w:ascii="Arial" w:eastAsia="Arial" w:hAnsi="Arial" w:cs="Arial"/>
        </w:rPr>
      </w:pPr>
      <w:bookmarkStart w:id="13" w:name="_STATUTE_NUMBER__b09033ee_9f31_4325_ab95"/>
      <w:bookmarkStart w:id="14" w:name="_STATUTE_SS__cf2fbc56_98c8_4bc7_b5ba_361"/>
      <w:bookmarkStart w:id="15" w:name="_PAR__3_82498bba_2e37_4a60_a551_832dc84a"/>
      <w:bookmarkStart w:id="16" w:name="_LINE__4_2bdd2f56_bd00_4502_9fa6_a946444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30aeba3_54ad_43f2_ad"/>
      <w:r>
        <w:rPr>
          <w:rFonts w:ascii="Arial" w:eastAsia="Arial" w:hAnsi="Arial" w:cs="Arial"/>
          <w:b/>
        </w:rPr>
        <w:t>Department rulemaking.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0c73f55_ef7f_4b0c_bb2"/>
      <w:r>
        <w:rPr>
          <w:rFonts w:ascii="Arial" w:eastAsia="Arial" w:hAnsi="Arial" w:cs="Arial"/>
        </w:rPr>
        <w:t>The department</w:t>
      </w:r>
      <w:bookmarkStart w:id="19" w:name="_PROCESSED_CHANGE__d30e309a_d338_4e04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is authorized and empowered</w:t>
      </w:r>
      <w:r>
        <w:rPr>
          <w:rFonts w:ascii="Arial" w:eastAsia="Arial" w:hAnsi="Arial" w:cs="Arial"/>
          <w:strike/>
        </w:rPr>
        <w:t xml:space="preserve"> to</w:t>
      </w:r>
      <w:bookmarkStart w:id="20" w:name="_PROCESSED_CHANGE__674b4d39_fdeb_4a6d_b1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20"/>
      <w:r>
        <w:rPr>
          <w:rFonts w:ascii="Arial" w:eastAsia="Arial" w:hAnsi="Arial" w:cs="Arial"/>
        </w:rPr>
        <w:t xml:space="preserve"> </w:t>
      </w:r>
      <w:bookmarkStart w:id="21" w:name="_LINE__5_e8bead63_2a17_4ee1_abbf_85faee2"/>
      <w:bookmarkEnd w:id="16"/>
      <w:r>
        <w:rPr>
          <w:rFonts w:ascii="Arial" w:eastAsia="Arial" w:hAnsi="Arial" w:cs="Arial"/>
        </w:rPr>
        <w:t>make and enforce all necessary rules</w:t>
      </w:r>
      <w:bookmarkStart w:id="22" w:name="_PROCESSED_CHANGE__6426801e_b3a9_4ded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regulations</w:t>
      </w:r>
      <w:bookmarkEnd w:id="22"/>
      <w:r>
        <w:rPr>
          <w:rFonts w:ascii="Arial" w:eastAsia="Arial" w:hAnsi="Arial" w:cs="Arial"/>
        </w:rPr>
        <w:t xml:space="preserve"> for the administration of this chapter, </w:t>
      </w:r>
      <w:bookmarkStart w:id="23" w:name="_LINE__6_c3965b76_d7b6_4c00_af75_454ac24"/>
      <w:bookmarkEnd w:id="21"/>
      <w:r>
        <w:rPr>
          <w:rFonts w:ascii="Arial" w:eastAsia="Arial" w:hAnsi="Arial" w:cs="Arial"/>
        </w:rPr>
        <w:t>and may rescind or modify such rules</w:t>
      </w:r>
      <w:bookmarkStart w:id="24" w:name="_PROCESSED_CHANGE__97fd0d34_fc76_416e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regulations</w:t>
      </w:r>
      <w:bookmarkEnd w:id="24"/>
      <w:r>
        <w:rPr>
          <w:rFonts w:ascii="Arial" w:eastAsia="Arial" w:hAnsi="Arial" w:cs="Arial"/>
        </w:rPr>
        <w:t xml:space="preserve"> from time to time as may be in the </w:t>
      </w:r>
      <w:bookmarkStart w:id="25" w:name="_LINE__7_63dc103f_9698_4f22_8504_87888ab"/>
      <w:bookmarkEnd w:id="23"/>
      <w:r>
        <w:rPr>
          <w:rFonts w:ascii="Arial" w:eastAsia="Arial" w:hAnsi="Arial" w:cs="Arial"/>
        </w:rPr>
        <w:t xml:space="preserve">public interest, insofar as such action is not in conflict with any of the provisions of this </w:t>
      </w:r>
      <w:bookmarkStart w:id="26" w:name="_LINE__8_ec514cf0_cfa9_433c_bf86_e153548"/>
      <w:bookmarkEnd w:id="25"/>
      <w:r>
        <w:rPr>
          <w:rFonts w:ascii="Arial" w:eastAsia="Arial" w:hAnsi="Arial" w:cs="Arial"/>
        </w:rPr>
        <w:t xml:space="preserve">chapter.  Rules adopted pursuant to this subsection are routine technical rules as defined in </w:t>
      </w:r>
      <w:bookmarkStart w:id="27" w:name="_CROSS_REFERENCE__de3b4c0d_d9b2_431d_951"/>
      <w:bookmarkStart w:id="28" w:name="_LINE__9_c2ba64ae_3935_467a_bc28_99d2ac9"/>
      <w:bookmarkEnd w:id="26"/>
      <w:r>
        <w:rPr>
          <w:rFonts w:ascii="Arial" w:eastAsia="Arial" w:hAnsi="Arial" w:cs="Arial"/>
        </w:rPr>
        <w:t>Title 5, chapter 375, subchapter 2‑A</w:t>
      </w:r>
      <w:bookmarkStart w:id="29" w:name="_PROCESSED_CHANGE__fa7bb79d_5bd8_4603_b1"/>
      <w:bookmarkEnd w:id="27"/>
      <w:r>
        <w:rPr>
          <w:rFonts w:ascii="Arial" w:eastAsia="Arial" w:hAnsi="Arial" w:cs="Arial"/>
          <w:u w:val="single"/>
        </w:rPr>
        <w:t>, except as otherwis</w:t>
      </w:r>
      <w:r>
        <w:rPr>
          <w:rFonts w:ascii="Arial" w:eastAsia="Arial" w:hAnsi="Arial" w:cs="Arial"/>
          <w:u w:val="single"/>
        </w:rPr>
        <w:t>e provided in subsection 1-A</w:t>
      </w:r>
      <w:bookmarkEnd w:id="29"/>
      <w:r>
        <w:rPr>
          <w:rFonts w:ascii="Arial" w:eastAsia="Arial" w:hAnsi="Arial" w:cs="Arial"/>
        </w:rPr>
        <w:t>.</w:t>
      </w:r>
      <w:bookmarkEnd w:id="18"/>
      <w:bookmarkEnd w:id="28"/>
    </w:p>
    <w:p w:rsidR="006F4122" w:rsidP="006F4122">
      <w:pPr>
        <w:ind w:left="360" w:firstLine="360"/>
        <w:rPr>
          <w:rFonts w:ascii="Arial" w:eastAsia="Arial" w:hAnsi="Arial" w:cs="Arial"/>
        </w:rPr>
      </w:pPr>
      <w:bookmarkStart w:id="30" w:name="_BILL_SECTION_HEADER__47b3cd81_e916_4ed3"/>
      <w:bookmarkStart w:id="31" w:name="_BILL_SECTION__ddc609d4_961d_4dca_8e71_c"/>
      <w:bookmarkStart w:id="32" w:name="_PAR__4_d0849523_18ad_4029_8570_d1f0fde6"/>
      <w:bookmarkStart w:id="33" w:name="_LINE__10_cdd03356_abad_4d57_b065_059723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08744cf5_8d35_4574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22 MRSA §2496, sub-§1-A</w:t>
      </w:r>
      <w:r>
        <w:rPr>
          <w:rFonts w:ascii="Arial" w:eastAsia="Arial" w:hAnsi="Arial" w:cs="Arial"/>
        </w:rPr>
        <w:t xml:space="preserve"> is enacted to read:</w:t>
      </w:r>
      <w:bookmarkEnd w:id="33"/>
    </w:p>
    <w:p w:rsidR="006F4122" w:rsidP="006F4122">
      <w:pPr>
        <w:ind w:left="360" w:firstLine="360"/>
        <w:rPr>
          <w:rFonts w:ascii="Arial" w:eastAsia="Arial" w:hAnsi="Arial" w:cs="Arial"/>
        </w:rPr>
      </w:pPr>
      <w:bookmarkStart w:id="35" w:name="_STATUTE_NUMBER__e9299774_1707_43ca_be62"/>
      <w:bookmarkStart w:id="36" w:name="_STATUTE_SS__5d1622aa_5042_4728_a3cf_b2b"/>
      <w:bookmarkStart w:id="37" w:name="_PAR__5_6d19262f_8b92_4a68_b05d_dabf9e0c"/>
      <w:bookmarkStart w:id="38" w:name="_LINE__11_b86ebba4_fb85_4413_8374_872b19"/>
      <w:bookmarkStart w:id="39" w:name="_PROCESSED_CHANGE__76439423_b3e1_4724_a8"/>
      <w:bookmarkEnd w:id="30"/>
      <w:bookmarkEnd w:id="32"/>
      <w:r>
        <w:rPr>
          <w:rFonts w:ascii="Arial" w:eastAsia="Arial" w:hAnsi="Arial" w:cs="Arial"/>
          <w:b/>
          <w:u w:val="single"/>
        </w:rPr>
        <w:t>1-A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1ab276bf_b21c_40a7_ac"/>
      <w:r>
        <w:rPr>
          <w:rFonts w:ascii="Arial" w:eastAsia="Arial" w:hAnsi="Arial" w:cs="Arial"/>
          <w:b/>
          <w:u w:val="single"/>
        </w:rPr>
        <w:t xml:space="preserve">Youth camps; rulemaking. 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STATUTE_CONTENT__5344db2f_1669_4b22_91e"/>
      <w:bookmarkEnd w:id="40"/>
      <w:r>
        <w:rPr>
          <w:rFonts w:ascii="Arial" w:eastAsia="Arial" w:hAnsi="Arial" w:cs="Arial"/>
          <w:u w:val="single"/>
        </w:rPr>
        <w:t xml:space="preserve">The department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make and enforce all necessary </w:t>
      </w:r>
      <w:bookmarkStart w:id="42" w:name="_LINE__12_fd6b3001_a653_452c_b689_eff29d"/>
      <w:bookmarkEnd w:id="38"/>
      <w:r>
        <w:rPr>
          <w:rFonts w:ascii="Arial" w:eastAsia="Arial" w:hAnsi="Arial" w:cs="Arial"/>
          <w:u w:val="single"/>
        </w:rPr>
        <w:t xml:space="preserve">rules for the regulation of youth camps 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under this chapter.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</w:t>
      </w:r>
      <w:bookmarkStart w:id="43" w:name="_LINE__13_46cfc5e6_7099_44d3_8f0d_c25a05"/>
      <w:bookmarkEnd w:id="42"/>
      <w:r>
        <w:rPr>
          <w:rFonts w:ascii="Arial" w:eastAsia="Arial" w:hAnsi="Arial" w:cs="Arial"/>
          <w:u w:val="single"/>
        </w:rPr>
        <w:t>pursuant to this subsection are major substantive rules as defined in Title 5, chapter 375</w:t>
      </w:r>
      <w:r>
        <w:rPr>
          <w:rFonts w:ascii="Arial" w:eastAsia="Arial" w:hAnsi="Arial" w:cs="Arial"/>
          <w:u w:val="single"/>
        </w:rPr>
        <w:t xml:space="preserve">, </w:t>
      </w:r>
      <w:bookmarkStart w:id="44" w:name="_LINE__14_3e3fb1bf_1b5c_462a_8c4a_2e745b"/>
      <w:bookmarkEnd w:id="43"/>
      <w:r>
        <w:rPr>
          <w:rFonts w:ascii="Arial" w:eastAsia="Arial" w:hAnsi="Arial" w:cs="Arial"/>
          <w:u w:val="single"/>
        </w:rPr>
        <w:t>subchapter 2-A.</w:t>
      </w:r>
      <w:bookmarkEnd w:id="44"/>
    </w:p>
    <w:p w:rsidR="006F4122" w:rsidP="006F412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5" w:name="_SUMMARY__fbb58cef_ba99_4d1e_8485_125043"/>
      <w:bookmarkStart w:id="46" w:name="_PAR__6_6f88a2c8_1208_40b1_982e_f8f98dba"/>
      <w:bookmarkStart w:id="47" w:name="_LINE__15_66fcd539_f7ed_4fb9_9538_537a29"/>
      <w:bookmarkEnd w:id="8"/>
      <w:bookmarkEnd w:id="31"/>
      <w:bookmarkEnd w:id="36"/>
      <w:bookmarkEnd w:id="37"/>
      <w:bookmarkEnd w:id="39"/>
      <w:bookmarkEnd w:id="41"/>
      <w:r>
        <w:rPr>
          <w:rFonts w:ascii="Arial" w:eastAsia="Arial" w:hAnsi="Arial" w:cs="Arial"/>
          <w:b/>
          <w:sz w:val="24"/>
        </w:rPr>
        <w:t>SUMMARY</w:t>
      </w:r>
      <w:bookmarkEnd w:id="47"/>
    </w:p>
    <w:p w:rsidR="006F4122" w:rsidP="006F4122">
      <w:pPr>
        <w:ind w:left="360" w:firstLine="360"/>
        <w:rPr>
          <w:rFonts w:ascii="Arial" w:eastAsia="Arial" w:hAnsi="Arial" w:cs="Arial"/>
        </w:rPr>
      </w:pPr>
      <w:bookmarkStart w:id="48" w:name="_PAR__7_8d3c7283_b90e_4740_961e_eaa8162b"/>
      <w:bookmarkStart w:id="49" w:name="_LINE__16_94ec43e0_7fe8_4b90_b296_cdc31c"/>
      <w:bookmarkEnd w:id="46"/>
      <w:r w:rsidRPr="001150F6">
        <w:rPr>
          <w:rFonts w:ascii="Arial" w:eastAsia="Arial" w:hAnsi="Arial" w:cs="Arial"/>
        </w:rPr>
        <w:t xml:space="preserve">This bill changes the rules adopted by the Department of Health and Human Services </w:t>
      </w:r>
      <w:bookmarkStart w:id="50" w:name="_LINE__17_1b7f666c_f7ce_4bb7_ab22_7332f7"/>
      <w:bookmarkEnd w:id="49"/>
      <w:r w:rsidRPr="001150F6">
        <w:rPr>
          <w:rFonts w:ascii="Arial" w:eastAsia="Arial" w:hAnsi="Arial" w:cs="Arial"/>
        </w:rPr>
        <w:t>for the</w:t>
      </w:r>
      <w:r>
        <w:rPr>
          <w:rFonts w:ascii="Arial" w:eastAsia="Arial" w:hAnsi="Arial" w:cs="Arial"/>
        </w:rPr>
        <w:t xml:space="preserve"> regulation of youth camps from routine technical rules to major substantive rules </w:t>
      </w:r>
      <w:bookmarkStart w:id="51" w:name="_LINE__18_b3bde00f_07b2_4cf6_a6cf_50e672"/>
      <w:bookmarkEnd w:id="50"/>
      <w:r>
        <w:rPr>
          <w:rFonts w:ascii="Arial" w:eastAsia="Arial" w:hAnsi="Arial" w:cs="Arial"/>
        </w:rPr>
        <w:t xml:space="preserve">and makes other technical changes to conform to the drafting standards for the Maine </w:t>
      </w:r>
      <w:bookmarkStart w:id="52" w:name="_LINE__19_9e0f7fbd_9921_42b1_abbb_82e212"/>
      <w:bookmarkEnd w:id="51"/>
      <w:r>
        <w:rPr>
          <w:rFonts w:ascii="Arial" w:eastAsia="Arial" w:hAnsi="Arial" w:cs="Arial"/>
        </w:rPr>
        <w:t>Revised Statutes</w:t>
      </w:r>
      <w:r w:rsidRPr="001150F6">
        <w:rPr>
          <w:rFonts w:ascii="Arial" w:eastAsia="Arial" w:hAnsi="Arial" w:cs="Arial"/>
        </w:rPr>
        <w:t>.</w:t>
      </w:r>
      <w:bookmarkEnd w:id="52"/>
    </w:p>
    <w:bookmarkEnd w:id="1"/>
    <w:bookmarkEnd w:id="2"/>
    <w:bookmarkEnd w:id="3"/>
    <w:bookmarkEnd w:id="45"/>
    <w:bookmarkEnd w:id="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Department of Health and Human Services Rules Regarding Youth Camps to Major Substantive Rules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0F6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F412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141908</ItemId>
    <LRId>73292</LRId>
    <LRNumber>3085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Change Department of Health and Human Services Rules Regarding Youth Camps to Major Substantive Rules</LRTitle>
    <ItemTitle>An Act to Change Department of Health and Human Services Rules Regarding Youth Camps to Major Substantive Rules</ItemTitle>
    <ShortTitle1>CHANGE DEPARTMENT OF HEALTH</ShortTitle1>
    <ShortTitle2>AND HUMAN SERVICES RULES REGAR</ShortTitle2>
    <JacketLegend>Approved for introduction by a majority of the Legislative Council pursuant to Joint Rule 205.</JacketLegend>
    <SponsorFirstName>Stacy</SponsorFirstName>
    <SponsorLastName>Brenner</SponsorLastName>
    <SponsorChamberPrefix>Sen.</SponsorChamberPrefix>
    <SponsorFrom>Cumberland</SponsorFrom>
    <DraftingCycleCount>1</DraftingCycleCount>
    <LatestDraftingActionId>130</LatestDraftingActionId>
    <LatestDraftingActionDate>2024-02-22T12:13:16</LatestDraftingActionDate>
    <LatestDrafterName>gaouellette</LatestDrafterName>
    <LatestProoferName>ekeyes</LatestProoferName>
    <LatestTechName>BShorey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w:rsidR="006F4122" w:rsidRDefault="006F4122" w:rsidP="006F4122"&amp;gt;&amp;lt;w:pPr&amp;gt;&amp;lt;w:ind w:left="360" /&amp;gt;&amp;lt;/w:pPr&amp;gt;&amp;lt;w:bookmarkStart w:id="0" w:name="_ENACTING_CLAUSE__61c1871c_6dda_439a_838" /&amp;gt;&amp;lt;w:bookmarkStart w:id="1" w:name="_DOC_BODY__51fb8b5c_22fa_4732_b13c_38fb3" /&amp;gt;&amp;lt;w:bookmarkStart w:id="2" w:name="_DOC_BODY_CONTAINER__28036846_90f2_48e0_" /&amp;gt;&amp;lt;w:bookmarkStart w:id="3" w:name="_PAGE__1_faec50ec_9a74_4d32_8b90_bbf4610" /&amp;gt;&amp;lt;w:bookmarkStart w:id="4" w:name="_PAR__1_b283c22a_f52d_4b09_b248_2fc0640b" /&amp;gt;&amp;lt;w:bookmarkStart w:id="5" w:name="_LINE__1_4c31ac61_c706_42c1_b2f4_714228e"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w:rsidR="006F4122" w:rsidRDefault="006F4122" w:rsidP="006F4122"&amp;gt;&amp;lt;w:pPr&amp;gt;&amp;lt;w:ind w:left="360" w:firstLine="360" /&amp;gt;&amp;lt;/w:pPr&amp;gt;&amp;lt;w:bookmarkStart w:id="6" w:name="_BILL_SECTION_HEADER__0fdf1370_c5a1_43da" /&amp;gt;&amp;lt;w:bookmarkStart w:id="7" w:name="_BILL_SECTION__0a787ad8_334b_4318_9cd1_5" /&amp;gt;&amp;lt;w:bookmarkStart w:id="8" w:name="_DOC_BODY_CONTENT__96a5fed8_3571_44cb_81" /&amp;gt;&amp;lt;w:bookmarkStart w:id="9" w:name="_PAR__2_b1e11378_4f48_4077_8bf6_c6c22aad" /&amp;gt;&amp;lt;w:bookmarkStart w:id="10" w:name="_LINE__2_f522c3cf_71d2_494e_94e5_d856296"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w:name="_BILL_SECTION_NUMBER__e5067867_7111_43e7"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§2496, sub-§1,&amp;lt;/w:t&amp;gt;&amp;lt;/w:r&amp;gt;&amp;lt;w:r&amp;gt;&amp;lt;w:t xml:space="preserve"&amp;gt; as enacted by PL 2005, c. 140, §1, is amended to &amp;lt;/w:t&amp;gt;&amp;lt;/w:r&amp;gt;&amp;lt;w:bookmarkStart w:id="12" w:name="_LINE__3_1b8bc353_cf0e_4e97_8ffa_90bae86" /&amp;gt;&amp;lt;w:bookmarkEnd w:id="10" /&amp;gt;&amp;lt;w:r&amp;gt;&amp;lt;w:t&amp;gt;read:&amp;lt;/w:t&amp;gt;&amp;lt;/w:r&amp;gt;&amp;lt;w:bookmarkEnd w:id="12" /&amp;gt;&amp;lt;/w:p&amp;gt;&amp;lt;w:p w:rsidR="006F4122" w:rsidRDefault="006F4122" w:rsidP="006F4122"&amp;gt;&amp;lt;w:pPr&amp;gt;&amp;lt;w:ind w:left="360" w:firstLine="360" /&amp;gt;&amp;lt;/w:pPr&amp;gt;&amp;lt;w:bookmarkStart w:id="13" w:name="_STATUTE_NUMBER__b09033ee_9f31_4325_ab95" /&amp;gt;&amp;lt;w:bookmarkStart w:id="14" w:name="_STATUTE_SS__cf2fbc56_98c8_4bc7_b5ba_361" /&amp;gt;&amp;lt;w:bookmarkStart w:id="15" w:name="_PAR__3_82498bba_2e37_4a60_a551_832dc84a" /&amp;gt;&amp;lt;w:bookmarkStart w:id="16" w:name="_LINE__4_2bdd2f56_bd00_4502_9fa6_a946444"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w:name="_STATUTE_HEADNOTE__530aeba3_54ad_43f2_ad" /&amp;gt;&amp;lt;w:r&amp;gt;&amp;lt;w:rPr&amp;gt;&amp;lt;w:b /&amp;gt;&amp;lt;/w:rPr&amp;gt;&amp;lt;w:t&amp;gt;Department rulemaking.&amp;lt;/w:t&amp;gt;&amp;lt;/w:r&amp;gt;&amp;lt;w:bookmarkEnd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w:name="_STATUTE_CONTENT__40c73f55_ef7f_4b0c_bb2" /&amp;gt;&amp;lt;w:r&amp;gt;&amp;lt;w:t&amp;gt;The department&amp;lt;/w:t&amp;gt;&amp;lt;/w:r&amp;gt;&amp;lt;w:bookmarkStart w:id="19" w:name="_PROCESSED_CHANGE__d30e309a_d338_4e04_a6" /&amp;gt;&amp;lt;w:r&amp;gt;&amp;lt;w:t xml:space="preserve"&amp;gt; &amp;lt;/w:t&amp;gt;&amp;lt;/w:r&amp;gt;&amp;lt;w:del w:id="20" w:author="BPS" w:date="2024-02-22T08:38:00Z"&amp;gt;&amp;lt;w:r w:rsidDel="0080796E"&amp;gt;&amp;lt;w:delText&amp;gt;is authorized and empowered&amp;lt;/w:delText&amp;gt;&amp;lt;/w:r&amp;gt;&amp;lt;/w:del&amp;gt;&amp;lt;w:del w:id="21" w:author="BPS" w:date="2024-02-22T08:39:00Z"&amp;gt;&amp;lt;w:r w:rsidDel="0080796E"&amp;gt;&amp;lt;w:delText xml:space="preserve"&amp;gt; to&amp;lt;/w:delText&amp;gt;&amp;lt;/w:r&amp;gt;&amp;lt;/w:del&amp;gt;&amp;lt;w:bookmarkStart w:id="22" w:name="_PROCESSED_CHANGE__674b4d39_fdeb_4a6d_b1" /&amp;gt;&amp;lt;w:bookmarkEnd w:id="19" /&amp;gt;&amp;lt;w:r&amp;gt;&amp;lt;w:t xml:space="preserve"&amp;gt; &amp;lt;/w:t&amp;gt;&amp;lt;/w:r&amp;gt;&amp;lt;w:ins w:id="23" w:author="BPS" w:date="2024-02-22T08:39:00Z"&amp;gt;&amp;lt;w:r&amp;gt;&amp;lt;w:t&amp;gt;may&amp;lt;/w:t&amp;gt;&amp;lt;/w:r&amp;gt;&amp;lt;/w:ins&amp;gt;&amp;lt;w:bookmarkEnd w:id="22" /&amp;gt;&amp;lt;w:r&amp;gt;&amp;lt;w:t xml:space="preserve"&amp;gt; &amp;lt;/w:t&amp;gt;&amp;lt;/w:r&amp;gt;&amp;lt;w:bookmarkStart w:id="24" w:name="_LINE__5_e8bead63_2a17_4ee1_abbf_85faee2" /&amp;gt;&amp;lt;w:bookmarkEnd w:id="16" /&amp;gt;&amp;lt;w:r&amp;gt;&amp;lt;w:t&amp;gt;make and enforce all necessary rules&amp;lt;/w:t&amp;gt;&amp;lt;/w:r&amp;gt;&amp;lt;w:bookmarkStart w:id="25" w:name="_PROCESSED_CHANGE__6426801e_b3a9_4ded_88" /&amp;gt;&amp;lt;w:r&amp;gt;&amp;lt;w:t xml:space="preserve"&amp;gt; &amp;lt;/w:t&amp;gt;&amp;lt;/w:r&amp;gt;&amp;lt;w:del w:id="26" w:author="BPS" w:date="2024-02-22T08:38:00Z"&amp;gt;&amp;lt;w:r w:rsidDel="0080796E"&amp;gt;&amp;lt;w:delText&amp;gt;and regulations&amp;lt;/w:delText&amp;gt;&amp;lt;/w:r&amp;gt;&amp;lt;/w:del&amp;gt;&amp;lt;w:bookmarkEnd w:id="25" /&amp;gt;&amp;lt;w:r&amp;gt;&amp;lt;w:t xml:space="preserve"&amp;gt; for the administration of this chapter, &amp;lt;/w:t&amp;gt;&amp;lt;/w:r&amp;gt;&amp;lt;w:bookmarkStart w:id="27" w:name="_LINE__6_c3965b76_d7b6_4c00_af75_454ac24" /&amp;gt;&amp;lt;w:bookmarkEnd w:id="24" /&amp;gt;&amp;lt;w:r&amp;gt;&amp;lt;w:t&amp;gt;and may rescind or modify such rules&amp;lt;/w:t&amp;gt;&amp;lt;/w:r&amp;gt;&amp;lt;w:bookmarkStart w:id="28" w:name="_PROCESSED_CHANGE__97fd0d34_fc76_416e_88" /&amp;gt;&amp;lt;w:r&amp;gt;&amp;lt;w:t xml:space="preserve"&amp;gt; &amp;lt;/w:t&amp;gt;&amp;lt;/w:r&amp;gt;&amp;lt;w:del w:id="29" w:author="BPS" w:date="2024-02-22T08:38:00Z"&amp;gt;&amp;lt;w:r w:rsidDel="0080796E"&amp;gt;&amp;lt;w:delText&amp;gt;and regulations&amp;lt;/w:delText&amp;gt;&amp;lt;/w:r&amp;gt;&amp;lt;/w:del&amp;gt;&amp;lt;w:bookmarkEnd w:id="28" /&amp;gt;&amp;lt;w:r&amp;gt;&amp;lt;w:t xml:space="preserve"&amp;gt; from time to time as may be in the &amp;lt;/w:t&amp;gt;&amp;lt;/w:r&amp;gt;&amp;lt;w:bookmarkStart w:id="30" w:name="_LINE__7_63dc103f_9698_4f22_8504_87888ab" /&amp;gt;&amp;lt;w:bookmarkEnd w:id="27" /&amp;gt;&amp;lt;w:r&amp;gt;&amp;lt;w:t xml:space="preserve"&amp;gt;public interest, insofar as such action is not in conflict with any of the provisions of this &amp;lt;/w:t&amp;gt;&amp;lt;/w:r&amp;gt;&amp;lt;w:bookmarkStart w:id="31" w:name="_LINE__8_ec514cf0_cfa9_433c_bf86_e153548" /&amp;gt;&amp;lt;w:bookmarkEnd w:id="30" /&amp;gt;&amp;lt;w:r&amp;gt;&amp;lt;w:t xml:space="preserve"&amp;gt;chapter.  Rules adopted pursuant to this subsection are routine technical rules as defined in &amp;lt;/w:t&amp;gt;&amp;lt;/w:r&amp;gt;&amp;lt;w:bookmarkStart w:id="32" w:name="_CROSS_REFERENCE__de3b4c0d_d9b2_431d_951" /&amp;gt;&amp;lt;w:bookmarkStart w:id="33" w:name="_LINE__9_c2ba64ae_3935_467a_bc28_99d2ac9" /&amp;gt;&amp;lt;w:bookmarkEnd w:id="31" /&amp;gt;&amp;lt;w:r&amp;gt;&amp;lt;w:t&amp;gt;Title 5, chapter 375, subchapter 2‑A&amp;lt;/w:t&amp;gt;&amp;lt;/w:r&amp;gt;&amp;lt;w:bookmarkStart w:id="34" w:name="_PROCESSED_CHANGE__fa7bb79d_5bd8_4603_b1" /&amp;gt;&amp;lt;w:bookmarkEnd w:id="32" /&amp;gt;&amp;lt;w:ins w:id="35" w:author="BPS" w:date="2024-02-21T10:35:00Z"&amp;gt;&amp;lt;w:r&amp;gt;&amp;lt;w:t&amp;gt;, except as otherwis&amp;lt;/w:t&amp;gt;&amp;lt;/w:r&amp;gt;&amp;lt;/w:ins&amp;gt;&amp;lt;w:ins w:id="36" w:author="BPS" w:date="2024-02-21T10:36:00Z"&amp;gt;&amp;lt;w:r&amp;gt;&amp;lt;w:t&amp;gt;e provided in subsection 1-A&amp;lt;/w:t&amp;gt;&amp;lt;/w:r&amp;gt;&amp;lt;/w:ins&amp;gt;&amp;lt;w:bookmarkEnd w:id="34" /&amp;gt;&amp;lt;w:r&amp;gt;&amp;lt;w:t&amp;gt;.&amp;lt;/w:t&amp;gt;&amp;lt;/w:r&amp;gt;&amp;lt;w:bookmarkEnd w:id="18" /&amp;gt;&amp;lt;w:bookmarkEnd w:id="33" /&amp;gt;&amp;lt;/w:p&amp;gt;&amp;lt;w:p w:rsidR="006F4122" w:rsidRDefault="006F4122" w:rsidP="006F4122"&amp;gt;&amp;lt;w:pPr&amp;gt;&amp;lt;w:ind w:left="360" w:firstLine="360" /&amp;gt;&amp;lt;/w:pPr&amp;gt;&amp;lt;w:bookmarkStart w:id="37" w:name="_BILL_SECTION_HEADER__47b3cd81_e916_4ed3" /&amp;gt;&amp;lt;w:bookmarkStart w:id="38" w:name="_BILL_SECTION__ddc609d4_961d_4dca_8e71_c" /&amp;gt;&amp;lt;w:bookmarkStart w:id="39" w:name="_PAR__4_d0849523_18ad_4029_8570_d1f0fde6" /&amp;gt;&amp;lt;w:bookmarkStart w:id="40" w:name="_LINE__10_cdd03356_abad_4d57_b065_059723"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w:id="41" w:name="_BILL_SECTION_NUMBER__08744cf5_8d35_4574" /&amp;gt;&amp;lt;w:r&amp;gt;&amp;lt;w:rPr&amp;gt;&amp;lt;w:b /&amp;gt;&amp;lt;w:sz w:val="24" /&amp;gt;&amp;lt;/w:rPr&amp;gt;&amp;lt;w:t&amp;gt;2&amp;lt;/w:t&amp;gt;&amp;lt;/w:r&amp;gt;&amp;lt;w:bookmarkEnd w:id="41" /&amp;gt;&amp;lt;w:r&amp;gt;&amp;lt;w:rPr&amp;gt;&amp;lt;w:b /&amp;gt;&amp;lt;w:sz w:val="24" /&amp;gt;&amp;lt;/w:rPr&amp;gt;&amp;lt;w:t&amp;gt;.  22 MRSA §2496, sub-§1-A&amp;lt;/w:t&amp;gt;&amp;lt;/w:r&amp;gt;&amp;lt;w:r&amp;gt;&amp;lt;w:t xml:space="preserve"&amp;gt; is enacted to read:&amp;lt;/w:t&amp;gt;&amp;lt;/w:r&amp;gt;&amp;lt;w:bookmarkEnd w:id="40" /&amp;gt;&amp;lt;/w:p&amp;gt;&amp;lt;w:p w:rsidR="006F4122" w:rsidRDefault="006F4122" w:rsidP="006F4122"&amp;gt;&amp;lt;w:pPr&amp;gt;&amp;lt;w:ind w:left="360" w:firstLine="360" /&amp;gt;&amp;lt;/w:pPr&amp;gt;&amp;lt;w:bookmarkStart w:id="42" w:name="_STATUTE_NUMBER__e9299774_1707_43ca_be62" /&amp;gt;&amp;lt;w:bookmarkStart w:id="43" w:name="_STATUTE_SS__5d1622aa_5042_4728_a3cf_b2b" /&amp;gt;&amp;lt;w:bookmarkStart w:id="44" w:name="_PAR__5_6d19262f_8b92_4a68_b05d_dabf9e0c" /&amp;gt;&amp;lt;w:bookmarkStart w:id="45" w:name="_LINE__11_b86ebba4_fb85_4413_8374_872b19" /&amp;gt;&amp;lt;w:bookmarkStart w:id="46" w:name="_PROCESSED_CHANGE__76439423_b3e1_4724_a8" /&amp;gt;&amp;lt;w:bookmarkEnd w:id="37" /&amp;gt;&amp;lt;w:bookmarkEnd w:id="39" /&amp;gt;&amp;lt;w:ins w:id="47" w:author="BPS" w:date="2024-02-21T10:36:00Z"&amp;gt;&amp;lt;w:r&amp;gt;&amp;lt;w:rPr&amp;gt;&amp;lt;w:b /&amp;gt;&amp;lt;/w:rPr&amp;gt;&amp;lt;w:t&amp;gt;1-A&amp;lt;/w:t&amp;gt;&amp;lt;/w:r&amp;gt;&amp;lt;w:bookmarkEnd w:id="42" /&amp;gt;&amp;lt;w:r&amp;gt;&amp;lt;w:rPr&amp;gt;&amp;lt;w:b /&amp;gt;&amp;lt;/w:rPr&amp;gt;&amp;lt;w:t xml:space="preserve"&amp;gt;.  &amp;lt;/w:t&amp;gt;&amp;lt;/w:r&amp;gt;&amp;lt;w:bookmarkStart w:id="48" w:name="_STATUTE_HEADNOTE__1ab276bf_b21c_40a7_ac" /&amp;gt;&amp;lt;w:r&amp;gt;&amp;lt;w:rPr&amp;gt;&amp;lt;w:b /&amp;gt;&amp;lt;/w:rPr&amp;gt;&amp;lt;w:t xml:space="preserve"&amp;gt;Youth camps; rulemaking. &amp;lt;/w:t&amp;gt;&amp;lt;/w:r&amp;gt;&amp;lt;w:r&amp;gt;&amp;lt;w:t xml:space="preserve"&amp;gt; &amp;lt;/w:t&amp;gt;&amp;lt;/w:r&amp;gt;&amp;lt;w:bookmarkStart w:id="49" w:name="_STATUTE_CONTENT__5344db2f_1669_4b22_91e" /&amp;gt;&amp;lt;w:bookmarkEnd w:id="48" /&amp;gt;&amp;lt;w:r&amp;gt;&amp;lt;w:t xml:space="preserve"&amp;gt;The department &amp;lt;/w:t&amp;gt;&amp;lt;/w:r&amp;gt;&amp;lt;/w:ins&amp;gt;&amp;lt;w:ins w:id="50" w:author="BPS" w:date="2024-02-22T08:40:00Z"&amp;gt;&amp;lt;w:r&amp;gt;&amp;lt;w:t&amp;gt;may&amp;lt;/w:t&amp;gt;&amp;lt;/w:r&amp;gt;&amp;lt;/w:ins&amp;gt;&amp;lt;w:ins w:id="51" w:author="BPS" w:date="2024-02-21T10:37:00Z"&amp;gt;&amp;lt;w:r&amp;gt;&amp;lt;w:t xml:space="preserve"&amp;gt; make and enforce all necessary &amp;lt;/w:t&amp;gt;&amp;lt;/w:r&amp;gt;&amp;lt;w:bookmarkStart w:id="52" w:name="_LINE__12_fd6b3001_a653_452c_b689_eff29d" /&amp;gt;&amp;lt;w:bookmarkEnd w:id="45" /&amp;gt;&amp;lt;w:r&amp;gt;&amp;lt;w:t xml:space="preserve"&amp;gt;rules for the regulation of youth camps in the &amp;lt;/w:t&amp;gt;&amp;lt;/w:r&amp;gt;&amp;lt;/w:ins&amp;gt;&amp;lt;w:ins w:id="53" w:author="BPS" w:date="2024-02-21T13:08:00Z"&amp;gt;&amp;lt;w:r&amp;gt;&amp;lt;w:t&amp;gt;S&amp;lt;/w:t&amp;gt;&amp;lt;/w:r&amp;gt;&amp;lt;/w:ins&amp;gt;&amp;lt;w:ins w:id="54" w:author="BPS" w:date="2024-02-21T10:37:00Z"&amp;gt;&amp;lt;w:r&amp;gt;&amp;lt;w:t xml:space="preserve"&amp;gt;tate under this chapter. &amp;lt;/w:t&amp;gt;&amp;lt;/w:r&amp;gt;&amp;lt;/w:ins&amp;gt;&amp;lt;w:ins w:id="55" w:author="BPS" w:date="2024-02-21T10:42:00Z"&amp;gt;&amp;lt;w:r&amp;gt;&amp;lt;w:t xml:space="preserve"&amp;gt; &amp;lt;/w:t&amp;gt;&amp;lt;/w:r&amp;gt;&amp;lt;/w:ins&amp;gt;&amp;lt;w:ins w:id="56" w:author="BPS" w:date="2024-02-21T10:37:00Z"&amp;gt;&amp;lt;w:r&amp;gt;&amp;lt;w:t xml:space="preserve"&amp;gt;Rules adopted &amp;lt;/w:t&amp;gt;&amp;lt;/w:r&amp;gt;&amp;lt;w:bookmarkStart w:id="57" w:name="_LINE__13_46cfc5e6_7099_44d3_8f0d_c25a05" /&amp;gt;&amp;lt;w:bookmarkEnd w:id="52" /&amp;gt;&amp;lt;w:r&amp;gt;&amp;lt;w:t&amp;gt;pursuant to this subsection are major substantive rules as defined in Title 5, chapter 375&amp;lt;/w:t&amp;gt;&amp;lt;/w:r&amp;gt;&amp;lt;/w:ins&amp;gt;&amp;lt;w:ins w:id="58" w:author="BPS" w:date="2024-02-21T10:38:00Z"&amp;gt;&amp;lt;w:r&amp;gt;&amp;lt;w:t xml:space="preserve"&amp;gt;, &amp;lt;/w:t&amp;gt;&amp;lt;/w:r&amp;gt;&amp;lt;w:bookmarkStart w:id="59" w:name="_LINE__14_3e3fb1bf_1b5c_462a_8c4a_2e745b" /&amp;gt;&amp;lt;w:bookmarkEnd w:id="57" /&amp;gt;&amp;lt;w:r&amp;gt;&amp;lt;w:t&amp;gt;subchapter 2-A.&amp;lt;/w:t&amp;gt;&amp;lt;/w:r&amp;gt;&amp;lt;/w:ins&amp;gt;&amp;lt;w:bookmarkEnd w:id="59" /&amp;gt;&amp;lt;/w:p&amp;gt;&amp;lt;w:p w:rsidR="006F4122" w:rsidRDefault="006F4122" w:rsidP="006F4122"&amp;gt;&amp;lt;w:pPr&amp;gt;&amp;lt;w:keepNext /&amp;gt;&amp;lt;w:spacing w:before="240" /&amp;gt;&amp;lt;w:ind w:left="360" /&amp;gt;&amp;lt;w:jc w:val="center" /&amp;gt;&amp;lt;/w:pPr&amp;gt;&amp;lt;w:bookmarkStart w:id="60" w:name="_SUMMARY__fbb58cef_ba99_4d1e_8485_125043" /&amp;gt;&amp;lt;w:bookmarkStart w:id="61" w:name="_PAR__6_6f88a2c8_1208_40b1_982e_f8f98dba" /&amp;gt;&amp;lt;w:bookmarkStart w:id="62" w:name="_LINE__15_66fcd539_f7ed_4fb9_9538_537a29" /&amp;gt;&amp;lt;w:bookmarkEnd w:id="8" /&amp;gt;&amp;lt;w:bookmarkEnd w:id="38" /&amp;gt;&amp;lt;w:bookmarkEnd w:id="43" /&amp;gt;&amp;lt;w:bookmarkEnd w:id="44" /&amp;gt;&amp;lt;w:bookmarkEnd w:id="46" /&amp;gt;&amp;lt;w:bookmarkEnd w:id="49" /&amp;gt;&amp;lt;w:r&amp;gt;&amp;lt;w:rPr&amp;gt;&amp;lt;w:b /&amp;gt;&amp;lt;w:sz w:val="24" /&amp;gt;&amp;lt;/w:rPr&amp;gt;&amp;lt;w:t&amp;gt;SUMMARY&amp;lt;/w:t&amp;gt;&amp;lt;/w:r&amp;gt;&amp;lt;w:bookmarkEnd w:id="62" /&amp;gt;&amp;lt;/w:p&amp;gt;&amp;lt;w:p w:rsidR="006F4122" w:rsidRDefault="006F4122" w:rsidP="006F4122"&amp;gt;&amp;lt;w:pPr&amp;gt;&amp;lt;w:ind w:left="360" w:firstLine="360" /&amp;gt;&amp;lt;/w:pPr&amp;gt;&amp;lt;w:bookmarkStart w:id="63" w:name="_PAR__7_8d3c7283_b90e_4740_961e_eaa8162b" /&amp;gt;&amp;lt;w:bookmarkStart w:id="64" w:name="_LINE__16_94ec43e0_7fe8_4b90_b296_cdc31c" /&amp;gt;&amp;lt;w:bookmarkEnd w:id="61" /&amp;gt;&amp;lt;w:r w:rsidRPr="001150F6"&amp;gt;&amp;lt;w:t xml:space="preserve"&amp;gt;This bill changes the rules adopted by the Department of Health and Human Services &amp;lt;/w:t&amp;gt;&amp;lt;/w:r&amp;gt;&amp;lt;w:bookmarkStart w:id="65" w:name="_LINE__17_1b7f666c_f7ce_4bb7_ab22_7332f7" /&amp;gt;&amp;lt;w:bookmarkEnd w:id="64" /&amp;gt;&amp;lt;w:r w:rsidRPr="001150F6"&amp;gt;&amp;lt;w:t&amp;gt;for the&amp;lt;/w:t&amp;gt;&amp;lt;/w:r&amp;gt;&amp;lt;w:r&amp;gt;&amp;lt;w:t xml:space="preserve"&amp;gt; regulation of youth camps from routine technical rules to major substantive rules &amp;lt;/w:t&amp;gt;&amp;lt;/w:r&amp;gt;&amp;lt;w:bookmarkStart w:id="66" w:name="_LINE__18_b3bde00f_07b2_4cf6_a6cf_50e672" /&amp;gt;&amp;lt;w:bookmarkEnd w:id="65" /&amp;gt;&amp;lt;w:r&amp;gt;&amp;lt;w:t xml:space="preserve"&amp;gt;and makes other technical changes to conform to the drafting standards for the Maine &amp;lt;/w:t&amp;gt;&amp;lt;/w:r&amp;gt;&amp;lt;w:bookmarkStart w:id="67" w:name="_LINE__19_9e0f7fbd_9921_42b1_abbb_82e212" /&amp;gt;&amp;lt;w:bookmarkEnd w:id="66" /&amp;gt;&amp;lt;w:r&amp;gt;&amp;lt;w:t&amp;gt;Revised Statutes&amp;lt;/w:t&amp;gt;&amp;lt;/w:r&amp;gt;&amp;lt;w:r w:rsidRPr="001150F6"&amp;gt;&amp;lt;w:t&amp;gt;.&amp;lt;/w:t&amp;gt;&amp;lt;/w:r&amp;gt;&amp;lt;w:bookmarkEnd w:id="67" /&amp;gt;&amp;lt;/w:p&amp;gt;&amp;lt;w:bookmarkEnd w:id="1" /&amp;gt;&amp;lt;w:bookmarkEnd w:id="2" /&amp;gt;&amp;lt;w:bookmarkEnd w:id="3" /&amp;gt;&amp;lt;w:bookmarkEnd w:id="60" /&amp;gt;&amp;lt;w:bookmarkEnd w:id="63" /&amp;gt;&amp;lt;w:p w:rsidR="00000000" w:rsidRDefault="006F4122"&amp;gt;&amp;lt;w:r&amp;gt;&amp;lt;w:t xml:space="preserve"&amp;gt; &amp;lt;/w:t&amp;gt;&amp;lt;/w:r&amp;gt;&amp;lt;/w:p&amp;gt;&amp;lt;w:sectPr w:rsidR="00000000" w:rsidSect="006F4122"&amp;gt;&amp;lt;w:footerReference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w:rsidR="0094077B" w:rsidRDefault="006F4122"&amp;gt;&amp;lt;w:pPr&amp;gt;&amp;lt;w:pStyle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aec50ec_9a74_4d32_8b90_bbf4610&lt;/BookmarkName&gt;&lt;Tables /&gt;&lt;/ProcessedCheckInPage&gt;&lt;/Pages&gt;&lt;Paragraphs&gt;&lt;CheckInParagraphs&gt;&lt;PageNumber&gt;1&lt;/PageNumber&gt;&lt;BookmarkName&gt;_PAR__1_b283c22a_f52d_4b09_b248_2fc0640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1e11378_4f48_4077_8bf6_c6c22aa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82498bba_2e37_4a60_a551_832dc84a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0849523_18ad_4029_8570_d1f0fde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d19262f_8b92_4a68_b05d_dabf9e0c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f88a2c8_1208_40b1_982e_f8f98db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d3c7283_b90e_4740_961e_eaa8162b&lt;/BookmarkName&gt;&lt;StartingLineNumber&gt;16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