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 to Recall from the Joint Standing Committee on Appropriations and Financial Affairs to the Senate L.D. 1912, An Act to Authorize a General Fund Bond Issue to Address Maine's Housing Shortage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8947E1">
      <w:pPr>
        <w:keepNext/>
        <w:ind w:left="360" w:firstLine="360"/>
        <w:rPr>
          <w:rFonts w:ascii="Arial" w:eastAsia="Arial" w:hAnsi="Arial" w:cs="Arial"/>
        </w:rPr>
      </w:pPr>
      <w:bookmarkStart w:id="0" w:name="_ORD_PAR__72a17c9b_3f22_41d3_ada9_37dad7"/>
      <w:bookmarkStart w:id="1" w:name="_DOC_BODY_CONTENT__7476e751_6f74_45aa_96"/>
      <w:bookmarkStart w:id="2" w:name="_DOC_BODY__c5685d18_15e9_4a99_b43c_884ce"/>
      <w:bookmarkStart w:id="3" w:name="_DOC_BODY_CONTAINER__47cb1906_4863_4596_"/>
      <w:bookmarkStart w:id="4" w:name="_PAGE__1_5a9e7f5b_8a26_4c7a_ae1a_a30e061"/>
      <w:bookmarkStart w:id="5" w:name="_PAR__1_ace4b88e_5339_4f83_8701_7f58444c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E21ED9">
        <w:rPr>
          <w:rFonts w:ascii="Arial" w:eastAsia="Arial" w:hAnsi="Arial" w:cs="Arial"/>
        </w:rPr>
        <w:t>the House concurring, that</w:t>
      </w:r>
      <w:r>
        <w:rPr>
          <w:rFonts w:ascii="Arial" w:eastAsia="Arial" w:hAnsi="Arial" w:cs="Arial"/>
        </w:rPr>
        <w:t>, notwithstanding Joint Rule 310 or any other rule to the contrary,</w:t>
      </w:r>
      <w:r w:rsidRPr="00E21ED9">
        <w:rPr>
          <w:rFonts w:ascii="Arial" w:eastAsia="Arial" w:hAnsi="Arial" w:cs="Arial"/>
        </w:rPr>
        <w:t xml:space="preserve"> S.P. </w:t>
      </w:r>
      <w:r>
        <w:rPr>
          <w:rFonts w:ascii="Arial" w:eastAsia="Arial" w:hAnsi="Arial" w:cs="Arial"/>
        </w:rPr>
        <w:t>753</w:t>
      </w:r>
      <w:r w:rsidRPr="00E21ED9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r w:rsidRPr="00E21ED9">
        <w:rPr>
          <w:rFonts w:ascii="Arial" w:eastAsia="Arial" w:hAnsi="Arial" w:cs="Arial"/>
        </w:rPr>
        <w:t>L.D. 1912</w:t>
      </w:r>
      <w:r>
        <w:rPr>
          <w:rFonts w:ascii="Arial" w:eastAsia="Arial" w:hAnsi="Arial" w:cs="Arial"/>
        </w:rPr>
        <w:t>, "</w:t>
      </w:r>
      <w:r w:rsidRPr="00E21ED9">
        <w:rPr>
          <w:rFonts w:ascii="Arial" w:eastAsia="Arial" w:hAnsi="Arial" w:cs="Arial"/>
        </w:rPr>
        <w:t>An Act to Authorize a General Fund Bond Issue to Address Maine's Housing Shortage,</w:t>
      </w:r>
      <w:r>
        <w:rPr>
          <w:rFonts w:ascii="Arial" w:eastAsia="Arial" w:hAnsi="Arial" w:cs="Arial"/>
        </w:rPr>
        <w:t>"</w:t>
      </w:r>
      <w:r w:rsidRPr="00E21ED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 all of its accompanying papers</w:t>
      </w:r>
      <w:r w:rsidRPr="00E21ED9">
        <w:rPr>
          <w:rFonts w:ascii="Arial" w:eastAsia="Arial" w:hAnsi="Arial" w:cs="Arial"/>
        </w:rPr>
        <w:t>, be recalled from the Joint Standing Committee on Appropriations and Financial Affairs to the Senate.</w:t>
      </w:r>
      <w:bookmarkEnd w:id="0"/>
      <w:bookmarkEnd w:id="1"/>
      <w:bookmarkEnd w:id="2"/>
      <w:bookmarkEnd w:id="3"/>
      <w:bookmarkEnd w:id="4"/>
      <w:bookmarkEnd w:id="5"/>
    </w:p>
    <w:bookmarkStart w:id="6" w:name="_SPONSOR_BLOCK__0514dcd9_8b5c_4a03_b994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BENNETT, R.)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Oxford</w:t>
      </w:r>
    </w:p>
    <w:bookmarkEnd w:id="6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LR3093,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 to Recall from the Joint Standing Committee on Appropriations and Financial Affairs to the Senate L.D. 1912, An Act to Authorize a General Fund Bond Issue to Address Maine's Housing Shortage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47E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1ED9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