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Victims of Domestic Abuse and Violence by Amending the Law Regarding Proximity Restrictions in Final Protection from Abuse Orders</w:t>
      </w:r>
    </w:p>
    <w:p w:rsidR="00A17D3F" w:rsidP="00A17D3F">
      <w:pPr>
        <w:ind w:left="360"/>
        <w:rPr>
          <w:rFonts w:ascii="Arial" w:eastAsia="Arial" w:hAnsi="Arial" w:cs="Arial"/>
        </w:rPr>
      </w:pPr>
      <w:bookmarkStart w:id="0" w:name="_ENACTING_CLAUSE__2f3dffcf_40c0_4c99_a38"/>
      <w:bookmarkStart w:id="1" w:name="_DOC_BODY__ef016dec_96ff_4a03_9b44_92118"/>
      <w:bookmarkStart w:id="2" w:name="_DOC_BODY_CONTAINER__89f0eba4_6a68_48d0_"/>
      <w:bookmarkStart w:id="3" w:name="_PAGE__1_8426426e_c3b3_47a6_9a93_2721539"/>
      <w:bookmarkStart w:id="4" w:name="_PAR__1_e75649e1_2ed9_4c4d_9474_904e5909"/>
      <w:bookmarkStart w:id="5" w:name="_LINE__1_c18915e3_7d54_4586_9a7f_cb93f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17D3F" w:rsidP="00A17D3F">
      <w:pPr>
        <w:ind w:left="360" w:firstLine="360"/>
        <w:rPr>
          <w:rFonts w:ascii="Arial" w:eastAsia="Arial" w:hAnsi="Arial" w:cs="Arial"/>
        </w:rPr>
      </w:pPr>
      <w:bookmarkStart w:id="6" w:name="_BILL_SECTION_HEADER__b00f2d8d_5ab8_4f87"/>
      <w:bookmarkStart w:id="7" w:name="_BILL_SECTION__75941fe9_7ff3_4ca0_82f2_4"/>
      <w:bookmarkStart w:id="8" w:name="_DOC_BODY_CONTENT__0d35420f_948d_464b_99"/>
      <w:bookmarkStart w:id="9" w:name="_PAR__2_a62e16bb_5150_4f91_83c3_0ea40f89"/>
      <w:bookmarkStart w:id="10" w:name="_LINE__2_410820e3_c0ff_4b56_9b4b_970922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c427cd7_b3d6_4b8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19-A MRSA §4110, sub-§3, ¶E-1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17D3F" w:rsidP="00A17D3F">
      <w:pPr>
        <w:ind w:left="720"/>
        <w:rPr>
          <w:rFonts w:ascii="Arial" w:eastAsia="Arial" w:hAnsi="Arial" w:cs="Arial"/>
        </w:rPr>
      </w:pPr>
      <w:bookmarkStart w:id="12" w:name="_STATUTE_NUMBER__c875e260_6d0c_4bcf_abea"/>
      <w:bookmarkStart w:id="13" w:name="_STATUTE_P__30fbf90d_ffa7_4dca_9457_6e43"/>
      <w:bookmarkStart w:id="14" w:name="_PAR__3_61a9f340_9c70_4db6_838f_6d5bdcf2"/>
      <w:bookmarkStart w:id="15" w:name="_LINE__3_dfd9a4bb_d78b_4ae3_b5bf_9e72d9a"/>
      <w:bookmarkStart w:id="16" w:name="_PROCESSED_CHANGE__54576e4d_c734_4c4a_95"/>
      <w:bookmarkEnd w:id="6"/>
      <w:bookmarkEnd w:id="9"/>
      <w:r>
        <w:rPr>
          <w:rFonts w:ascii="Arial" w:eastAsia="Arial" w:hAnsi="Arial" w:cs="Arial"/>
          <w:u w:val="single"/>
        </w:rPr>
        <w:t>E-1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f3a05462_2f1d_4ba5_8e8"/>
      <w:r>
        <w:rPr>
          <w:rFonts w:ascii="Arial" w:eastAsia="Arial" w:hAnsi="Arial" w:cs="Arial"/>
          <w:u w:val="single"/>
        </w:rPr>
        <w:t xml:space="preserve">Directing the defendant to refrain from </w:t>
      </w:r>
      <w:r>
        <w:rPr>
          <w:rFonts w:ascii="Arial" w:eastAsia="Arial" w:hAnsi="Arial" w:cs="Arial"/>
          <w:u w:val="single"/>
        </w:rPr>
        <w:t xml:space="preserve">knowingly being within a specified </w:t>
      </w:r>
      <w:bookmarkStart w:id="18" w:name="_LINE__4_1013a08c_bf44_4ca4_a8e4_8587778"/>
      <w:bookmarkEnd w:id="15"/>
      <w:r>
        <w:rPr>
          <w:rFonts w:ascii="Arial" w:eastAsia="Arial" w:hAnsi="Arial" w:cs="Arial"/>
          <w:u w:val="single"/>
        </w:rPr>
        <w:t>distance of the plaintiff</w:t>
      </w:r>
      <w:r>
        <w:rPr>
          <w:rFonts w:ascii="Arial" w:eastAsia="Arial" w:hAnsi="Arial" w:cs="Arial"/>
          <w:u w:val="single"/>
        </w:rPr>
        <w:t>;</w:t>
      </w:r>
      <w:bookmarkEnd w:id="18"/>
    </w:p>
    <w:p w:rsidR="00A17D3F" w:rsidP="00A17D3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b9db014f_329a_40a3_a20b_078f9f"/>
      <w:bookmarkStart w:id="20" w:name="_PAR__4_e6efd727_a50d_42da_a2dd_54ed6cc7"/>
      <w:bookmarkStart w:id="21" w:name="_LINE__5_23e72454_c906_4647_9eb8_60f94b0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1"/>
    </w:p>
    <w:p w:rsidR="00A17D3F" w:rsidP="00A17D3F">
      <w:pPr>
        <w:ind w:left="360" w:firstLine="360"/>
        <w:rPr>
          <w:rFonts w:ascii="Arial" w:eastAsia="Arial" w:hAnsi="Arial" w:cs="Arial"/>
        </w:rPr>
      </w:pPr>
      <w:bookmarkStart w:id="22" w:name="_PAR__5_99eff2c1_5ab9_421d_9349_9d9ed1be"/>
      <w:bookmarkStart w:id="23" w:name="_LINE__6_1a845130_0cc1_4633_90eb_4b16e66"/>
      <w:bookmarkEnd w:id="20"/>
      <w:r>
        <w:rPr>
          <w:rFonts w:ascii="Arial" w:eastAsia="Arial" w:hAnsi="Arial" w:cs="Arial"/>
        </w:rPr>
        <w:t xml:space="preserve">This bill amends the law governing protection from abuse orders to give the court the </w:t>
      </w:r>
      <w:bookmarkStart w:id="24" w:name="_LINE__7_a507b7da_9e0c_4f93_89ed_3748152"/>
      <w:bookmarkEnd w:id="23"/>
      <w:r>
        <w:rPr>
          <w:rFonts w:ascii="Arial" w:eastAsia="Arial" w:hAnsi="Arial" w:cs="Arial"/>
        </w:rPr>
        <w:t>authority to issue a final protection order directing 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defendant to refrain from knowingly </w:t>
      </w:r>
      <w:bookmarkStart w:id="25" w:name="_LINE__8_227a6a46_96a8_4844_825f_2da6ede"/>
      <w:bookmarkEnd w:id="24"/>
      <w:r>
        <w:rPr>
          <w:rFonts w:ascii="Arial" w:eastAsia="Arial" w:hAnsi="Arial" w:cs="Arial"/>
        </w:rPr>
        <w:t>being within a specified distance of the plaintiff.</w:t>
      </w:r>
      <w:bookmarkEnd w:id="25"/>
    </w:p>
    <w:bookmarkEnd w:id="1"/>
    <w:bookmarkEnd w:id="2"/>
    <w:bookmarkEnd w:id="3"/>
    <w:bookmarkEnd w:id="19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Victims of Domestic Abuse and Violence by Amending the Law Regarding Proximity Restrictions in Final Protection from Abuse Orders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7D3F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141463</ItemId>
    <LRId>73077</LRId>
    <LRNumber>2957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Victims of Domestic Abuse and Violence by Amending the Law Regarding Proximity Restrictions in Final Protection from Abuse Orders</LRTitle>
    <ItemTitle>An Act to Protect Victims of Domestic Abuse and Violence by Amending the Law Regarding Proximity Restrictions in Final Protection from Abuse Orders</ItemTitle>
    <ShortTitle1>PROTECT VICTIMS OF DOMESTIC</ShortTitle1>
    <ShortTitle2>ABUSE AND VIOLENCE BY AMENDING</ShortTitle2>
    <JacketLegend>Approved for introduction by a majority of the Legislative Council pursuant to Joint Rule 203.</JacketLegend>
    <SponsorFirstName>Joseph</SponsorFirstName>
    <SponsorLastName>Rafferty</SponsorLastName>
    <SponsorNameSuffix>Jr.</SponsorNameSuffix>
    <SponsorChamberPrefix>Sen.</SponsorChamberPrefix>
    <SponsorFrom>York</SponsorFrom>
    <DraftingCycleCount>2</DraftingCycleCount>
    <LatestDraftingActionId>130</LatestDraftingActionId>
    <LatestDraftingActionDate>2023-12-11T16:49:41</LatestDraftingActionDate>
    <LatestDrafterName>sjohannesman</LatestDrafterName>
    <LatestProoferName>ekeyes</LatestProoferName>
    <LatestTechName>RRiley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w:rsidR="00A17D3F" w:rsidRDefault="00A17D3F" w:rsidP="00A17D3F"&amp;gt;&amp;lt;w:pPr&amp;gt;&amp;lt;w:ind w:left="360" /&amp;gt;&amp;lt;/w:pPr&amp;gt;&amp;lt;w:bookmarkStart w:id="0" w:name="_ENACTING_CLAUSE__2f3dffcf_40c0_4c99_a38" /&amp;gt;&amp;lt;w:bookmarkStart w:id="1" w:name="_DOC_BODY__ef016dec_96ff_4a03_9b44_92118" /&amp;gt;&amp;lt;w:bookmarkStart w:id="2" w:name="_DOC_BODY_CONTAINER__89f0eba4_6a68_48d0_" /&amp;gt;&amp;lt;w:bookmarkStart w:id="3" w:name="_PAGE__1_8426426e_c3b3_47a6_9a93_2721539" /&amp;gt;&amp;lt;w:bookmarkStart w:id="4" w:name="_PAR__1_e75649e1_2ed9_4c4d_9474_904e5909" /&amp;gt;&amp;lt;w:bookmarkStart w:id="5" w:name="_LINE__1_c18915e3_7d54_4586_9a7f_cb93f85"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w:rsidR="00A17D3F" w:rsidRDefault="00A17D3F" w:rsidP="00A17D3F"&amp;gt;&amp;lt;w:pPr&amp;gt;&amp;lt;w:ind w:left="360" w:firstLine="360" /&amp;gt;&amp;lt;/w:pPr&amp;gt;&amp;lt;w:bookmarkStart w:id="6" w:name="_BILL_SECTION_HEADER__b00f2d8d_5ab8_4f87" /&amp;gt;&amp;lt;w:bookmarkStart w:id="7" w:name="_BILL_SECTION__75941fe9_7ff3_4ca0_82f2_4" /&amp;gt;&amp;lt;w:bookmarkStart w:id="8" w:name="_DOC_BODY_CONTENT__0d35420f_948d_464b_99" /&amp;gt;&amp;lt;w:bookmarkStart w:id="9" w:name="_PAR__2_a62e16bb_5150_4f91_83c3_0ea40f89" /&amp;gt;&amp;lt;w:bookmarkStart w:id="10" w:name="_LINE__2_410820e3_c0ff_4b56_9b4b_9709222"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w:name="_BILL_SECTION_NUMBER__bc427cd7_b3d6_4b80"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19-A MRSA §4110, sub-§3, ¶E-1&amp;lt;/w:t&amp;gt;&amp;lt;/w:r&amp;gt;&amp;lt;w:r&amp;gt;&amp;lt;w:t xml:space="preserve"&amp;gt; is enacted to read:&amp;lt;/w:t&amp;gt;&amp;lt;/w:r&amp;gt;&amp;lt;w:bookmarkEnd w:id="10" /&amp;gt;&amp;lt;/w:p&amp;gt;&amp;lt;w:p w:rsidR="00A17D3F" w:rsidRDefault="00A17D3F" w:rsidP="00A17D3F"&amp;gt;&amp;lt;w:pPr&amp;gt;&amp;lt;w:ind w:left="720" /&amp;gt;&amp;lt;/w:pPr&amp;gt;&amp;lt;w:bookmarkStart w:id="12" w:name="_STATUTE_NUMBER__c875e260_6d0c_4bcf_abea" /&amp;gt;&amp;lt;w:bookmarkStart w:id="13" w:name="_STATUTE_P__30fbf90d_ffa7_4dca_9457_6e43" /&amp;gt;&amp;lt;w:bookmarkStart w:id="14" w:name="_PAR__3_61a9f340_9c70_4db6_838f_6d5bdcf2" /&amp;gt;&amp;lt;w:bookmarkStart w:id="15" w:name="_LINE__3_dfd9a4bb_d78b_4ae3_b5bf_9e72d9a" /&amp;gt;&amp;lt;w:bookmarkStart w:id="16" w:name="_PROCESSED_CHANGE__54576e4d_c734_4c4a_95" /&amp;gt;&amp;lt;w:bookmarkEnd w:id="6" /&amp;gt;&amp;lt;w:bookmarkEnd w:id="9" /&amp;gt;&amp;lt;w:ins w:id="17" w:author="BPS" w:date="2023-12-11T10:12:00Z"&amp;gt;&amp;lt;w:r&amp;gt;&amp;lt;w:t&amp;gt;E-1&amp;lt;/w:t&amp;gt;&amp;lt;/w:r&amp;gt;&amp;lt;w:bookmarkEnd w:id="12" /&amp;gt;&amp;lt;w:r&amp;gt;&amp;lt;w:t xml:space="preserve"&amp;gt;.  &amp;lt;/w:t&amp;gt;&amp;lt;/w:r&amp;gt;&amp;lt;w:bookmarkStart w:id="18" w:name="_STATUTE_CONTENT__f3a05462_2f1d_4ba5_8e8" /&amp;gt;&amp;lt;w:r&amp;gt;&amp;lt;w:t xml:space="preserve"&amp;gt;Directing the defendant to refrain from &amp;lt;/w:t&amp;gt;&amp;lt;/w:r&amp;gt;&amp;lt;/w:ins&amp;gt;&amp;lt;w:ins w:id="19" w:author="BPS" w:date="2023-12-11T10:13:00Z"&amp;gt;&amp;lt;w:r&amp;gt;&amp;lt;w:t xml:space="preserve"&amp;gt;knowingly being within a specified &amp;lt;/w:t&amp;gt;&amp;lt;/w:r&amp;gt;&amp;lt;w:bookmarkStart w:id="20" w:name="_LINE__4_1013a08c_bf44_4ca4_a8e4_8587778" /&amp;gt;&amp;lt;w:bookmarkEnd w:id="15" /&amp;gt;&amp;lt;w:r&amp;gt;&amp;lt;w:t&amp;gt;distance of the plaintiff&amp;lt;/w:t&amp;gt;&amp;lt;/w:r&amp;gt;&amp;lt;/w:ins&amp;gt;&amp;lt;w:ins w:id="21" w:author="BPS" w:date="2023-12-11T10:19:00Z"&amp;gt;&amp;lt;w:r&amp;gt;&amp;lt;w:t&amp;gt;;&amp;lt;/w:t&amp;gt;&amp;lt;/w:r&amp;gt;&amp;lt;/w:ins&amp;gt;&amp;lt;w:bookmarkEnd w:id="20" /&amp;gt;&amp;lt;/w:p&amp;gt;&amp;lt;w:p w:rsidR="00A17D3F" w:rsidRDefault="00A17D3F" w:rsidP="00A17D3F"&amp;gt;&amp;lt;w:pPr&amp;gt;&amp;lt;w:keepNext /&amp;gt;&amp;lt;w:spacing w:before="240" /&amp;gt;&amp;lt;w:ind w:left="360" /&amp;gt;&amp;lt;w:jc w:val="center" /&amp;gt;&amp;lt;/w:pPr&amp;gt;&amp;lt;w:bookmarkStart w:id="22" w:name="_SUMMARY__b9db014f_329a_40a3_a20b_078f9f" /&amp;gt;&amp;lt;w:bookmarkStart w:id="23" w:name="_PAR__4_e6efd727_a50d_42da_a2dd_54ed6cc7" /&amp;gt;&amp;lt;w:bookmarkStart w:id="24" w:name="_LINE__5_23e72454_c906_4647_9eb8_60f94b0"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w:id="24" /&amp;gt;&amp;lt;/w:p&amp;gt;&amp;lt;w:p w:rsidR="00A17D3F" w:rsidRDefault="00A17D3F" w:rsidP="00A17D3F"&amp;gt;&amp;lt;w:pPr&amp;gt;&amp;lt;w:ind w:left="360" w:firstLine="360" /&amp;gt;&amp;lt;/w:pPr&amp;gt;&amp;lt;w:bookmarkStart w:id="25" w:name="_PAR__5_99eff2c1_5ab9_421d_9349_9d9ed1be" /&amp;gt;&amp;lt;w:bookmarkStart w:id="26" w:name="_LINE__6_1a845130_0cc1_4633_90eb_4b16e66" /&amp;gt;&amp;lt;w:bookmarkEnd w:id="23" /&amp;gt;&amp;lt;w:r&amp;gt;&amp;lt;w:t xml:space="preserve"&amp;gt;This bill amends the law governing protection from abuse orders to give the court the &amp;lt;/w:t&amp;gt;&amp;lt;/w:r&amp;gt;&amp;lt;w:bookmarkStart w:id="27" w:name="_LINE__7_a507b7da_9e0c_4f93_89ed_3748152" /&amp;gt;&amp;lt;w:bookmarkEnd w:id="26" /&amp;gt;&amp;lt;w:r&amp;gt;&amp;lt;w:t&amp;gt;authority to issue a final protection order directing the&amp;lt;/w:t&amp;gt;&amp;lt;/w:r&amp;gt;&amp;lt;w:r&amp;gt;&amp;lt;w:t xml:space="preserve"&amp;gt; &amp;lt;/w:t&amp;gt;&amp;lt;/w:r&amp;gt;&amp;lt;w:r&amp;gt;&amp;lt;w:t xml:space="preserve"&amp;gt;defendant to refrain from knowingly &amp;lt;/w:t&amp;gt;&amp;lt;/w:r&amp;gt;&amp;lt;w:bookmarkStart w:id="28" w:name="_LINE__8_227a6a46_96a8_4844_825f_2da6ede" /&amp;gt;&amp;lt;w:bookmarkEnd w:id="27" /&amp;gt;&amp;lt;w:r&amp;gt;&amp;lt;w:t&amp;gt;being within a specified distance of the plaintiff.&amp;lt;/w:t&amp;gt;&amp;lt;/w:r&amp;gt;&amp;lt;w:bookmarkEnd w:id="28" /&amp;gt;&amp;lt;/w:p&amp;gt;&amp;lt;w:bookmarkEnd w:id="1" /&amp;gt;&amp;lt;w:bookmarkEnd w:id="2" /&amp;gt;&amp;lt;w:bookmarkEnd w:id="3" /&amp;gt;&amp;lt;w:bookmarkEnd w:id="22" /&amp;gt;&amp;lt;w:bookmarkEnd w:id="25" /&amp;gt;&amp;lt;w:p w:rsidR="00000000" w:rsidRDefault="00A17D3F"&amp;gt;&amp;lt;w:r&amp;gt;&amp;lt;w:t xml:space="preserve"&amp;gt; &amp;lt;/w:t&amp;gt;&amp;lt;/w:r&amp;gt;&amp;lt;/w:p&amp;gt;&amp;lt;w:sectPr w:rsidR="00000000" w:rsidSect="00A17D3F"&amp;gt;&amp;lt;w:footerReference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w:rsidR="00807A5E" w:rsidRDefault="00A17D3F"&amp;gt;&amp;lt;w:pPr&amp;gt;&amp;lt;w:pStyle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8426426e_c3b3_47a6_9a93_2721539&lt;/BookmarkName&gt;&lt;Tables /&gt;&lt;/ProcessedCheckInPage&gt;&lt;/Pages&gt;&lt;Paragraphs&gt;&lt;CheckInParagraphs&gt;&lt;PageNumber&gt;1&lt;/PageNumber&gt;&lt;BookmarkName&gt;_PAR__1_e75649e1_2ed9_4c4d_9474_904e5909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62e16bb_5150_4f91_83c3_0ea40f89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61a9f340_9c70_4db6_838f_6d5bdcf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6efd727_a50d_42da_a2dd_54ed6cc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99eff2c1_5ab9_421d_9349_9d9ed1be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