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Access to Critical Vaccinations</w:t>
      </w:r>
    </w:p>
    <w:p w:rsidR="000E145C" w:rsidP="000E145C">
      <w:pPr>
        <w:ind w:left="360"/>
        <w:rPr>
          <w:rFonts w:ascii="Arial" w:eastAsia="Arial" w:hAnsi="Arial" w:cs="Arial"/>
        </w:rPr>
      </w:pPr>
      <w:bookmarkStart w:id="0" w:name="_ENACTING_CLAUSE__e6d36343_eabd_4dd5_bae"/>
      <w:bookmarkStart w:id="1" w:name="_DOC_BODY__e94c83a6_ce63_4b86_b392_01e97"/>
      <w:bookmarkStart w:id="2" w:name="_DOC_BODY_CONTAINER__03603903_eff5_4f6e_"/>
      <w:bookmarkStart w:id="3" w:name="_PAGE__1_3ec8c1a9_8087_4fa9_86a7_945ccbe"/>
      <w:bookmarkStart w:id="4" w:name="_PAR__1_df04a418_8a88_4609_a946_a564a92e"/>
      <w:bookmarkStart w:id="5" w:name="_LINE__1_f3105e72_4bb1_466d_bff8_6e562f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6" w:name="_BILL_SECTION_HEADER__b20d6855_03de_483a"/>
      <w:bookmarkStart w:id="7" w:name="_BILL_SECTION__1d9a1c6a_e54c_4aca_82fe_6"/>
      <w:bookmarkStart w:id="8" w:name="_DOC_BODY_CONTENT__a9fe13c7_14f5_4d68_8b"/>
      <w:bookmarkStart w:id="9" w:name="_PAR__2_659bf6fa_912f_43a6_af74_45397491"/>
      <w:bookmarkStart w:id="10" w:name="_LINE__2_452b8fe5_9e58_4026_a5b2_d38731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4bf9e2f_e073_43f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§1066, sub-§3, ¶E,</w:t>
      </w:r>
      <w:r>
        <w:rPr>
          <w:rFonts w:ascii="Arial" w:eastAsia="Arial" w:hAnsi="Arial" w:cs="Arial"/>
        </w:rPr>
        <w:t xml:space="preserve"> as amended by PL 2025, c. 440, §11 and </w:t>
      </w:r>
      <w:bookmarkStart w:id="12" w:name="_LINE__3_eca646d4_0740_4d5b_ab13_c568128"/>
      <w:bookmarkEnd w:id="10"/>
      <w:r>
        <w:rPr>
          <w:rFonts w:ascii="Arial" w:eastAsia="Arial" w:hAnsi="Arial" w:cs="Arial"/>
        </w:rPr>
        <w:t>affected by §17, is further amended to read:</w:t>
      </w:r>
      <w:bookmarkEnd w:id="12"/>
    </w:p>
    <w:p w:rsidR="000E145C" w:rsidP="000E145C">
      <w:pPr>
        <w:ind w:left="720"/>
        <w:rPr>
          <w:rFonts w:ascii="Arial" w:eastAsia="Arial" w:hAnsi="Arial" w:cs="Arial"/>
        </w:rPr>
      </w:pPr>
      <w:bookmarkStart w:id="13" w:name="_STATUTE_NUMBER__847b7785_a886_4c79_9e26"/>
      <w:bookmarkStart w:id="14" w:name="_STATUTE_P__51704331_46ad_4563_b2b3_3732"/>
      <w:bookmarkStart w:id="15" w:name="_PAR__3_90ab4391_198b_431f_9bd4_e1492476"/>
      <w:bookmarkStart w:id="16" w:name="_LINE__4_c12053d9_99b7_4b01_a932_c6b580f"/>
      <w:bookmarkEnd w:id="6"/>
      <w:bookmarkEnd w:id="9"/>
      <w:r>
        <w:rPr>
          <w:rFonts w:ascii="Arial" w:eastAsia="Arial" w:hAnsi="Arial" w:cs="Arial"/>
        </w:rPr>
        <w:t>E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8b838f8d_6769_4f01_933"/>
      <w:r>
        <w:rPr>
          <w:rFonts w:ascii="Arial" w:eastAsia="Arial" w:hAnsi="Arial" w:cs="Arial"/>
        </w:rPr>
        <w:t xml:space="preserve">By January 1, 2011 and annually thereafter, the board shall determine the list of </w:t>
      </w:r>
      <w:bookmarkStart w:id="18" w:name="_LINE__5_d88ff93d_3cfa_4dca_a20d_f42f013"/>
      <w:bookmarkEnd w:id="16"/>
      <w:r>
        <w:rPr>
          <w:rFonts w:ascii="Arial" w:eastAsia="Arial" w:hAnsi="Arial" w:cs="Arial"/>
        </w:rPr>
        <w:t xml:space="preserve">vaccines to be made available by the program during the succeeding program year </w:t>
      </w:r>
      <w:bookmarkStart w:id="19" w:name="_LINE__6_d687829e_ba77_4d34_a1c8_d6046f2"/>
      <w:bookmarkEnd w:id="18"/>
      <w:r>
        <w:rPr>
          <w:rFonts w:ascii="Arial" w:eastAsia="Arial" w:hAnsi="Arial" w:cs="Arial"/>
        </w:rPr>
        <w:t>beginning July 1st.  In making its determination, the board shall consider:</w:t>
      </w:r>
      <w:bookmarkEnd w:id="17"/>
      <w:bookmarkEnd w:id="19"/>
    </w:p>
    <w:p w:rsidR="000E145C" w:rsidP="000E145C">
      <w:pPr>
        <w:ind w:left="1080"/>
        <w:rPr>
          <w:rFonts w:ascii="Arial" w:eastAsia="Arial" w:hAnsi="Arial" w:cs="Arial"/>
        </w:rPr>
      </w:pPr>
      <w:bookmarkStart w:id="20" w:name="_STATUTE_SP__2930840b_b562_4a33_aed3_12c"/>
      <w:bookmarkStart w:id="21" w:name="_PAR__4_852388c0_86dd_4eae_8c45_7db1a6fb"/>
      <w:bookmarkStart w:id="22" w:name="_LINE__7_25aa6048_84a3_4629_8246_6874fea"/>
      <w:bookmarkEnd w:id="15"/>
      <w:r>
        <w:rPr>
          <w:rFonts w:ascii="Arial" w:eastAsia="Arial" w:hAnsi="Arial" w:cs="Arial"/>
        </w:rPr>
        <w:t>(</w:t>
      </w:r>
      <w:bookmarkStart w:id="23" w:name="_STATUTE_NUMBER__c7b19924_d166_4e00_a7e5"/>
      <w:r>
        <w:rPr>
          <w:rFonts w:ascii="Arial" w:eastAsia="Arial" w:hAnsi="Arial" w:cs="Arial"/>
        </w:rPr>
        <w:t>1</w:t>
      </w:r>
      <w:bookmarkEnd w:id="23"/>
      <w:r>
        <w:rPr>
          <w:rFonts w:ascii="Arial" w:eastAsia="Arial" w:hAnsi="Arial" w:cs="Arial"/>
        </w:rPr>
        <w:t xml:space="preserve">)  </w:t>
      </w:r>
      <w:bookmarkStart w:id="24" w:name="_STATUTE_CONTENT__8163c2db_c45d_4f27_a43"/>
      <w:r>
        <w:rPr>
          <w:rFonts w:ascii="Arial" w:eastAsia="Arial" w:hAnsi="Arial" w:cs="Arial"/>
        </w:rPr>
        <w:t xml:space="preserve">Vaccines that are available under contract with the United States Department </w:t>
      </w:r>
      <w:bookmarkStart w:id="25" w:name="_LINE__8_08f3fe95_d9c5_4f7a_834a_4d4fd26"/>
      <w:bookmarkEnd w:id="22"/>
      <w:r>
        <w:rPr>
          <w:rFonts w:ascii="Arial" w:eastAsia="Arial" w:hAnsi="Arial" w:cs="Arial"/>
        </w:rPr>
        <w:t xml:space="preserve">of Health and Human Services, Centers for Disease Control and Prevention, by </w:t>
      </w:r>
      <w:bookmarkStart w:id="26" w:name="_LINE__9_a3f8db02_0903_4cc8_85bb_96d0553"/>
      <w:bookmarkEnd w:id="25"/>
      <w:r>
        <w:rPr>
          <w:rFonts w:ascii="Arial" w:eastAsia="Arial" w:hAnsi="Arial" w:cs="Arial"/>
        </w:rPr>
        <w:t xml:space="preserve">direct manufacturer purchase, through the Minnesota Multistate Contracting </w:t>
      </w:r>
      <w:bookmarkStart w:id="27" w:name="_LINE__10_b18a64d3_8b54_4b28_9b7c_531b87"/>
      <w:bookmarkEnd w:id="26"/>
      <w:r>
        <w:rPr>
          <w:rFonts w:ascii="Arial" w:eastAsia="Arial" w:hAnsi="Arial" w:cs="Arial"/>
        </w:rPr>
        <w:t xml:space="preserve">Alliance for Pharmacy or </w:t>
      </w:r>
      <w:bookmarkStart w:id="28" w:name="_PROCESSED_CHANGE__e534ed36_34a1_4e70_af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29" w:name="_PROCESSED_CHANGE__95063283_d547_40ec_be"/>
      <w:bookmarkEnd w:id="28"/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>successor organization</w:t>
      </w:r>
      <w:bookmarkStart w:id="30" w:name="_PROCESSED_CHANGE__d724bcaf_c6fc_4a0f_9d"/>
      <w:r>
        <w:rPr>
          <w:rFonts w:ascii="Arial" w:eastAsia="Arial" w:hAnsi="Arial" w:cs="Arial"/>
          <w:u w:val="single"/>
        </w:rPr>
        <w:t xml:space="preserve">, through the Northeast Public </w:t>
      </w:r>
      <w:bookmarkStart w:id="31" w:name="_LINE__11_d13732fa_1faf_4d62_8973_4076d7"/>
      <w:bookmarkEnd w:id="27"/>
      <w:r>
        <w:rPr>
          <w:rFonts w:ascii="Arial" w:eastAsia="Arial" w:hAnsi="Arial" w:cs="Arial"/>
          <w:u w:val="single"/>
        </w:rPr>
        <w:t xml:space="preserve">Health Collaborative or </w:t>
      </w:r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  <w:u w:val="single"/>
        </w:rPr>
        <w:t xml:space="preserve"> successor organization</w:t>
      </w:r>
      <w:bookmarkEnd w:id="30"/>
      <w:r>
        <w:rPr>
          <w:rFonts w:ascii="Arial" w:eastAsia="Arial" w:hAnsi="Arial" w:cs="Arial"/>
        </w:rPr>
        <w:t xml:space="preserve"> or by any other low-cost bulk </w:t>
      </w:r>
      <w:bookmarkStart w:id="32" w:name="_LINE__12_1fcbfc6d_98f9_45d4_bf6f_989acb"/>
      <w:bookmarkEnd w:id="31"/>
      <w:r>
        <w:rPr>
          <w:rFonts w:ascii="Arial" w:eastAsia="Arial" w:hAnsi="Arial" w:cs="Arial"/>
        </w:rPr>
        <w:t>purchase option;</w:t>
      </w:r>
      <w:bookmarkEnd w:id="24"/>
      <w:bookmarkEnd w:id="32"/>
    </w:p>
    <w:p w:rsidR="000E145C" w:rsidP="000E145C">
      <w:pPr>
        <w:ind w:left="1080"/>
        <w:rPr>
          <w:rFonts w:ascii="Arial" w:eastAsia="Arial" w:hAnsi="Arial" w:cs="Arial"/>
        </w:rPr>
      </w:pPr>
      <w:bookmarkStart w:id="33" w:name="_STATUTE_SP__bee67137_ef9f_4ba0_832e_b76"/>
      <w:bookmarkStart w:id="34" w:name="_PAR__5_123fac49_6a34_4986_a4a0_9ff64b21"/>
      <w:bookmarkStart w:id="35" w:name="_LINE__13_9d6196e2_ecb9_4d0e_8c22_1b6452"/>
      <w:bookmarkEnd w:id="20"/>
      <w:bookmarkEnd w:id="21"/>
      <w:r>
        <w:rPr>
          <w:rFonts w:ascii="Arial" w:eastAsia="Arial" w:hAnsi="Arial" w:cs="Arial"/>
        </w:rPr>
        <w:t>(</w:t>
      </w:r>
      <w:bookmarkStart w:id="36" w:name="_STATUTE_NUMBER__17fdd7b6_dcdc_4f97_bda7"/>
      <w:r>
        <w:rPr>
          <w:rFonts w:ascii="Arial" w:eastAsia="Arial" w:hAnsi="Arial" w:cs="Arial"/>
        </w:rPr>
        <w:t>2</w:t>
      </w:r>
      <w:bookmarkEnd w:id="36"/>
      <w:r>
        <w:rPr>
          <w:rFonts w:ascii="Arial" w:eastAsia="Arial" w:hAnsi="Arial" w:cs="Arial"/>
        </w:rPr>
        <w:t xml:space="preserve">)  </w:t>
      </w:r>
      <w:bookmarkStart w:id="37" w:name="_STATUTE_CONTENT__d18c3429_b37f_45ae_a12"/>
      <w:r>
        <w:rPr>
          <w:rFonts w:ascii="Arial" w:eastAsia="Arial" w:hAnsi="Arial" w:cs="Arial"/>
        </w:rPr>
        <w:t xml:space="preserve">Recommendations of the department; </w:t>
      </w:r>
      <w:bookmarkStart w:id="38" w:name="_PROCESSED_CHANGE__5ecffc7f_18c6_466f_88"/>
      <w:r>
        <w:rPr>
          <w:rFonts w:ascii="Arial" w:eastAsia="Arial" w:hAnsi="Arial" w:cs="Arial"/>
          <w:strike/>
        </w:rPr>
        <w:t>and</w:t>
      </w:r>
      <w:bookmarkEnd w:id="35"/>
      <w:bookmarkEnd w:id="37"/>
      <w:bookmarkEnd w:id="38"/>
    </w:p>
    <w:p w:rsidR="000E145C" w:rsidP="000E145C">
      <w:pPr>
        <w:ind w:left="1080"/>
        <w:rPr>
          <w:rFonts w:ascii="Arial" w:eastAsia="Arial" w:hAnsi="Arial" w:cs="Arial"/>
        </w:rPr>
      </w:pPr>
      <w:bookmarkStart w:id="39" w:name="_STATUTE_SP__7d5bcc7e_bebe_4d68_9dd7_8ab"/>
      <w:bookmarkStart w:id="40" w:name="_PAR__6_b282cf9a_f7ac_479e_b73e_a92b3155"/>
      <w:bookmarkStart w:id="41" w:name="_LINE__14_7dff1ec6_55dc_4678_b747_54ae70"/>
      <w:bookmarkEnd w:id="33"/>
      <w:bookmarkEnd w:id="34"/>
      <w:r>
        <w:rPr>
          <w:rFonts w:ascii="Arial" w:eastAsia="Arial" w:hAnsi="Arial" w:cs="Arial"/>
        </w:rPr>
        <w:t>(</w:t>
      </w:r>
      <w:bookmarkStart w:id="42" w:name="_STATUTE_NUMBER__3c22899d_9d0f_491a_b14d"/>
      <w:r>
        <w:rPr>
          <w:rFonts w:ascii="Arial" w:eastAsia="Arial" w:hAnsi="Arial" w:cs="Arial"/>
        </w:rPr>
        <w:t>3</w:t>
      </w:r>
      <w:bookmarkEnd w:id="42"/>
      <w:r>
        <w:rPr>
          <w:rFonts w:ascii="Arial" w:eastAsia="Arial" w:hAnsi="Arial" w:cs="Arial"/>
        </w:rPr>
        <w:t xml:space="preserve">)  </w:t>
      </w:r>
      <w:bookmarkStart w:id="43" w:name="_STATUTE_CONTENT__ca240f5b_0a45_4e94_825"/>
      <w:r>
        <w:rPr>
          <w:rFonts w:ascii="Arial" w:eastAsia="Arial" w:hAnsi="Arial" w:cs="Arial"/>
        </w:rPr>
        <w:t>Clinical and cost-benefit analyses</w:t>
      </w:r>
      <w:bookmarkStart w:id="44" w:name="_PROCESSED_CHANGE__8e04e6df_fd29_43cd_8e"/>
      <w:r>
        <w:rPr>
          <w:rFonts w:ascii="Arial" w:eastAsia="Arial" w:hAnsi="Arial" w:cs="Arial"/>
          <w:strike/>
        </w:rPr>
        <w:t>.</w:t>
      </w:r>
      <w:bookmarkStart w:id="45" w:name="_PROCESSED_CHANGE__a5ecb685_710d_463b_bf"/>
      <w:bookmarkEnd w:id="44"/>
      <w:r>
        <w:rPr>
          <w:rFonts w:ascii="Arial" w:eastAsia="Arial" w:hAnsi="Arial" w:cs="Arial"/>
          <w:u w:val="single"/>
        </w:rPr>
        <w:t>; and</w:t>
      </w:r>
      <w:bookmarkEnd w:id="41"/>
      <w:bookmarkEnd w:id="43"/>
      <w:bookmarkEnd w:id="45"/>
    </w:p>
    <w:p w:rsidR="000E145C" w:rsidP="000E145C">
      <w:pPr>
        <w:ind w:left="1080"/>
        <w:rPr>
          <w:rFonts w:ascii="Arial" w:eastAsia="Arial" w:hAnsi="Arial" w:cs="Arial"/>
        </w:rPr>
      </w:pPr>
      <w:bookmarkStart w:id="46" w:name="_STATUTE_SP__833b9739_8f47_4da5_970a_75e"/>
      <w:bookmarkStart w:id="47" w:name="_PAR__7_de78d95a_512f_4256_8bbb_593cac9f"/>
      <w:bookmarkStart w:id="48" w:name="_LINE__15_7f9a44eb_520f_4fe2_8adb_650d48"/>
      <w:bookmarkStart w:id="49" w:name="_PROCESSED_CHANGE__07472ffb_e277_43b2_a2"/>
      <w:bookmarkEnd w:id="39"/>
      <w:bookmarkEnd w:id="40"/>
      <w:r>
        <w:rPr>
          <w:rFonts w:ascii="Arial" w:eastAsia="Arial" w:hAnsi="Arial" w:cs="Arial"/>
          <w:u w:val="single"/>
        </w:rPr>
        <w:t>(</w:t>
      </w:r>
      <w:bookmarkStart w:id="50" w:name="_STATUTE_NUMBER__813e88cd_e2a3_417a_a78b"/>
      <w:r>
        <w:rPr>
          <w:rFonts w:ascii="Arial" w:eastAsia="Arial" w:hAnsi="Arial" w:cs="Arial"/>
          <w:u w:val="single"/>
        </w:rPr>
        <w:t>4</w:t>
      </w:r>
      <w:bookmarkEnd w:id="50"/>
      <w:r>
        <w:rPr>
          <w:rFonts w:ascii="Arial" w:eastAsia="Arial" w:hAnsi="Arial" w:cs="Arial"/>
          <w:u w:val="single"/>
        </w:rPr>
        <w:t xml:space="preserve">)  </w:t>
      </w:r>
      <w:bookmarkStart w:id="51" w:name="_STATUTE_CONTENT__c1dc91b9_9500_4f9c_94c"/>
      <w:r>
        <w:rPr>
          <w:rFonts w:ascii="Arial" w:eastAsia="Arial" w:hAnsi="Arial" w:cs="Arial"/>
          <w:u w:val="single"/>
        </w:rPr>
        <w:t xml:space="preserve">Recommendations of the Northeast Public Health Collaborative or its </w:t>
      </w:r>
      <w:bookmarkStart w:id="52" w:name="_LINE__16_2c8ba0e7_043f_4b96_8475_0f7228"/>
      <w:bookmarkEnd w:id="48"/>
      <w:r>
        <w:rPr>
          <w:rFonts w:ascii="Arial" w:eastAsia="Arial" w:hAnsi="Arial" w:cs="Arial"/>
          <w:u w:val="single"/>
        </w:rPr>
        <w:t>successor organization as long as any recommendation preserves and strengthens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LINE__17_a24cc317_bce5_4b10_8724_0932d6"/>
      <w:bookmarkEnd w:id="52"/>
      <w:r>
        <w:rPr>
          <w:rFonts w:ascii="Arial" w:eastAsia="Arial" w:hAnsi="Arial" w:cs="Arial"/>
          <w:u w:val="single"/>
        </w:rPr>
        <w:t xml:space="preserve">access to vaccines as part of the routine standard of care; is based on evidence from </w:t>
      </w:r>
      <w:bookmarkStart w:id="54" w:name="_LINE__18_b6ffd01b_d88b_4a9c_941c_344391"/>
      <w:bookmarkEnd w:id="53"/>
      <w:r>
        <w:rPr>
          <w:rFonts w:ascii="Arial" w:eastAsia="Arial" w:hAnsi="Arial" w:cs="Arial"/>
          <w:u w:val="single"/>
        </w:rPr>
        <w:t xml:space="preserve">scientific and public health experts; and is not intended to weaken or replace </w:t>
      </w:r>
      <w:bookmarkStart w:id="55" w:name="_LINE__19_c408174b_e6dd_4318_85e0_f72a5e"/>
      <w:bookmarkEnd w:id="54"/>
      <w:r>
        <w:rPr>
          <w:rFonts w:ascii="Arial" w:eastAsia="Arial" w:hAnsi="Arial" w:cs="Arial"/>
          <w:u w:val="single"/>
        </w:rPr>
        <w:t xml:space="preserve">evidence-based immunization standards of the </w:t>
      </w:r>
      <w:r>
        <w:rPr>
          <w:rFonts w:ascii="Arial" w:eastAsia="Arial" w:hAnsi="Arial" w:cs="Arial"/>
          <w:u w:val="single"/>
        </w:rPr>
        <w:t>United States</w:t>
      </w:r>
      <w:r>
        <w:rPr>
          <w:rFonts w:ascii="Arial" w:eastAsia="Arial" w:hAnsi="Arial" w:cs="Arial"/>
          <w:u w:val="single"/>
        </w:rPr>
        <w:t xml:space="preserve"> Department of Health </w:t>
      </w:r>
      <w:bookmarkStart w:id="56" w:name="_LINE__20_d150231d_6b8e_480d_832c_ce0d1d"/>
      <w:bookmarkEnd w:id="55"/>
      <w:r>
        <w:rPr>
          <w:rFonts w:ascii="Arial" w:eastAsia="Arial" w:hAnsi="Arial" w:cs="Arial"/>
          <w:u w:val="single"/>
        </w:rPr>
        <w:t xml:space="preserve">and Human Services, Centers for Disease Control and Prevention Advisory </w:t>
      </w:r>
      <w:bookmarkStart w:id="57" w:name="_LINE__21_01e1b821_e643_481a_b87d_7e19f5"/>
      <w:bookmarkEnd w:id="56"/>
      <w:r>
        <w:rPr>
          <w:rFonts w:ascii="Arial" w:eastAsia="Arial" w:hAnsi="Arial" w:cs="Arial"/>
          <w:u w:val="single"/>
        </w:rPr>
        <w:t>Committee on Immunization Practices</w:t>
      </w:r>
      <w:r>
        <w:rPr>
          <w:rFonts w:ascii="Arial" w:eastAsia="Arial" w:hAnsi="Arial" w:cs="Arial"/>
          <w:u w:val="single"/>
        </w:rPr>
        <w:t xml:space="preserve"> or its successor organization</w:t>
      </w:r>
      <w:r>
        <w:rPr>
          <w:rFonts w:ascii="Arial" w:eastAsia="Arial" w:hAnsi="Arial" w:cs="Arial"/>
          <w:u w:val="single"/>
        </w:rPr>
        <w:t>.</w:t>
      </w:r>
      <w:bookmarkEnd w:id="57"/>
    </w:p>
    <w:p w:rsidR="000E145C" w:rsidP="000E145C">
      <w:pPr>
        <w:ind w:left="720"/>
        <w:rPr>
          <w:rFonts w:ascii="Arial" w:eastAsia="Arial" w:hAnsi="Arial" w:cs="Arial"/>
        </w:rPr>
      </w:pPr>
      <w:bookmarkStart w:id="58" w:name="_STATUTE_CONTENT__b67158b6_2446_4081_8d8"/>
      <w:bookmarkStart w:id="59" w:name="_STATUTE_P__75dcf342_9c79_446a_84f5_db83"/>
      <w:bookmarkStart w:id="60" w:name="_PAR__8_25ffb3ce_479b_422f_bd03_b3c6d58b"/>
      <w:bookmarkStart w:id="61" w:name="_LINE__22_59e09857_49ef_4754_a583_9921b6"/>
      <w:bookmarkEnd w:id="46"/>
      <w:bookmarkEnd w:id="47"/>
      <w:bookmarkEnd w:id="49"/>
      <w:bookmarkEnd w:id="51"/>
      <w:r>
        <w:rPr>
          <w:rFonts w:ascii="Arial" w:eastAsia="Arial" w:hAnsi="Arial" w:cs="Arial"/>
        </w:rPr>
        <w:t xml:space="preserve">The board shall review new vaccines and update the list of vaccines to be made </w:t>
      </w:r>
      <w:bookmarkStart w:id="62" w:name="_LINE__23_e699230d_f6aa_41a0_91e2_18b29f"/>
      <w:bookmarkEnd w:id="61"/>
      <w:r>
        <w:rPr>
          <w:rFonts w:ascii="Arial" w:eastAsia="Arial" w:hAnsi="Arial" w:cs="Arial"/>
        </w:rPr>
        <w:t xml:space="preserve">available through the program on a timely basis in accordance with the considerations </w:t>
      </w:r>
      <w:bookmarkStart w:id="63" w:name="_LINE__24_2020e426_eeb3_4dbf_a72b_a303b7"/>
      <w:bookmarkEnd w:id="62"/>
      <w:r>
        <w:rPr>
          <w:rFonts w:ascii="Arial" w:eastAsia="Arial" w:hAnsi="Arial" w:cs="Arial"/>
        </w:rPr>
        <w:t>described in this paragraph.</w:t>
      </w:r>
      <w:bookmarkEnd w:id="58"/>
      <w:bookmarkEnd w:id="63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64" w:name="_BILL_SECTION_HEADER__7819aaff_a80c_422a"/>
      <w:bookmarkStart w:id="65" w:name="_BILL_SECTION__e397bc51_097c_4d89_809d_9"/>
      <w:bookmarkStart w:id="66" w:name="_PAR__9_77435c7f_430f_4104_85b3_13b9e214"/>
      <w:bookmarkStart w:id="67" w:name="_LINE__25_9db480b5_adf7_4dfa_8f29_fd4203"/>
      <w:bookmarkEnd w:id="7"/>
      <w:bookmarkEnd w:id="14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50a217c6_e2fb_4046"/>
      <w:r>
        <w:rPr>
          <w:rFonts w:ascii="Arial" w:eastAsia="Arial" w:hAnsi="Arial" w:cs="Arial"/>
          <w:b/>
          <w:sz w:val="24"/>
        </w:rPr>
        <w:t>2</w:t>
      </w:r>
      <w:bookmarkEnd w:id="68"/>
      <w:r>
        <w:rPr>
          <w:rFonts w:ascii="Arial" w:eastAsia="Arial" w:hAnsi="Arial" w:cs="Arial"/>
          <w:b/>
          <w:sz w:val="24"/>
        </w:rPr>
        <w:t>.  22 MRSA §1066, sub-§5, ¶F,</w:t>
      </w:r>
      <w:r>
        <w:rPr>
          <w:rFonts w:ascii="Arial" w:eastAsia="Arial" w:hAnsi="Arial" w:cs="Arial"/>
        </w:rPr>
        <w:t xml:space="preserve"> as enacted by PL 2009, c. 595, §2, is </w:t>
      </w:r>
      <w:bookmarkStart w:id="69" w:name="_LINE__26_f2822579_592d_4582_99f1_bfe3a0"/>
      <w:bookmarkEnd w:id="67"/>
      <w:r>
        <w:rPr>
          <w:rFonts w:ascii="Arial" w:eastAsia="Arial" w:hAnsi="Arial" w:cs="Arial"/>
        </w:rPr>
        <w:t>amended to read:</w:t>
      </w:r>
      <w:bookmarkEnd w:id="69"/>
    </w:p>
    <w:p w:rsidR="000E145C" w:rsidP="000E145C">
      <w:pPr>
        <w:ind w:left="720"/>
        <w:rPr>
          <w:rFonts w:ascii="Arial" w:eastAsia="Arial" w:hAnsi="Arial" w:cs="Arial"/>
        </w:rPr>
      </w:pPr>
      <w:bookmarkStart w:id="70" w:name="_STATUTE_NUMBER__1adc0e3b_3772_4745_96d4"/>
      <w:bookmarkStart w:id="71" w:name="_STATUTE_P__025bac30_096c_463f_ae23_fc25"/>
      <w:bookmarkStart w:id="72" w:name="_PAR__10_d28d5818_07bb_45ce_859d_68981fc"/>
      <w:bookmarkStart w:id="73" w:name="_LINE__27_c6d3ca7a_c716_467b_b6f2_dc496c"/>
      <w:bookmarkEnd w:id="64"/>
      <w:bookmarkEnd w:id="66"/>
      <w:r>
        <w:rPr>
          <w:rFonts w:ascii="Arial" w:eastAsia="Arial" w:hAnsi="Arial" w:cs="Arial"/>
        </w:rPr>
        <w:t>F</w:t>
      </w:r>
      <w:bookmarkEnd w:id="70"/>
      <w:r>
        <w:rPr>
          <w:rFonts w:ascii="Arial" w:eastAsia="Arial" w:hAnsi="Arial" w:cs="Arial"/>
        </w:rPr>
        <w:t xml:space="preserve">.  </w:t>
      </w:r>
      <w:bookmarkStart w:id="74" w:name="_STATUTE_CONTENT__b092c7df_65cf_4f1f_bfd"/>
      <w:r>
        <w:rPr>
          <w:rFonts w:ascii="Arial" w:eastAsia="Arial" w:hAnsi="Arial" w:cs="Arial"/>
        </w:rPr>
        <w:t xml:space="preserve">If the combination of funding available from the United States Department of Health </w:t>
      </w:r>
      <w:bookmarkStart w:id="75" w:name="_LINE__28_c2fc2d7a_65a9_4bce_ae35_a9309d"/>
      <w:bookmarkEnd w:id="73"/>
      <w:r>
        <w:rPr>
          <w:rFonts w:ascii="Arial" w:eastAsia="Arial" w:hAnsi="Arial" w:cs="Arial"/>
        </w:rPr>
        <w:t xml:space="preserve">and Human Services, Centers for Disease Control and Prevention, Vaccines for </w:t>
      </w:r>
      <w:bookmarkStart w:id="76" w:name="_LINE__29_ca90a124_569e_4f05_8477_629f4e"/>
      <w:bookmarkEnd w:id="75"/>
      <w:r>
        <w:rPr>
          <w:rFonts w:ascii="Arial" w:eastAsia="Arial" w:hAnsi="Arial" w:cs="Arial"/>
        </w:rPr>
        <w:t xml:space="preserve">Children Program and the immunization grant program under the federal Public Health </w:t>
      </w:r>
      <w:bookmarkStart w:id="77" w:name="_LINE__30_9cfe931b_5249_4442_b7c5_b2ee5e"/>
      <w:bookmarkEnd w:id="76"/>
      <w:r>
        <w:rPr>
          <w:rFonts w:ascii="Arial" w:eastAsia="Arial" w:hAnsi="Arial" w:cs="Arial"/>
        </w:rPr>
        <w:t xml:space="preserve">Service Act, Section 1928 of the Social Security Act, 42 United States Code, Section </w:t>
      </w:r>
      <w:bookmarkStart w:id="78" w:name="_LINE__31_3a203090_e00c_492f_9da7_ee4301"/>
      <w:bookmarkEnd w:id="77"/>
      <w:r>
        <w:rPr>
          <w:rFonts w:ascii="Arial" w:eastAsia="Arial" w:hAnsi="Arial" w:cs="Arial"/>
        </w:rPr>
        <w:t xml:space="preserve">1396s is insufficient to provide coverage for vaccines for the children who qualify for </w:t>
      </w:r>
      <w:bookmarkStart w:id="79" w:name="_LINE__32_9ab779ca_19e2_484b_a5ef_e13ca8"/>
      <w:bookmarkEnd w:id="78"/>
      <w:r>
        <w:rPr>
          <w:rFonts w:ascii="Arial" w:eastAsia="Arial" w:hAnsi="Arial" w:cs="Arial"/>
        </w:rPr>
        <w:t xml:space="preserve">vaccines under the Vaccines for Children Program, money from the fund may not be </w:t>
      </w:r>
      <w:bookmarkStart w:id="80" w:name="_LINE__33_1621d772_be01_4b55_8e3a_500d0d"/>
      <w:bookmarkEnd w:id="79"/>
      <w:r>
        <w:rPr>
          <w:rFonts w:ascii="Arial" w:eastAsia="Arial" w:hAnsi="Arial" w:cs="Arial"/>
        </w:rPr>
        <w:t xml:space="preserve">used to cover the cost of vaccines for children who would otherwise be provided </w:t>
      </w:r>
      <w:bookmarkStart w:id="81" w:name="_LINE__34_13fa6634_5372_496a_a142_dcedda"/>
      <w:bookmarkEnd w:id="80"/>
      <w:r>
        <w:rPr>
          <w:rFonts w:ascii="Arial" w:eastAsia="Arial" w:hAnsi="Arial" w:cs="Arial"/>
        </w:rPr>
        <w:t>vaccines under the Vaccines for Children Program</w:t>
      </w:r>
      <w:bookmarkStart w:id="82" w:name="_PROCESSED_CHANGE__1a79909d_8b7e_4478_aa"/>
      <w:r>
        <w:rPr>
          <w:rFonts w:ascii="Arial" w:eastAsia="Arial" w:hAnsi="Arial" w:cs="Arial"/>
          <w:u w:val="single"/>
        </w:rPr>
        <w:t xml:space="preserve">, except that the board may request </w:t>
      </w:r>
      <w:bookmarkStart w:id="83" w:name="_LINE__35_5a207c0f_9f74_41fb_82ee_fd85a3"/>
      <w:bookmarkEnd w:id="81"/>
      <w:r>
        <w:rPr>
          <w:rFonts w:ascii="Arial" w:eastAsia="Arial" w:hAnsi="Arial" w:cs="Arial"/>
          <w:u w:val="single"/>
        </w:rPr>
        <w:t xml:space="preserve">funding from the State to cover the cost of vaccines for children who qualify for </w:t>
      </w:r>
      <w:bookmarkStart w:id="84" w:name="_LINE__36_ab32274d_8ba5_4b5c_976d_5377c3"/>
      <w:bookmarkEnd w:id="83"/>
      <w:r>
        <w:rPr>
          <w:rFonts w:ascii="Arial" w:eastAsia="Arial" w:hAnsi="Arial" w:cs="Arial"/>
          <w:u w:val="single"/>
        </w:rPr>
        <w:t xml:space="preserve">vaccines under the Vaccines for Children Program for those vaccines that are </w:t>
      </w:r>
      <w:bookmarkStart w:id="85" w:name="_LINE__37_5dce1a6a_4ac3_4fc3_9628_9144de"/>
      <w:bookmarkEnd w:id="84"/>
      <w:r>
        <w:rPr>
          <w:rFonts w:ascii="Arial" w:eastAsia="Arial" w:hAnsi="Arial" w:cs="Arial"/>
          <w:u w:val="single"/>
        </w:rPr>
        <w:t xml:space="preserve">recommended by the department or the Northeast Public Health Collaborative or </w:t>
      </w:r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LINE__38_169db785_f455_4638_93da_5def12"/>
      <w:bookmarkEnd w:id="85"/>
      <w:r>
        <w:rPr>
          <w:rFonts w:ascii="Arial" w:eastAsia="Arial" w:hAnsi="Arial" w:cs="Arial"/>
          <w:u w:val="single"/>
        </w:rPr>
        <w:t>successor organization</w:t>
      </w:r>
      <w:r>
        <w:rPr>
          <w:rFonts w:ascii="Arial" w:eastAsia="Arial" w:hAnsi="Arial" w:cs="Arial"/>
          <w:u w:val="single"/>
        </w:rPr>
        <w:t xml:space="preserve"> in accordance with subsection 3, paragraph E</w:t>
      </w:r>
      <w:bookmarkEnd w:id="82"/>
      <w:r>
        <w:rPr>
          <w:rFonts w:ascii="Arial" w:eastAsia="Arial" w:hAnsi="Arial" w:cs="Arial"/>
        </w:rPr>
        <w:t>.</w:t>
      </w:r>
      <w:bookmarkStart w:id="87" w:name="_PROCESSED_CHANGE__341ae109_c046_4c55_a8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Any funding </w:t>
      </w:r>
      <w:bookmarkStart w:id="88" w:name="_LINE__39_9a13d155_cbd6_4cdd_ba33_e5c187"/>
      <w:bookmarkEnd w:id="86"/>
      <w:r>
        <w:rPr>
          <w:rFonts w:ascii="Arial" w:eastAsia="Arial" w:hAnsi="Arial" w:cs="Arial"/>
          <w:u w:val="single"/>
        </w:rPr>
        <w:t xml:space="preserve">request made by the board </w:t>
      </w:r>
      <w:r>
        <w:rPr>
          <w:rFonts w:ascii="Arial" w:eastAsia="Arial" w:hAnsi="Arial" w:cs="Arial"/>
          <w:u w:val="single"/>
        </w:rPr>
        <w:t xml:space="preserve">under this paragraph is subject to legislative approval in the </w:t>
      </w:r>
      <w:bookmarkStart w:id="89" w:name="_LINE__40_2c30459b_0544_4c58_9e73_f6ef7b"/>
      <w:bookmarkEnd w:id="88"/>
      <w:r>
        <w:rPr>
          <w:rFonts w:ascii="Arial" w:eastAsia="Arial" w:hAnsi="Arial" w:cs="Arial"/>
          <w:u w:val="single"/>
        </w:rPr>
        <w:t xml:space="preserve">biennial budget process.  The board shall submit the funding request to the State Budget </w:t>
      </w:r>
      <w:bookmarkStart w:id="90" w:name="_LINE__41_c3b6b04c_e7f2_4930_8e93_d05cc8"/>
      <w:bookmarkEnd w:id="89"/>
      <w:r>
        <w:rPr>
          <w:rFonts w:ascii="Arial" w:eastAsia="Arial" w:hAnsi="Arial" w:cs="Arial"/>
          <w:u w:val="single"/>
        </w:rPr>
        <w:t xml:space="preserve">Officer in accordance with the provisions of law that apply to departments of State </w:t>
      </w:r>
      <w:bookmarkStart w:id="91" w:name="_LINE__42_256c7b2a_5401_4212_88f3_761626"/>
      <w:bookmarkEnd w:id="90"/>
      <w:r>
        <w:rPr>
          <w:rFonts w:ascii="Arial" w:eastAsia="Arial" w:hAnsi="Arial" w:cs="Arial"/>
          <w:u w:val="single"/>
        </w:rPr>
        <w:t>Government and Title 5, section 1665.  At the same time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the funding request is </w:t>
      </w:r>
      <w:bookmarkStart w:id="92" w:name="_LINE__43_b32bf4e3_4248_4aed_a237_cccffe"/>
      <w:bookmarkEnd w:id="91"/>
      <w:r>
        <w:rPr>
          <w:rFonts w:ascii="Arial" w:eastAsia="Arial" w:hAnsi="Arial" w:cs="Arial"/>
          <w:u w:val="single"/>
        </w:rPr>
        <w:t>submitted to the State Budget Officer, the board shall also</w:t>
      </w:r>
      <w:r>
        <w:rPr>
          <w:rFonts w:ascii="Arial" w:eastAsia="Arial" w:hAnsi="Arial" w:cs="Arial"/>
          <w:u w:val="single"/>
        </w:rPr>
        <w:t xml:space="preserve"> notify the joint standing </w:t>
      </w:r>
      <w:bookmarkStart w:id="93" w:name="_PAGE_SPLIT__e088d249_8b00_4fd7_8510_59f"/>
      <w:bookmarkStart w:id="94" w:name="_PAGE__2_47f8e011_9202_48ac_9e13_a5a0a9c"/>
      <w:bookmarkStart w:id="95" w:name="_PAR__1_da8425f0_9c1d_4880_9906_774669ba"/>
      <w:bookmarkStart w:id="96" w:name="_LINE__1_5fe6c264_c3be_4646_bece_19ed83a"/>
      <w:bookmarkEnd w:id="3"/>
      <w:bookmarkEnd w:id="72"/>
      <w:bookmarkEnd w:id="92"/>
      <w:r>
        <w:rPr>
          <w:rFonts w:ascii="Arial" w:eastAsia="Arial" w:hAnsi="Arial" w:cs="Arial"/>
          <w:u w:val="single"/>
        </w:rPr>
        <w:t>c</w:t>
      </w:r>
      <w:bookmarkEnd w:id="93"/>
      <w:r>
        <w:rPr>
          <w:rFonts w:ascii="Arial" w:eastAsia="Arial" w:hAnsi="Arial" w:cs="Arial"/>
          <w:u w:val="single"/>
        </w:rPr>
        <w:t xml:space="preserve">ommittee of the Legislature having jurisdiction over health and human services </w:t>
      </w:r>
      <w:bookmarkStart w:id="97" w:name="_LINE__2_c175a984_b0f0_4b08_b604_51c12e1"/>
      <w:bookmarkEnd w:id="96"/>
      <w:r>
        <w:rPr>
          <w:rFonts w:ascii="Arial" w:eastAsia="Arial" w:hAnsi="Arial" w:cs="Arial"/>
          <w:u w:val="single"/>
        </w:rPr>
        <w:t>matters of the amount of the funding request.</w:t>
      </w:r>
      <w:bookmarkEnd w:id="74"/>
      <w:bookmarkEnd w:id="87"/>
      <w:bookmarkEnd w:id="97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98" w:name="_BILL_SECTION_HEADER__94dbe390_345b_4951"/>
      <w:bookmarkStart w:id="99" w:name="_BILL_SECTION__b9ee2ec6_0938_4807_a484_1"/>
      <w:bookmarkStart w:id="100" w:name="_PAR__2_8bb54971_5022_4dbc_9e2b_279fab62"/>
      <w:bookmarkStart w:id="101" w:name="_LINE__3_f2137f1f_d874_41e5_ace6_0f65afb"/>
      <w:bookmarkEnd w:id="65"/>
      <w:bookmarkEnd w:id="71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2" w:name="_BILL_SECTION_NUMBER__9ee53749_a3f2_4e13"/>
      <w:r>
        <w:rPr>
          <w:rFonts w:ascii="Arial" w:eastAsia="Arial" w:hAnsi="Arial" w:cs="Arial"/>
          <w:b/>
          <w:sz w:val="24"/>
        </w:rPr>
        <w:t>3</w:t>
      </w:r>
      <w:bookmarkEnd w:id="102"/>
      <w:r>
        <w:rPr>
          <w:rFonts w:ascii="Arial" w:eastAsia="Arial" w:hAnsi="Arial" w:cs="Arial"/>
          <w:b/>
          <w:sz w:val="24"/>
        </w:rPr>
        <w:t>.  22 MRSA §1066, sub-§5, ¶G,</w:t>
      </w:r>
      <w:r>
        <w:rPr>
          <w:rFonts w:ascii="Arial" w:eastAsia="Arial" w:hAnsi="Arial" w:cs="Arial"/>
        </w:rPr>
        <w:t xml:space="preserve"> as amended by PL 2025, c. 440, §12 and </w:t>
      </w:r>
      <w:bookmarkStart w:id="103" w:name="_LINE__4_f982e50a_008b_42f8_bfbb_713ca9e"/>
      <w:bookmarkEnd w:id="101"/>
      <w:r>
        <w:rPr>
          <w:rFonts w:ascii="Arial" w:eastAsia="Arial" w:hAnsi="Arial" w:cs="Arial"/>
        </w:rPr>
        <w:t>affected by §17, is further amended to read:</w:t>
      </w:r>
      <w:bookmarkEnd w:id="103"/>
    </w:p>
    <w:p w:rsidR="000E145C" w:rsidP="000E145C">
      <w:pPr>
        <w:ind w:left="720"/>
        <w:rPr>
          <w:rFonts w:ascii="Arial" w:eastAsia="Arial" w:hAnsi="Arial" w:cs="Arial"/>
        </w:rPr>
      </w:pPr>
      <w:bookmarkStart w:id="104" w:name="_STATUTE_NUMBER__dbe636ff_803e_43a9_a850"/>
      <w:bookmarkStart w:id="105" w:name="_STATUTE_P__992eed36_b22f_4892_adc8_10ff"/>
      <w:bookmarkStart w:id="106" w:name="_PAR__3_9b1c1aec_73be_4850_a4d2_203576a8"/>
      <w:bookmarkStart w:id="107" w:name="_LINE__5_fb374064_ae2e_42b5_92c7_a1967e6"/>
      <w:bookmarkEnd w:id="98"/>
      <w:bookmarkEnd w:id="100"/>
      <w:r>
        <w:rPr>
          <w:rFonts w:ascii="Arial" w:eastAsia="Arial" w:hAnsi="Arial" w:cs="Arial"/>
        </w:rPr>
        <w:t>G</w:t>
      </w:r>
      <w:bookmarkEnd w:id="104"/>
      <w:r>
        <w:rPr>
          <w:rFonts w:ascii="Arial" w:eastAsia="Arial" w:hAnsi="Arial" w:cs="Arial"/>
        </w:rPr>
        <w:t xml:space="preserve">.  </w:t>
      </w:r>
      <w:bookmarkStart w:id="108" w:name="_STATUTE_CONTENT__5699f4d0_fdff_4f55_97c"/>
      <w:r>
        <w:rPr>
          <w:rFonts w:ascii="Arial" w:eastAsia="Arial" w:hAnsi="Arial" w:cs="Arial"/>
        </w:rPr>
        <w:t xml:space="preserve">If the assessments under this subsection are insufficient to cover the cost of vaccines </w:t>
      </w:r>
      <w:bookmarkStart w:id="109" w:name="_LINE__6_0b17401f_141f_44e2_ae55_3d02a02"/>
      <w:bookmarkEnd w:id="107"/>
      <w:r>
        <w:rPr>
          <w:rFonts w:ascii="Arial" w:eastAsia="Arial" w:hAnsi="Arial" w:cs="Arial"/>
        </w:rPr>
        <w:t xml:space="preserve">to be provided to individuals covered by assessed entities, the State is not required to </w:t>
      </w:r>
      <w:bookmarkStart w:id="110" w:name="_LINE__7_52bc5d86_b17b_470a_bec6_dfcf04a"/>
      <w:bookmarkEnd w:id="109"/>
      <w:r>
        <w:rPr>
          <w:rFonts w:ascii="Arial" w:eastAsia="Arial" w:hAnsi="Arial" w:cs="Arial"/>
        </w:rPr>
        <w:t>cover the cost of vaccines for those individuals</w:t>
      </w:r>
      <w:bookmarkStart w:id="111" w:name="_PROCESSED_CHANGE__e8be0f68_8b24_4cfe_80"/>
      <w:r>
        <w:rPr>
          <w:rFonts w:ascii="Arial" w:eastAsia="Arial" w:hAnsi="Arial" w:cs="Arial"/>
          <w:u w:val="single"/>
        </w:rPr>
        <w:t xml:space="preserve">, except as otherwise provided in </w:t>
      </w:r>
      <w:bookmarkStart w:id="112" w:name="_LINE__8_c84421e5_2045_4136_8930_a62e127"/>
      <w:bookmarkEnd w:id="110"/>
      <w:r>
        <w:rPr>
          <w:rFonts w:ascii="Arial" w:eastAsia="Arial" w:hAnsi="Arial" w:cs="Arial"/>
          <w:u w:val="single"/>
        </w:rPr>
        <w:t>paragraph F</w:t>
      </w:r>
      <w:bookmarkEnd w:id="111"/>
      <w:r>
        <w:rPr>
          <w:rFonts w:ascii="Arial" w:eastAsia="Arial" w:hAnsi="Arial" w:cs="Arial"/>
        </w:rPr>
        <w:t>.</w:t>
      </w:r>
      <w:bookmarkEnd w:id="108"/>
      <w:bookmarkEnd w:id="112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113" w:name="_BILL_SECTION_HEADER__3f200146_f8d8_4091"/>
      <w:bookmarkStart w:id="114" w:name="_BILL_SECTION__b96bcceb_a70c_4c9d_b636_0"/>
      <w:bookmarkStart w:id="115" w:name="_PAR__4_adc24e8f_9984_4c62_9816_4522e2fc"/>
      <w:bookmarkStart w:id="116" w:name="_LINE__9_b7c50c48_6276_4dca_9aa5_7c20700"/>
      <w:bookmarkEnd w:id="99"/>
      <w:bookmarkEnd w:id="105"/>
      <w:bookmarkEnd w:id="106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e17b54c4_0e5a_4849"/>
      <w:r>
        <w:rPr>
          <w:rFonts w:ascii="Arial" w:eastAsia="Arial" w:hAnsi="Arial" w:cs="Arial"/>
          <w:b/>
          <w:sz w:val="24"/>
        </w:rPr>
        <w:t>4</w:t>
      </w:r>
      <w:bookmarkEnd w:id="117"/>
      <w:r>
        <w:rPr>
          <w:rFonts w:ascii="Arial" w:eastAsia="Arial" w:hAnsi="Arial" w:cs="Arial"/>
          <w:b/>
          <w:sz w:val="24"/>
        </w:rPr>
        <w:t>.  32 MRSA §13831, sub-§8</w:t>
      </w:r>
      <w:r>
        <w:rPr>
          <w:rFonts w:ascii="Arial" w:eastAsia="Arial" w:hAnsi="Arial" w:cs="Arial"/>
        </w:rPr>
        <w:t xml:space="preserve"> is enacted to read:</w:t>
      </w:r>
      <w:bookmarkEnd w:id="116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118" w:name="_STATUTE_NUMBER__02980aeb_0ef4_4fd5_a152"/>
      <w:bookmarkStart w:id="119" w:name="_STATUTE_SS__84dfa6d5_28f3_4b65_9369_00a"/>
      <w:bookmarkStart w:id="120" w:name="_PAR__5_4c3a242f_9236_4bc0_8b03_374acdd1"/>
      <w:bookmarkStart w:id="121" w:name="_LINE__10_59b5adb1_c0b7_442e_be7c_68f144"/>
      <w:bookmarkStart w:id="122" w:name="_PROCESSED_CHANGE__0f66c785_c63b_4a9b_ae"/>
      <w:bookmarkEnd w:id="113"/>
      <w:bookmarkEnd w:id="115"/>
      <w:r>
        <w:rPr>
          <w:rFonts w:ascii="Arial" w:eastAsia="Arial" w:hAnsi="Arial" w:cs="Arial"/>
          <w:b/>
          <w:u w:val="single"/>
        </w:rPr>
        <w:t>8</w:t>
      </w:r>
      <w:bookmarkEnd w:id="118"/>
      <w:r>
        <w:rPr>
          <w:rFonts w:ascii="Arial" w:eastAsia="Arial" w:hAnsi="Arial" w:cs="Arial"/>
          <w:b/>
          <w:u w:val="single"/>
        </w:rPr>
        <w:t xml:space="preserve">.  </w:t>
      </w:r>
      <w:bookmarkStart w:id="123" w:name="_STATUTE_HEADNOTE__6910bd99_071e_4c3a_bd"/>
      <w:r>
        <w:rPr>
          <w:rFonts w:ascii="Arial" w:eastAsia="Arial" w:hAnsi="Arial" w:cs="Arial"/>
          <w:b/>
          <w:u w:val="single"/>
        </w:rPr>
        <w:t xml:space="preserve">Immunity from liability. </w:t>
      </w:r>
      <w:r>
        <w:rPr>
          <w:rFonts w:ascii="Arial" w:eastAsia="Arial" w:hAnsi="Arial" w:cs="Arial"/>
          <w:u w:val="single"/>
        </w:rPr>
        <w:t xml:space="preserve"> </w:t>
      </w:r>
      <w:bookmarkStart w:id="124" w:name="_STATUTE_CONTENT__33d32d4b_78e2_4a5a_a4f"/>
      <w:bookmarkEnd w:id="123"/>
      <w:r>
        <w:rPr>
          <w:rFonts w:ascii="Arial" w:eastAsia="Arial" w:hAnsi="Arial" w:cs="Arial"/>
          <w:u w:val="single"/>
        </w:rPr>
        <w:t xml:space="preserve">A pharmacist licensed in this State who </w:t>
      </w:r>
      <w:r>
        <w:rPr>
          <w:rFonts w:ascii="Arial" w:eastAsia="Arial" w:hAnsi="Arial" w:cs="Arial"/>
          <w:u w:val="single"/>
        </w:rPr>
        <w:t>meets</w:t>
      </w:r>
      <w:r>
        <w:rPr>
          <w:rFonts w:ascii="Arial" w:eastAsia="Arial" w:hAnsi="Arial" w:cs="Arial"/>
          <w:u w:val="single"/>
        </w:rPr>
        <w:t xml:space="preserve"> the </w:t>
      </w:r>
      <w:bookmarkStart w:id="125" w:name="_LINE__11_81988484_e85b_4828_8e10_b3bb4b"/>
      <w:bookmarkEnd w:id="121"/>
      <w:r>
        <w:rPr>
          <w:rFonts w:ascii="Arial" w:eastAsia="Arial" w:hAnsi="Arial" w:cs="Arial"/>
          <w:u w:val="single"/>
        </w:rPr>
        <w:t xml:space="preserve">qualifications and requirements of section 13832 and rules adopted by the board is not </w:t>
      </w:r>
      <w:bookmarkStart w:id="126" w:name="_LINE__12_d53981c1_f5fb_4d77_9e1f_09d1da"/>
      <w:bookmarkEnd w:id="125"/>
      <w:r>
        <w:rPr>
          <w:rFonts w:ascii="Arial" w:eastAsia="Arial" w:hAnsi="Arial" w:cs="Arial"/>
          <w:u w:val="single"/>
        </w:rPr>
        <w:t xml:space="preserve">liable in any </w:t>
      </w:r>
      <w:r>
        <w:rPr>
          <w:rFonts w:ascii="Arial" w:eastAsia="Arial" w:hAnsi="Arial" w:cs="Arial"/>
          <w:u w:val="single"/>
        </w:rPr>
        <w:t xml:space="preserve">civil </w:t>
      </w:r>
      <w:r>
        <w:rPr>
          <w:rFonts w:ascii="Arial" w:eastAsia="Arial" w:hAnsi="Arial" w:cs="Arial"/>
          <w:u w:val="single"/>
        </w:rPr>
        <w:t xml:space="preserve">action </w:t>
      </w:r>
      <w:r>
        <w:rPr>
          <w:rFonts w:ascii="Arial" w:eastAsia="Arial" w:hAnsi="Arial" w:cs="Arial"/>
          <w:u w:val="single"/>
        </w:rPr>
        <w:t>alleging</w:t>
      </w:r>
      <w:r>
        <w:rPr>
          <w:rFonts w:ascii="Arial" w:eastAsia="Arial" w:hAnsi="Arial" w:cs="Arial"/>
          <w:u w:val="single"/>
        </w:rPr>
        <w:t xml:space="preserve"> negligence for </w:t>
      </w:r>
      <w:r>
        <w:rPr>
          <w:rFonts w:ascii="Arial" w:eastAsia="Arial" w:hAnsi="Arial" w:cs="Arial"/>
          <w:u w:val="single"/>
        </w:rPr>
        <w:t xml:space="preserve">the act of </w:t>
      </w:r>
      <w:r>
        <w:rPr>
          <w:rFonts w:ascii="Arial" w:eastAsia="Arial" w:hAnsi="Arial" w:cs="Arial"/>
          <w:u w:val="single"/>
        </w:rPr>
        <w:t xml:space="preserve">administering a vaccine that is </w:t>
      </w:r>
      <w:bookmarkStart w:id="127" w:name="_LINE__13_b7fc24ca_b619_43d3_aa3f_99e454"/>
      <w:bookmarkEnd w:id="126"/>
      <w:r>
        <w:rPr>
          <w:rFonts w:ascii="Arial" w:eastAsia="Arial" w:hAnsi="Arial" w:cs="Arial"/>
          <w:u w:val="single"/>
        </w:rPr>
        <w:t xml:space="preserve">outside the guidelines recommended by the </w:t>
      </w:r>
      <w:r>
        <w:rPr>
          <w:rFonts w:ascii="Arial" w:eastAsia="Arial" w:hAnsi="Arial" w:cs="Arial"/>
          <w:u w:val="single"/>
        </w:rPr>
        <w:t>United States</w:t>
      </w:r>
      <w:r>
        <w:rPr>
          <w:rFonts w:ascii="Arial" w:eastAsia="Arial" w:hAnsi="Arial" w:cs="Arial"/>
          <w:u w:val="single"/>
        </w:rPr>
        <w:t xml:space="preserve"> Department of Health and </w:t>
      </w:r>
      <w:bookmarkStart w:id="128" w:name="_LINE__14_3a55a72c_67b7_4dde_ac78_37b6f4"/>
      <w:bookmarkEnd w:id="127"/>
      <w:r>
        <w:rPr>
          <w:rFonts w:ascii="Arial" w:eastAsia="Arial" w:hAnsi="Arial" w:cs="Arial"/>
          <w:u w:val="single"/>
        </w:rPr>
        <w:t>Human Services,</w:t>
      </w:r>
      <w:r>
        <w:rPr>
          <w:rFonts w:ascii="Arial" w:eastAsia="Arial" w:hAnsi="Arial" w:cs="Arial"/>
          <w:u w:val="single"/>
        </w:rPr>
        <w:t xml:space="preserve"> Centers for Disease Control and Prevention Advisory Committee on </w:t>
      </w:r>
      <w:bookmarkStart w:id="129" w:name="_LINE__15_5e533d77_cb4d_45ef_b220_319a4e"/>
      <w:bookmarkEnd w:id="128"/>
      <w:r>
        <w:rPr>
          <w:rFonts w:ascii="Arial" w:eastAsia="Arial" w:hAnsi="Arial" w:cs="Arial"/>
          <w:u w:val="single"/>
        </w:rPr>
        <w:t>Immunization Practice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its</w:t>
      </w:r>
      <w:r>
        <w:rPr>
          <w:rFonts w:ascii="Arial" w:eastAsia="Arial" w:hAnsi="Arial" w:cs="Arial"/>
          <w:u w:val="single"/>
        </w:rPr>
        <w:t xml:space="preserve"> successor organization, as long as the administration of the </w:t>
      </w:r>
      <w:bookmarkStart w:id="130" w:name="_LINE__16_bdcba8fa_9a4a_424d_a1bd_0baf37"/>
      <w:bookmarkEnd w:id="129"/>
      <w:r>
        <w:rPr>
          <w:rFonts w:ascii="Arial" w:eastAsia="Arial" w:hAnsi="Arial" w:cs="Arial"/>
          <w:u w:val="single"/>
        </w:rPr>
        <w:t xml:space="preserve">vaccine is in accordance with guidelines recommended by the State or the Northeast Public </w:t>
      </w:r>
      <w:bookmarkStart w:id="131" w:name="_LINE__17_7022e485_d993_4a70_9729_fe2799"/>
      <w:bookmarkEnd w:id="130"/>
      <w:r>
        <w:rPr>
          <w:rFonts w:ascii="Arial" w:eastAsia="Arial" w:hAnsi="Arial" w:cs="Arial"/>
          <w:u w:val="single"/>
        </w:rPr>
        <w:t xml:space="preserve">Health Collaborative or </w:t>
      </w:r>
      <w:r>
        <w:rPr>
          <w:rFonts w:ascii="Arial" w:eastAsia="Arial" w:hAnsi="Arial" w:cs="Arial"/>
          <w:u w:val="single"/>
        </w:rPr>
        <w:t>its</w:t>
      </w:r>
      <w:r>
        <w:rPr>
          <w:rFonts w:ascii="Arial" w:eastAsia="Arial" w:hAnsi="Arial" w:cs="Arial"/>
          <w:u w:val="single"/>
        </w:rPr>
        <w:t xml:space="preserve"> successor organization.</w:t>
      </w:r>
      <w:bookmarkEnd w:id="131"/>
    </w:p>
    <w:p w:rsidR="000E145C" w:rsidP="000E145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9782134a_e60d_4ab2_a6e4_85f043"/>
      <w:bookmarkStart w:id="133" w:name="_PAR__6_b2f996c1_bf03_42b7_a6b1_ad0d4aae"/>
      <w:bookmarkStart w:id="134" w:name="_LINE__18_d9a53189_2394_41e5_9060_921e59"/>
      <w:bookmarkEnd w:id="8"/>
      <w:bookmarkEnd w:id="114"/>
      <w:bookmarkEnd w:id="119"/>
      <w:bookmarkEnd w:id="120"/>
      <w:bookmarkEnd w:id="122"/>
      <w:bookmarkEnd w:id="124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135" w:name="_PAR__7_932721b8_dcaa_4a3a_b31c_4af097d5"/>
      <w:bookmarkStart w:id="136" w:name="_LINE__19_777dd1d8_ee2c_418e_b881_73c60e"/>
      <w:bookmarkEnd w:id="133"/>
      <w:r>
        <w:rPr>
          <w:rFonts w:ascii="Arial" w:eastAsia="Arial" w:hAnsi="Arial" w:cs="Arial"/>
        </w:rPr>
        <w:t xml:space="preserve">This bill requires the Maine Vaccine Board to consider vaccines that are recommended </w:t>
      </w:r>
      <w:bookmarkStart w:id="137" w:name="_LINE__20_c97cac61_230d_4fda_94f2_aaf312"/>
      <w:bookmarkEnd w:id="136"/>
      <w:r>
        <w:rPr>
          <w:rFonts w:ascii="Arial" w:eastAsia="Arial" w:hAnsi="Arial" w:cs="Arial"/>
        </w:rPr>
        <w:t xml:space="preserve">by and available through the Northeast Public Health Collaborative or its successor </w:t>
      </w:r>
      <w:bookmarkStart w:id="138" w:name="_LINE__21_58f76027_d5f6_4740_b98e_4ec475"/>
      <w:bookmarkEnd w:id="137"/>
      <w:r>
        <w:rPr>
          <w:rFonts w:ascii="Arial" w:eastAsia="Arial" w:hAnsi="Arial" w:cs="Arial"/>
        </w:rPr>
        <w:t xml:space="preserve">organization when making its annual determination of vaccines that must be made available </w:t>
      </w:r>
      <w:bookmarkStart w:id="139" w:name="_LINE__22_fa6729b4_82ad_4539_ae18_e5973a"/>
      <w:bookmarkEnd w:id="138"/>
      <w:r>
        <w:rPr>
          <w:rFonts w:ascii="Arial" w:eastAsia="Arial" w:hAnsi="Arial" w:cs="Arial"/>
        </w:rPr>
        <w:t xml:space="preserve">through the Universal Immunization Program.  If federal funding is not available for certain </w:t>
      </w:r>
      <w:bookmarkStart w:id="140" w:name="_LINE__23_1dbae938_2511_4978_abb7_8ed2ad"/>
      <w:bookmarkEnd w:id="139"/>
      <w:r>
        <w:rPr>
          <w:rFonts w:ascii="Arial" w:eastAsia="Arial" w:hAnsi="Arial" w:cs="Arial"/>
        </w:rPr>
        <w:t xml:space="preserve">vaccines under the United States Department of Health and Human Services, Centers for </w:t>
      </w:r>
      <w:bookmarkStart w:id="141" w:name="_LINE__24_253c8080_54cc_4609_8ab1_0fc0fe"/>
      <w:bookmarkEnd w:id="140"/>
      <w:r>
        <w:rPr>
          <w:rFonts w:ascii="Arial" w:eastAsia="Arial" w:hAnsi="Arial" w:cs="Arial"/>
        </w:rPr>
        <w:t xml:space="preserve">Disease Control and Prevention, Vaccines for Children Program, the bill also authorizes </w:t>
      </w:r>
      <w:bookmarkStart w:id="142" w:name="_LINE__25_6a7ab47a_5014_44c2_ad90_0e680d"/>
      <w:bookmarkEnd w:id="141"/>
      <w:r>
        <w:rPr>
          <w:rFonts w:ascii="Arial" w:eastAsia="Arial" w:hAnsi="Arial" w:cs="Arial"/>
        </w:rPr>
        <w:t xml:space="preserve">the Maine Vaccine Board to request state funding to cover the costs of vaccines for children </w:t>
      </w:r>
      <w:bookmarkStart w:id="143" w:name="_LINE__26_839f2914_9ddd_4934_9873_605690"/>
      <w:bookmarkEnd w:id="142"/>
      <w:r>
        <w:rPr>
          <w:rFonts w:ascii="Arial" w:eastAsia="Arial" w:hAnsi="Arial" w:cs="Arial"/>
        </w:rPr>
        <w:t xml:space="preserve">who qualify for vaccines under the Vaccines for Children Program for those vaccines that </w:t>
      </w:r>
      <w:bookmarkStart w:id="144" w:name="_LINE__27_8af6aa23_4517_4086_ae9d_4ea2ca"/>
      <w:bookmarkEnd w:id="143"/>
      <w:r>
        <w:rPr>
          <w:rFonts w:ascii="Arial" w:eastAsia="Arial" w:hAnsi="Arial" w:cs="Arial"/>
        </w:rPr>
        <w:t xml:space="preserve">are recommended by the Department of Health and Human Services or the Northeast Public </w:t>
      </w:r>
      <w:bookmarkStart w:id="145" w:name="_LINE__28_eb6bc13f_3cda_431d_8af1_c97df1"/>
      <w:bookmarkEnd w:id="144"/>
      <w:r>
        <w:rPr>
          <w:rFonts w:ascii="Arial" w:eastAsia="Arial" w:hAnsi="Arial" w:cs="Arial"/>
        </w:rPr>
        <w:t xml:space="preserve">Health Collaborative or its successor organization.  </w:t>
      </w:r>
      <w:bookmarkEnd w:id="145"/>
    </w:p>
    <w:p w:rsidR="000E145C" w:rsidP="000E145C">
      <w:pPr>
        <w:ind w:left="360" w:firstLine="360"/>
        <w:rPr>
          <w:rFonts w:ascii="Arial" w:eastAsia="Arial" w:hAnsi="Arial" w:cs="Arial"/>
        </w:rPr>
      </w:pPr>
      <w:bookmarkStart w:id="146" w:name="_PAR__8_cbd0071e_04e2_41cf_b1e3_dcff625e"/>
      <w:bookmarkStart w:id="147" w:name="_LINE__29_700942a8_4a12_4c1e_9be6_7d7750"/>
      <w:bookmarkEnd w:id="135"/>
      <w:r>
        <w:rPr>
          <w:rFonts w:ascii="Arial" w:eastAsia="Arial" w:hAnsi="Arial" w:cs="Arial"/>
        </w:rPr>
        <w:t xml:space="preserve">The bill provides a pharmacist licensed in this State with immunity from liability for </w:t>
      </w:r>
      <w:bookmarkStart w:id="148" w:name="_LINE__30_9ab326f1_4f45_4278_ad13_94a1a0"/>
      <w:bookmarkEnd w:id="147"/>
      <w:r>
        <w:rPr>
          <w:rFonts w:ascii="Arial" w:eastAsia="Arial" w:hAnsi="Arial" w:cs="Arial"/>
        </w:rPr>
        <w:t xml:space="preserve">negligence for administering a vaccine that is outside the guidelines recommended by the </w:t>
      </w:r>
      <w:bookmarkStart w:id="149" w:name="_LINE__31_fe891815_14bd_439e_8a12_0167e1"/>
      <w:bookmarkEnd w:id="148"/>
      <w:r>
        <w:rPr>
          <w:rFonts w:ascii="Arial" w:eastAsia="Arial" w:hAnsi="Arial" w:cs="Arial"/>
        </w:rPr>
        <w:t>United States</w:t>
      </w:r>
      <w:r w:rsidRPr="0040629F">
        <w:rPr>
          <w:rFonts w:ascii="Arial" w:eastAsia="Arial" w:hAnsi="Arial" w:cs="Arial"/>
        </w:rPr>
        <w:t xml:space="preserve"> Department of Health and Human Services, </w:t>
      </w:r>
      <w:r>
        <w:rPr>
          <w:rFonts w:ascii="Arial" w:eastAsia="Arial" w:hAnsi="Arial" w:cs="Arial"/>
        </w:rPr>
        <w:t xml:space="preserve">Centers for Disease Control and </w:t>
      </w:r>
      <w:bookmarkStart w:id="150" w:name="_LINE__32_2a335920_ace9_42f0_91f3_b87ff0"/>
      <w:bookmarkEnd w:id="149"/>
      <w:r>
        <w:rPr>
          <w:rFonts w:ascii="Arial" w:eastAsia="Arial" w:hAnsi="Arial" w:cs="Arial"/>
        </w:rPr>
        <w:t xml:space="preserve">Prevention Advisory Committee on Immunization Practices, or its successor organization, </w:t>
      </w:r>
      <w:bookmarkStart w:id="151" w:name="_LINE__33_d5b70cad_6da5_430b_bb4f_45158e"/>
      <w:bookmarkEnd w:id="150"/>
      <w:r>
        <w:rPr>
          <w:rFonts w:ascii="Arial" w:eastAsia="Arial" w:hAnsi="Arial" w:cs="Arial"/>
        </w:rPr>
        <w:t xml:space="preserve">as long as the administration of the vaccine is in accordance with guidelines recommended </w:t>
      </w:r>
      <w:bookmarkStart w:id="152" w:name="_LINE__34_ea5fcd4b_9050_40a1_beda_deb554"/>
      <w:bookmarkEnd w:id="151"/>
      <w:r>
        <w:rPr>
          <w:rFonts w:ascii="Arial" w:eastAsia="Arial" w:hAnsi="Arial" w:cs="Arial"/>
        </w:rPr>
        <w:t>by the State or the Northeast Public Health Collaborative or its successor organization.</w:t>
      </w:r>
      <w:bookmarkEnd w:id="152"/>
    </w:p>
    <w:bookmarkEnd w:id="1"/>
    <w:bookmarkEnd w:id="2"/>
    <w:bookmarkEnd w:id="94"/>
    <w:bookmarkEnd w:id="132"/>
    <w:bookmarkEnd w:id="1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LR2903,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Access to Critical Vaccinations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145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629F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149634</ItemId>
    <LRId>76861</LRId>
    <LRNumber>2903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Access to Critical Vaccinations</LRTitle>
    <ItemTitle>An Act to Increase Access to Critical Vaccinations</ItemTitle>
    <ShortTitle1>AN ACT TO INCREASE ACCESS TO</ShortTitle1>
    <ShortTitle2>CRITICAL VACCINATIONS</ShortTitle2>
    <JacketLegend>Approved for introduction by a majority of the Legislative Council pursuant to Joint Rule 203.</JacketLegend>
    <SponsorFirstName>Matthea</SponsorFirstName>
    <SponsorLastName>Daughtry</SponsorLastName>
    <SponsorChamberPrefix>Pres.</SponsorChamberPrefix>
    <SponsorFrom>Cumberland</SponsorFrom>
    <DraftingCycleCount>2</DraftingCycleCount>
    <LatestDraftingActionId>130</LatestDraftingActionId>
    <LatestDraftingActionDate>2025-12-18T12:58:57</LatestDraftingActionDate>
    <LatestDrafterName>cmccarthyreid</LatestDrafterName>
    <LatestProoferName>cbauman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w:rsidR="000E145C" w:rsidRDefault="000E145C" w:rsidP="000E145C"&amp;gt;&amp;lt;w:pPr&amp;gt;&amp;lt;w:ind w:left="360" /&amp;gt;&amp;lt;/w:pPr&amp;gt;&amp;lt;w:bookmarkStart w:id="0" w:name="_ENACTING_CLAUSE__e6d36343_eabd_4dd5_bae" /&amp;gt;&amp;lt;w:bookmarkStart w:id="1" w:name="_DOC_BODY__e94c83a6_ce63_4b86_b392_01e97" /&amp;gt;&amp;lt;w:bookmarkStart w:id="2" w:name="_DOC_BODY_CONTAINER__03603903_eff5_4f6e_" /&amp;gt;&amp;lt;w:bookmarkStart w:id="3" w:name="_PAGE__1_3ec8c1a9_8087_4fa9_86a7_945ccbe" /&amp;gt;&amp;lt;w:bookmarkStart w:id="4" w:name="_PAR__1_df04a418_8a88_4609_a946_a564a92e" /&amp;gt;&amp;lt;w:bookmarkStart w:id="5" w:name="_LINE__1_f3105e72_4bb1_466d_bff8_6e562f9"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w:rsidR="000E145C" w:rsidRDefault="000E145C" w:rsidP="000E145C"&amp;gt;&amp;lt;w:pPr&amp;gt;&amp;lt;w:ind w:left="360" w:firstLine="360" /&amp;gt;&amp;lt;/w:pPr&amp;gt;&amp;lt;w:bookmarkStart w:id="6" w:name="_BILL_SECTION_HEADER__b20d6855_03de_483a" /&amp;gt;&amp;lt;w:bookmarkStart w:id="7" w:name="_BILL_SECTION__1d9a1c6a_e54c_4aca_82fe_6" /&amp;gt;&amp;lt;w:bookmarkStart w:id="8" w:name="_DOC_BODY_CONTENT__a9fe13c7_14f5_4d68_8b" /&amp;gt;&amp;lt;w:bookmarkStart w:id="9" w:name="_PAR__2_659bf6fa_912f_43a6_af74_45397491" /&amp;gt;&amp;lt;w:bookmarkStart w:id="10" w:name="_LINE__2_452b8fe5_9e58_4026_a5b2_d387319"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w:name="_BILL_SECTION_NUMBER__24bf9e2f_e073_43f0"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§1066, sub-§3, ¶E,&amp;lt;/w:t&amp;gt;&amp;lt;/w:r&amp;gt;&amp;lt;w:r&amp;gt;&amp;lt;w:t xml:space="preserve"&amp;gt; as amended by PL 2025, c. 440, §11 and &amp;lt;/w:t&amp;gt;&amp;lt;/w:r&amp;gt;&amp;lt;w:bookmarkStart w:id="12" w:name="_LINE__3_eca646d4_0740_4d5b_ab13_c568128" /&amp;gt;&amp;lt;w:bookmarkEnd w:id="10" /&amp;gt;&amp;lt;w:r&amp;gt;&amp;lt;w:t&amp;gt;affected by §17, is further amended to read:&amp;lt;/w:t&amp;gt;&amp;lt;/w:r&amp;gt;&amp;lt;w:bookmarkEnd w:id="12" /&amp;gt;&amp;lt;/w:p&amp;gt;&amp;lt;w:p w:rsidR="000E145C" w:rsidRDefault="000E145C" w:rsidP="000E145C"&amp;gt;&amp;lt;w:pPr&amp;gt;&amp;lt;w:ind w:left="720" /&amp;gt;&amp;lt;/w:pPr&amp;gt;&amp;lt;w:bookmarkStart w:id="13" w:name="_STATUTE_NUMBER__847b7785_a886_4c79_9e26" /&amp;gt;&amp;lt;w:bookmarkStart w:id="14" w:name="_STATUTE_P__51704331_46ad_4563_b2b3_3732" /&amp;gt;&amp;lt;w:bookmarkStart w:id="15" w:name="_PAR__3_90ab4391_198b_431f_9bd4_e1492476" /&amp;gt;&amp;lt;w:bookmarkStart w:id="16" w:name="_LINE__4_c12053d9_99b7_4b01_a932_c6b580f" /&amp;gt;&amp;lt;w:bookmarkEnd w:id="6" /&amp;gt;&amp;lt;w:bookmarkEnd w:id="9" /&amp;gt;&amp;lt;w:r&amp;gt;&amp;lt;w:t&amp;gt;E&amp;lt;/w:t&amp;gt;&amp;lt;/w:r&amp;gt;&amp;lt;w:bookmarkEnd w:id="13" /&amp;gt;&amp;lt;w:r&amp;gt;&amp;lt;w:t xml:space="preserve"&amp;gt;.  &amp;lt;/w:t&amp;gt;&amp;lt;/w:r&amp;gt;&amp;lt;w:bookmarkStart w:id="17" w:name="_STATUTE_CONTENT__8b838f8d_6769_4f01_933" /&amp;gt;&amp;lt;w:r&amp;gt;&amp;lt;w:t xml:space="preserve"&amp;gt;By January 1, 2011 and annually thereafter, the board shall determine the list of &amp;lt;/w:t&amp;gt;&amp;lt;/w:r&amp;gt;&amp;lt;w:bookmarkStart w:id="18" w:name="_LINE__5_d88ff93d_3cfa_4dca_a20d_f42f013" /&amp;gt;&amp;lt;w:bookmarkEnd w:id="16" /&amp;gt;&amp;lt;w:r&amp;gt;&amp;lt;w:t xml:space="preserve"&amp;gt;vaccines to be made available by the program during the succeeding program year &amp;lt;/w:t&amp;gt;&amp;lt;/w:r&amp;gt;&amp;lt;w:bookmarkStart w:id="19" w:name="_LINE__6_d687829e_ba77_4d34_a1c8_d6046f2" /&amp;gt;&amp;lt;w:bookmarkEnd w:id="18" /&amp;gt;&amp;lt;w:r&amp;gt;&amp;lt;w:t&amp;gt;beginning July 1st.  In making its determination, the board shall consider:&amp;lt;/w:t&amp;gt;&amp;lt;/w:r&amp;gt;&amp;lt;w:bookmarkEnd w:id="17" /&amp;gt;&amp;lt;w:bookmarkEnd w:id="19" /&amp;gt;&amp;lt;/w:p&amp;gt;&amp;lt;w:p w:rsidR="000E145C" w:rsidRDefault="000E145C" w:rsidP="000E145C"&amp;gt;&amp;lt;w:pPr&amp;gt;&amp;lt;w:ind w:left="1080" /&amp;gt;&amp;lt;/w:pPr&amp;gt;&amp;lt;w:bookmarkStart w:id="20" w:name="_STATUTE_SP__2930840b_b562_4a33_aed3_12c" /&amp;gt;&amp;lt;w:bookmarkStart w:id="21" w:name="_PAR__4_852388c0_86dd_4eae_8c45_7db1a6fb" /&amp;gt;&amp;lt;w:bookmarkStart w:id="22" w:name="_LINE__7_25aa6048_84a3_4629_8246_6874fea" /&amp;gt;&amp;lt;w:bookmarkEnd w:id="15" /&amp;gt;&amp;lt;w:r&amp;gt;&amp;lt;w:t&amp;gt;(&amp;lt;/w:t&amp;gt;&amp;lt;/w:r&amp;gt;&amp;lt;w:bookmarkStart w:id="23" w:name="_STATUTE_NUMBER__c7b19924_d166_4e00_a7e5" /&amp;gt;&amp;lt;w:r&amp;gt;&amp;lt;w:t&amp;gt;1&amp;lt;/w:t&amp;gt;&amp;lt;/w:r&amp;gt;&amp;lt;w:bookmarkEnd w:id="23" /&amp;gt;&amp;lt;w:r&amp;gt;&amp;lt;w:t xml:space="preserve"&amp;gt;)  &amp;lt;/w:t&amp;gt;&amp;lt;/w:r&amp;gt;&amp;lt;w:bookmarkStart w:id="24" w:name="_STATUTE_CONTENT__8163c2db_c45d_4f27_a43" /&amp;gt;&amp;lt;w:r&amp;gt;&amp;lt;w:t xml:space="preserve"&amp;gt;Vaccines that are available under contract with the United States Department &amp;lt;/w:t&amp;gt;&amp;lt;/w:r&amp;gt;&amp;lt;w:bookmarkStart w:id="25" w:name="_LINE__8_08f3fe95_d9c5_4f7a_834a_4d4fd26" /&amp;gt;&amp;lt;w:bookmarkEnd w:id="22" /&amp;gt;&amp;lt;w:r&amp;gt;&amp;lt;w:t xml:space="preserve"&amp;gt;of Health and Human Services, Centers for Disease Control and Prevention, by &amp;lt;/w:t&amp;gt;&amp;lt;/w:r&amp;gt;&amp;lt;w:bookmarkStart w:id="26" w:name="_LINE__9_a3f8db02_0903_4cc8_85bb_96d0553" /&amp;gt;&amp;lt;w:bookmarkEnd w:id="25" /&amp;gt;&amp;lt;w:r&amp;gt;&amp;lt;w:t xml:space="preserve"&amp;gt;direct manufacturer purchase, through the Minnesota Multistate Contracting &amp;lt;/w:t&amp;gt;&amp;lt;/w:r&amp;gt;&amp;lt;w:bookmarkStart w:id="27" w:name="_LINE__10_b18a64d3_8b54_4b28_9b7c_531b87" /&amp;gt;&amp;lt;w:bookmarkEnd w:id="26" /&amp;gt;&amp;lt;w:r&amp;gt;&amp;lt;w:t xml:space="preserve"&amp;gt;Alliance for Pharmacy or &amp;lt;/w:t&amp;gt;&amp;lt;/w:r&amp;gt;&amp;lt;w:bookmarkStart w:id="28" w:name="_PROCESSED_CHANGE__e534ed36_34a1_4e70_af" /&amp;gt;&amp;lt;w:del w:id="29" w:author="BPS" w:date="2025-12-17T15:14:00Z"&amp;gt;&amp;lt;w:r w:rsidDel="00DF3A2C"&amp;gt;&amp;lt;w:delText&amp;gt;a&amp;lt;/w:delText&amp;gt;&amp;lt;/w:r&amp;gt;&amp;lt;/w:del&amp;gt;&amp;lt;w:r&amp;gt;&amp;lt;w:t xml:space="preserve"&amp;gt; &amp;lt;/w:t&amp;gt;&amp;lt;/w:r&amp;gt;&amp;lt;w:bookmarkStart w:id="30" w:name="_PROCESSED_CHANGE__95063283_d547_40ec_be" /&amp;gt;&amp;lt;w:bookmarkEnd w:id="28" /&amp;gt;&amp;lt;w:ins w:id="31" w:author="BPS" w:date="2025-12-17T15:14:00Z"&amp;gt;&amp;lt;w:r&amp;gt;&amp;lt;w:t&amp;gt;its&amp;lt;/w:t&amp;gt;&amp;lt;/w:r&amp;gt;&amp;lt;/w:ins&amp;gt;&amp;lt;w:r&amp;gt;&amp;lt;w:t xml:space="preserve"&amp;gt; &amp;lt;/w:t&amp;gt;&amp;lt;/w:r&amp;gt;&amp;lt;w:bookmarkEnd w:id="30" /&amp;gt;&amp;lt;w:r&amp;gt;&amp;lt;w:t&amp;gt;successor organization&amp;lt;/w:t&amp;gt;&amp;lt;/w:r&amp;gt;&amp;lt;w:bookmarkStart w:id="32" w:name="_PROCESSED_CHANGE__d724bcaf_c6fc_4a0f_9d" /&amp;gt;&amp;lt;w:ins w:id="33" w:author="BPS" w:date="2025-11-18T11:50:00Z"&amp;gt;&amp;lt;w:r w:rsidRPr="00BB4DE3"&amp;gt;&amp;lt;w:t xml:space="preserve"&amp;gt;, through the Northeast Public &amp;lt;/w:t&amp;gt;&amp;lt;/w:r&amp;gt;&amp;lt;w:bookmarkStart w:id="34" w:name="_LINE__11_d13732fa_1faf_4d62_8973_4076d7" /&amp;gt;&amp;lt;w:bookmarkEnd w:id="27" /&amp;gt;&amp;lt;w:r w:rsidRPr="00BB4DE3"&amp;gt;&amp;lt;w:t xml:space="preserve"&amp;gt;Health Collaborative or &amp;lt;/w:t&amp;gt;&amp;lt;/w:r&amp;gt;&amp;lt;/w:ins&amp;gt;&amp;lt;w:ins w:id="35" w:author="BPS" w:date="2025-12-15T15:05:00Z"&amp;gt;&amp;lt;w:r&amp;gt;&amp;lt;w:t&amp;gt;its&amp;lt;/w:t&amp;gt;&amp;lt;/w:r&amp;gt;&amp;lt;/w:ins&amp;gt;&amp;lt;w:ins w:id="36" w:author="BPS" w:date="2025-11-18T11:50:00Z"&amp;gt;&amp;lt;w:r w:rsidRPr="00BB4DE3"&amp;gt;&amp;lt;w:t xml:space="preserve"&amp;gt; successor organization&amp;lt;/w:t&amp;gt;&amp;lt;/w:r&amp;gt;&amp;lt;/w:ins&amp;gt;&amp;lt;w:bookmarkEnd w:id="32" /&amp;gt;&amp;lt;w:r&amp;gt;&amp;lt;w:t xml:space="preserve"&amp;gt; or by any other low-cost bulk &amp;lt;/w:t&amp;gt;&amp;lt;/w:r&amp;gt;&amp;lt;w:bookmarkStart w:id="37" w:name="_LINE__12_1fcbfc6d_98f9_45d4_bf6f_989acb" /&amp;gt;&amp;lt;w:bookmarkEnd w:id="34" /&amp;gt;&amp;lt;w:r&amp;gt;&amp;lt;w:t&amp;gt;purchase option;&amp;lt;/w:t&amp;gt;&amp;lt;/w:r&amp;gt;&amp;lt;w:bookmarkEnd w:id="24" /&amp;gt;&amp;lt;w:bookmarkEnd w:id="37" /&amp;gt;&amp;lt;/w:p&amp;gt;&amp;lt;w:p w:rsidR="000E145C" w:rsidRDefault="000E145C" w:rsidP="000E145C"&amp;gt;&amp;lt;w:pPr&amp;gt;&amp;lt;w:ind w:left="1080" /&amp;gt;&amp;lt;/w:pPr&amp;gt;&amp;lt;w:bookmarkStart w:id="38" w:name="_STATUTE_SP__bee67137_ef9f_4ba0_832e_b76" /&amp;gt;&amp;lt;w:bookmarkStart w:id="39" w:name="_PAR__5_123fac49_6a34_4986_a4a0_9ff64b21" /&amp;gt;&amp;lt;w:bookmarkStart w:id="40" w:name="_LINE__13_9d6196e2_ecb9_4d0e_8c22_1b6452" /&amp;gt;&amp;lt;w:bookmarkEnd w:id="20" /&amp;gt;&amp;lt;w:bookmarkEnd w:id="21" /&amp;gt;&amp;lt;w:r&amp;gt;&amp;lt;w:t&amp;gt;(&amp;lt;/w:t&amp;gt;&amp;lt;/w:r&amp;gt;&amp;lt;w:bookmarkStart w:id="41" w:name="_STATUTE_NUMBER__17fdd7b6_dcdc_4f97_bda7" /&amp;gt;&amp;lt;w:r&amp;gt;&amp;lt;w:t&amp;gt;2&amp;lt;/w:t&amp;gt;&amp;lt;/w:r&amp;gt;&amp;lt;w:bookmarkEnd w:id="41" /&amp;gt;&amp;lt;w:r&amp;gt;&amp;lt;w:t xml:space="preserve"&amp;gt;)  &amp;lt;/w:t&amp;gt;&amp;lt;/w:r&amp;gt;&amp;lt;w:bookmarkStart w:id="42" w:name="_STATUTE_CONTENT__d18c3429_b37f_45ae_a12" /&amp;gt;&amp;lt;w:r&amp;gt;&amp;lt;w:t xml:space="preserve"&amp;gt;Recommendations of the department; &amp;lt;/w:t&amp;gt;&amp;lt;/w:r&amp;gt;&amp;lt;w:bookmarkStart w:id="43" w:name="_PROCESSED_CHANGE__5ecffc7f_18c6_466f_88" /&amp;gt;&amp;lt;w:del w:id="44" w:author="BPS" w:date="2025-12-17T15:15:00Z"&amp;gt;&amp;lt;w:r w:rsidDel="00DF3A2C"&amp;gt;&amp;lt;w:delText&amp;gt;and&amp;lt;/w:delText&amp;gt;&amp;lt;/w:r&amp;gt;&amp;lt;/w:del&amp;gt;&amp;lt;w:bookmarkEnd w:id="40" /&amp;gt;&amp;lt;w:bookmarkEnd w:id="42" /&amp;gt;&amp;lt;w:bookmarkEnd w:id="43" /&amp;gt;&amp;lt;/w:p&amp;gt;&amp;lt;w:p w:rsidR="000E145C" w:rsidRDefault="000E145C" w:rsidP="000E145C"&amp;gt;&amp;lt;w:pPr&amp;gt;&amp;lt;w:ind w:left="1080" /&amp;gt;&amp;lt;/w:pPr&amp;gt;&amp;lt;w:bookmarkStart w:id="45" w:name="_STATUTE_SP__7d5bcc7e_bebe_4d68_9dd7_8ab" /&amp;gt;&amp;lt;w:bookmarkStart w:id="46" w:name="_PAR__6_b282cf9a_f7ac_479e_b73e_a92b3155" /&amp;gt;&amp;lt;w:bookmarkStart w:id="47" w:name="_LINE__14_7dff1ec6_55dc_4678_b747_54ae70" /&amp;gt;&amp;lt;w:bookmarkEnd w:id="38" /&amp;gt;&amp;lt;w:bookmarkEnd w:id="39" /&amp;gt;&amp;lt;w:r&amp;gt;&amp;lt;w:t&amp;gt;(&amp;lt;/w:t&amp;gt;&amp;lt;/w:r&amp;gt;&amp;lt;w:bookmarkStart w:id="48" w:name="_STATUTE_NUMBER__3c22899d_9d0f_491a_b14d" /&amp;gt;&amp;lt;w:r&amp;gt;&amp;lt;w:t&amp;gt;3&amp;lt;/w:t&amp;gt;&amp;lt;/w:r&amp;gt;&amp;lt;w:bookmarkEnd w:id="48" /&amp;gt;&amp;lt;w:r&amp;gt;&amp;lt;w:t xml:space="preserve"&amp;gt;)  &amp;lt;/w:t&amp;gt;&amp;lt;/w:r&amp;gt;&amp;lt;w:bookmarkStart w:id="49" w:name="_STATUTE_CONTENT__ca240f5b_0a45_4e94_825" /&amp;gt;&amp;lt;w:r&amp;gt;&amp;lt;w:t&amp;gt;Clinical and cost-benefit analyses&amp;lt;/w:t&amp;gt;&amp;lt;/w:r&amp;gt;&amp;lt;w:bookmarkStart w:id="50" w:name="_PROCESSED_CHANGE__8e04e6df_fd29_43cd_8e" /&amp;gt;&amp;lt;w:del w:id="51" w:author="BPS" w:date="2025-12-15T15:09:00Z"&amp;gt;&amp;lt;w:r w:rsidDel="002A7EF2"&amp;gt;&amp;lt;w:delText&amp;gt;.&amp;lt;/w:delText&amp;gt;&amp;lt;/w:r&amp;gt;&amp;lt;/w:del&amp;gt;&amp;lt;w:bookmarkStart w:id="52" w:name="_PROCESSED_CHANGE__a5ecb685_710d_463b_bf" /&amp;gt;&amp;lt;w:bookmarkEnd w:id="50" /&amp;gt;&amp;lt;w:ins w:id="53" w:author="BPS" w:date="2025-12-15T15:09:00Z"&amp;gt;&amp;lt;w:r&amp;gt;&amp;lt;w:t&amp;gt;; and&amp;lt;/w:t&amp;gt;&amp;lt;/w:r&amp;gt;&amp;lt;/w:ins&amp;gt;&amp;lt;w:bookmarkEnd w:id="47" /&amp;gt;&amp;lt;w:bookmarkEnd w:id="49" /&amp;gt;&amp;lt;w:bookmarkEnd w:id="52" /&amp;gt;&amp;lt;/w:p&amp;gt;&amp;lt;w:p w:rsidR="000E145C" w:rsidRDefault="000E145C" w:rsidP="000E145C"&amp;gt;&amp;lt;w:pPr&amp;gt;&amp;lt;w:ind w:left="1080" /&amp;gt;&amp;lt;/w:pPr&amp;gt;&amp;lt;w:bookmarkStart w:id="54" w:name="_STATUTE_SP__833b9739_8f47_4da5_970a_75e" /&amp;gt;&amp;lt;w:bookmarkStart w:id="55" w:name="_PAR__7_de78d95a_512f_4256_8bbb_593cac9f" /&amp;gt;&amp;lt;w:bookmarkStart w:id="56" w:name="_LINE__15_7f9a44eb_520f_4fe2_8adb_650d48" /&amp;gt;&amp;lt;w:bookmarkStart w:id="57" w:name="_PROCESSED_CHANGE__07472ffb_e277_43b2_a2" /&amp;gt;&amp;lt;w:bookmarkEnd w:id="45" /&amp;gt;&amp;lt;w:bookmarkEnd w:id="46" /&amp;gt;&amp;lt;w:ins w:id="58" w:author="BPS" w:date="2025-12-15T15:05:00Z"&amp;gt;&amp;lt;w:r&amp;gt;&amp;lt;w:t&amp;gt;(&amp;lt;/w:t&amp;gt;&amp;lt;/w:r&amp;gt;&amp;lt;w:bookmarkStart w:id="59" w:name="_STATUTE_NUMBER__813e88cd_e2a3_417a_a78b" /&amp;gt;&amp;lt;w:r&amp;gt;&amp;lt;w:t&amp;gt;4&amp;lt;/w:t&amp;gt;&amp;lt;/w:r&amp;gt;&amp;lt;w:bookmarkEnd w:id="59" /&amp;gt;&amp;lt;w:r&amp;gt;&amp;lt;w:t xml:space="preserve"&amp;gt;)  &amp;lt;/w:t&amp;gt;&amp;lt;/w:r&amp;gt;&amp;lt;/w:ins&amp;gt;&amp;lt;w:bookmarkStart w:id="60" w:name="_STATUTE_CONTENT__c1dc91b9_9500_4f9c_94c" /&amp;gt;&amp;lt;w:ins w:id="61" w:author="BPS" w:date="2025-12-15T15:07:00Z"&amp;gt;&amp;lt;w:r&amp;gt;&amp;lt;w:t xml:space="preserve"&amp;gt;Recommendations of the Northeast Public Health Collaborative or its &amp;lt;/w:t&amp;gt;&amp;lt;/w:r&amp;gt;&amp;lt;w:bookmarkStart w:id="62" w:name="_LINE__16_2c8ba0e7_043f_4b96_8475_0f7228" /&amp;gt;&amp;lt;w:bookmarkEnd w:id="56" /&amp;gt;&amp;lt;w:r&amp;gt;&amp;lt;w:t&amp;gt;successor organization as long as any recommendation preserves and strengthens&amp;lt;/w:t&amp;gt;&amp;lt;/w:r&amp;gt;&amp;lt;/w:ins&amp;gt;&amp;lt;w:ins w:id="63" w:author="BPS" w:date="2025-12-15T15:08:00Z"&amp;gt;&amp;lt;w:r&amp;gt;&amp;lt;w:t xml:space="preserve"&amp;gt; &amp;lt;/w:t&amp;gt;&amp;lt;/w:r&amp;gt;&amp;lt;w:bookmarkStart w:id="64" w:name="_LINE__17_a24cc317_bce5_4b10_8724_0932d6" /&amp;gt;&amp;lt;w:bookmarkEnd w:id="62" /&amp;gt;&amp;lt;w:r&amp;gt;&amp;lt;w:t xml:space="preserve"&amp;gt;access to vaccines as part of the routine standard of care; is based on evidence from &amp;lt;/w:t&amp;gt;&amp;lt;/w:r&amp;gt;&amp;lt;w:bookmarkStart w:id="65" w:name="_LINE__18_b6ffd01b_d88b_4a9c_941c_344391" /&amp;gt;&amp;lt;w:bookmarkEnd w:id="64" /&amp;gt;&amp;lt;w:r&amp;gt;&amp;lt;w:t xml:space="preserve"&amp;gt;scientific and public health experts; and is not intended to weaken or replace &amp;lt;/w:t&amp;gt;&amp;lt;/w:r&amp;gt;&amp;lt;w:bookmarkStart w:id="66" w:name="_LINE__19_c408174b_e6dd_4318_85e0_f72a5e" /&amp;gt;&amp;lt;w:bookmarkEnd w:id="65" /&amp;gt;&amp;lt;w:r&amp;gt;&amp;lt;w:t xml:space="preserve"&amp;gt;evidence-based immunization standards of the &amp;lt;/w:t&amp;gt;&amp;lt;/w:r&amp;gt;&amp;lt;/w:ins&amp;gt;&amp;lt;w:ins w:id="67" w:author="BPS" w:date="2025-12-18T11:11:00Z"&amp;gt;&amp;lt;w:r&amp;gt;&amp;lt;w:t&amp;gt;United States&amp;lt;/w:t&amp;gt;&amp;lt;/w:r&amp;gt;&amp;lt;/w:ins&amp;gt;&amp;lt;w:ins w:id="68" w:author="BPS" w:date="2025-12-15T15:08:00Z"&amp;gt;&amp;lt;w:r&amp;gt;&amp;lt;w:t xml:space="preserve"&amp;gt; Department of Health &amp;lt;/w:t&amp;gt;&amp;lt;/w:r&amp;gt;&amp;lt;w:bookmarkStart w:id="69" w:name="_LINE__20_d150231d_6b8e_480d_832c_ce0d1d" /&amp;gt;&amp;lt;w:bookmarkEnd w:id="66" /&amp;gt;&amp;lt;w:r&amp;gt;&amp;lt;w:t xml:space="preserve"&amp;gt;and Human Services, Centers for Disease Control and Prevention Advisory &amp;lt;/w:t&amp;gt;&amp;lt;/w:r&amp;gt;&amp;lt;w:bookmarkStart w:id="70" w:name="_LINE__21_01e1b821_e643_481a_b87d_7e19f5" /&amp;gt;&amp;lt;w:bookmarkEnd w:id="69" /&amp;gt;&amp;lt;w:r&amp;gt;&amp;lt;w:t&amp;gt;Committee on Immunization Practices&amp;lt;/w:t&amp;gt;&amp;lt;/w:r&amp;gt;&amp;lt;/w:ins&amp;gt;&amp;lt;w:ins w:id="71" w:author="BPS" w:date="2025-12-17T15:15:00Z"&amp;gt;&amp;lt;w:r&amp;gt;&amp;lt;w:t xml:space="preserve"&amp;gt; or its successor organization&amp;lt;/w:t&amp;gt;&amp;lt;/w:r&amp;gt;&amp;lt;/w:ins&amp;gt;&amp;lt;w:ins w:id="72" w:author="BPS" w:date="2025-12-15T15:08:00Z"&amp;gt;&amp;lt;w:r&amp;gt;&amp;lt;w:t&amp;gt;.&amp;lt;/w:t&amp;gt;&amp;lt;/w:r&amp;gt;&amp;lt;/w:ins&amp;gt;&amp;lt;w:bookmarkEnd w:id="70" /&amp;gt;&amp;lt;/w:p&amp;gt;&amp;lt;w:p w:rsidR="000E145C" w:rsidRDefault="000E145C" w:rsidP="000E145C"&amp;gt;&amp;lt;w:pPr&amp;gt;&amp;lt;w:ind w:left="720" /&amp;gt;&amp;lt;/w:pPr&amp;gt;&amp;lt;w:bookmarkStart w:id="73" w:name="_STATUTE_CONTENT__b67158b6_2446_4081_8d8" /&amp;gt;&amp;lt;w:bookmarkStart w:id="74" w:name="_STATUTE_P__75dcf342_9c79_446a_84f5_db83" /&amp;gt;&amp;lt;w:bookmarkStart w:id="75" w:name="_PAR__8_25ffb3ce_479b_422f_bd03_b3c6d58b" /&amp;gt;&amp;lt;w:bookmarkStart w:id="76" w:name="_LINE__22_59e09857_49ef_4754_a583_9921b6" /&amp;gt;&amp;lt;w:bookmarkEnd w:id="54" /&amp;gt;&amp;lt;w:bookmarkEnd w:id="55" /&amp;gt;&amp;lt;w:bookmarkEnd w:id="57" /&amp;gt;&amp;lt;w:bookmarkEnd w:id="60" /&amp;gt;&amp;lt;w:r&amp;gt;&amp;lt;w:t xml:space="preserve"&amp;gt;The board shall review new vaccines and update the list of vaccines to be made &amp;lt;/w:t&amp;gt;&amp;lt;/w:r&amp;gt;&amp;lt;w:bookmarkStart w:id="77" w:name="_LINE__23_e699230d_f6aa_41a0_91e2_18b29f" /&amp;gt;&amp;lt;w:bookmarkEnd w:id="76" /&amp;gt;&amp;lt;w:r&amp;gt;&amp;lt;w:t xml:space="preserve"&amp;gt;available through the program on a timely basis in accordance with the considerations &amp;lt;/w:t&amp;gt;&amp;lt;/w:r&amp;gt;&amp;lt;w:bookmarkStart w:id="78" w:name="_LINE__24_2020e426_eeb3_4dbf_a72b_a303b7" /&amp;gt;&amp;lt;w:bookmarkEnd w:id="77" /&amp;gt;&amp;lt;w:r&amp;gt;&amp;lt;w:t&amp;gt;described in this paragraph.&amp;lt;/w:t&amp;gt;&amp;lt;/w:r&amp;gt;&amp;lt;w:bookmarkEnd w:id="73" /&amp;gt;&amp;lt;w:bookmarkEnd w:id="78" /&amp;gt;&amp;lt;/w:p&amp;gt;&amp;lt;w:p w:rsidR="000E145C" w:rsidRDefault="000E145C" w:rsidP="000E145C"&amp;gt;&amp;lt;w:pPr&amp;gt;&amp;lt;w:ind w:left="360" w:firstLine="360" /&amp;gt;&amp;lt;/w:pPr&amp;gt;&amp;lt;w:bookmarkStart w:id="79" w:name="_BILL_SECTION_HEADER__7819aaff_a80c_422a" /&amp;gt;&amp;lt;w:bookmarkStart w:id="80" w:name="_BILL_SECTION__e397bc51_097c_4d89_809d_9" /&amp;gt;&amp;lt;w:bookmarkStart w:id="81" w:name="_PAR__9_77435c7f_430f_4104_85b3_13b9e214" /&amp;gt;&amp;lt;w:bookmarkStart w:id="82" w:name="_LINE__25_9db480b5_adf7_4dfa_8f29_fd4203" /&amp;gt;&amp;lt;w:bookmarkEnd w:id="7" /&amp;gt;&amp;lt;w:bookmarkEnd w:id="14"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w:id="83" w:name="_BILL_SECTION_NUMBER__50a217c6_e2fb_4046" /&amp;gt;&amp;lt;w:r&amp;gt;&amp;lt;w:rPr&amp;gt;&amp;lt;w:b /&amp;gt;&amp;lt;w:sz w:val="24" /&amp;gt;&amp;lt;/w:rPr&amp;gt;&amp;lt;w:t&amp;gt;2&amp;lt;/w:t&amp;gt;&amp;lt;/w:r&amp;gt;&amp;lt;w:bookmarkEnd w:id="83" /&amp;gt;&amp;lt;w:r&amp;gt;&amp;lt;w:rPr&amp;gt;&amp;lt;w:b /&amp;gt;&amp;lt;w:sz w:val="24" /&amp;gt;&amp;lt;/w:rPr&amp;gt;&amp;lt;w:t&amp;gt;.  22 MRSA §1066, sub-§5, ¶F,&amp;lt;/w:t&amp;gt;&amp;lt;/w:r&amp;gt;&amp;lt;w:r&amp;gt;&amp;lt;w:t xml:space="preserve"&amp;gt; as enacted by PL 2009, c. 595, §2, is &amp;lt;/w:t&amp;gt;&amp;lt;/w:r&amp;gt;&amp;lt;w:bookmarkStart w:id="84" w:name="_LINE__26_f2822579_592d_4582_99f1_bfe3a0" /&amp;gt;&amp;lt;w:bookmarkEnd w:id="82" /&amp;gt;&amp;lt;w:r&amp;gt;&amp;lt;w:t&amp;gt;amended to read:&amp;lt;/w:t&amp;gt;&amp;lt;/w:r&amp;gt;&amp;lt;w:bookmarkEnd w:id="84" /&amp;gt;&amp;lt;/w:p&amp;gt;&amp;lt;w:p w:rsidR="000E145C" w:rsidRDefault="000E145C" w:rsidP="000E145C"&amp;gt;&amp;lt;w:pPr&amp;gt;&amp;lt;w:ind w:left="720" /&amp;gt;&amp;lt;/w:pPr&amp;gt;&amp;lt;w:bookmarkStart w:id="85" w:name="_STATUTE_NUMBER__1adc0e3b_3772_4745_96d4" /&amp;gt;&amp;lt;w:bookmarkStart w:id="86" w:name="_STATUTE_P__025bac30_096c_463f_ae23_fc25" /&amp;gt;&amp;lt;w:bookmarkStart w:id="87" w:name="_PAR__10_d28d5818_07bb_45ce_859d_68981fc" /&amp;gt;&amp;lt;w:bookmarkStart w:id="88" w:name="_LINE__27_c6d3ca7a_c716_467b_b6f2_dc496c" /&amp;gt;&amp;lt;w:bookmarkEnd w:id="79" /&amp;gt;&amp;lt;w:bookmarkEnd w:id="81" /&amp;gt;&amp;lt;w:r&amp;gt;&amp;lt;w:t&amp;gt;F&amp;lt;/w:t&amp;gt;&amp;lt;/w:r&amp;gt;&amp;lt;w:bookmarkEnd w:id="85" /&amp;gt;&amp;lt;w:r&amp;gt;&amp;lt;w:t xml:space="preserve"&amp;gt;.  &amp;lt;/w:t&amp;gt;&amp;lt;/w:r&amp;gt;&amp;lt;w:bookmarkStart w:id="89" w:name="_STATUTE_CONTENT__b092c7df_65cf_4f1f_bfd" /&amp;gt;&amp;lt;w:r&amp;gt;&amp;lt;w:t xml:space="preserve"&amp;gt;If the combination of funding available from the United States Department of Health &amp;lt;/w:t&amp;gt;&amp;lt;/w:r&amp;gt;&amp;lt;w:bookmarkStart w:id="90" w:name="_LINE__28_c2fc2d7a_65a9_4bce_ae35_a9309d" /&amp;gt;&amp;lt;w:bookmarkEnd w:id="88" /&amp;gt;&amp;lt;w:r&amp;gt;&amp;lt;w:t xml:space="preserve"&amp;gt;and Human Services, Centers for Disease Control and Prevention, Vaccines for &amp;lt;/w:t&amp;gt;&amp;lt;/w:r&amp;gt;&amp;lt;w:bookmarkStart w:id="91" w:name="_LINE__29_ca90a124_569e_4f05_8477_629f4e" /&amp;gt;&amp;lt;w:bookmarkEnd w:id="90" /&amp;gt;&amp;lt;w:r&amp;gt;&amp;lt;w:t xml:space="preserve"&amp;gt;Children Program and the immunization grant program under the federal Public Health &amp;lt;/w:t&amp;gt;&amp;lt;/w:r&amp;gt;&amp;lt;w:bookmarkStart w:id="92" w:name="_LINE__30_9cfe931b_5249_4442_b7c5_b2ee5e" /&amp;gt;&amp;lt;w:bookmarkEnd w:id="91" /&amp;gt;&amp;lt;w:r&amp;gt;&amp;lt;w:t xml:space="preserve"&amp;gt;Service Act, Section 1928 of the Social Security Act, 42 United States Code, Section &amp;lt;/w:t&amp;gt;&amp;lt;/w:r&amp;gt;&amp;lt;w:bookmarkStart w:id="93" w:name="_LINE__31_3a203090_e00c_492f_9da7_ee4301" /&amp;gt;&amp;lt;w:bookmarkEnd w:id="92" /&amp;gt;&amp;lt;w:r&amp;gt;&amp;lt;w:t xml:space="preserve"&amp;gt;1396s is insufficient to provide coverage for vaccines for the children who qualify for &amp;lt;/w:t&amp;gt;&amp;lt;/w:r&amp;gt;&amp;lt;w:bookmarkStart w:id="94" w:name="_LINE__32_9ab779ca_19e2_484b_a5ef_e13ca8" /&amp;gt;&amp;lt;w:bookmarkEnd w:id="93" /&amp;gt;&amp;lt;w:r&amp;gt;&amp;lt;w:t xml:space="preserve"&amp;gt;vaccines under the Vaccines for Children Program, money from the fund may not be &amp;lt;/w:t&amp;gt;&amp;lt;/w:r&amp;gt;&amp;lt;w:bookmarkStart w:id="95" w:name="_LINE__33_1621d772_be01_4b55_8e3a_500d0d" /&amp;gt;&amp;lt;w:bookmarkEnd w:id="94" /&amp;gt;&amp;lt;w:r&amp;gt;&amp;lt;w:t xml:space="preserve"&amp;gt;used to cover the cost of vaccines for children who would otherwise be provided &amp;lt;/w:t&amp;gt;&amp;lt;/w:r&amp;gt;&amp;lt;w:bookmarkStart w:id="96" w:name="_LINE__34_13fa6634_5372_496a_a142_dcedda" /&amp;gt;&amp;lt;w:bookmarkEnd w:id="95" /&amp;gt;&amp;lt;w:r&amp;gt;&amp;lt;w:t&amp;gt;vaccines under the Vaccines for Children Program&amp;lt;/w:t&amp;gt;&amp;lt;/w:r&amp;gt;&amp;lt;w:bookmarkStart w:id="97" w:name="_PROCESSED_CHANGE__1a79909d_8b7e_4478_aa" /&amp;gt;&amp;lt;w:ins w:id="98" w:author="BPS" w:date="2025-11-18T11:51:00Z"&amp;gt;&amp;lt;w:r w:rsidRPr="00BB4DE3"&amp;gt;&amp;lt;w:t xml:space="preserve"&amp;gt;, except that the board may request &amp;lt;/w:t&amp;gt;&amp;lt;/w:r&amp;gt;&amp;lt;w:bookmarkStart w:id="99" w:name="_LINE__35_5a207c0f_9f74_41fb_82ee_fd85a3" /&amp;gt;&amp;lt;w:bookmarkEnd w:id="96" /&amp;gt;&amp;lt;w:r w:rsidRPr="00BB4DE3"&amp;gt;&amp;lt;w:t xml:space="preserve"&amp;gt;funding from the State to cover the cost of vaccines for children who qualify for &amp;lt;/w:t&amp;gt;&amp;lt;/w:r&amp;gt;&amp;lt;w:bookmarkStart w:id="100" w:name="_LINE__36_ab32274d_8ba5_4b5c_976d_5377c3" /&amp;gt;&amp;lt;w:bookmarkEnd w:id="99" /&amp;gt;&amp;lt;w:r w:rsidRPr="00BB4DE3"&amp;gt;&amp;lt;w:t xml:space="preserve"&amp;gt;vaccines under the Vaccines for Children Program for those vaccines that are &amp;lt;/w:t&amp;gt;&amp;lt;/w:r&amp;gt;&amp;lt;w:bookmarkStart w:id="101" w:name="_LINE__37_5dce1a6a_4ac3_4fc3_9628_9144de" /&amp;gt;&amp;lt;w:bookmarkEnd w:id="100" /&amp;gt;&amp;lt;w:r w:rsidRPr="00BB4DE3"&amp;gt;&amp;lt;w:t xml:space="preserve"&amp;gt;recommended by the department or the Northeast Public Health Collaborative or &amp;lt;/w:t&amp;gt;&amp;lt;/w:r&amp;gt;&amp;lt;/w:ins&amp;gt;&amp;lt;w:ins w:id="102" w:author="BPS" w:date="2025-12-15T15:09:00Z"&amp;gt;&amp;lt;w:r&amp;gt;&amp;lt;w:t&amp;gt;its&amp;lt;/w:t&amp;gt;&amp;lt;/w:r&amp;gt;&amp;lt;/w:ins&amp;gt;&amp;lt;w:ins w:id="103" w:author="BPS" w:date="2025-11-18T11:51:00Z"&amp;gt;&amp;lt;w:r w:rsidRPr="00BB4DE3"&amp;gt;&amp;lt;w:t xml:space="preserve"&amp;gt; &amp;lt;/w:t&amp;gt;&amp;lt;/w:r&amp;gt;&amp;lt;w:bookmarkStart w:id="104" w:name="_LINE__38_169db785_f455_4638_93da_5def12" /&amp;gt;&amp;lt;w:bookmarkEnd w:id="101" /&amp;gt;&amp;lt;w:r w:rsidRPr="00BB4DE3"&amp;gt;&amp;lt;w:t&amp;gt;successor organization&amp;lt;/w:t&amp;gt;&amp;lt;/w:r&amp;gt;&amp;lt;/w:ins&amp;gt;&amp;lt;w:ins w:id="105" w:author="BPS" w:date="2025-11-21T14:58:00Z"&amp;gt;&amp;lt;w:r&amp;gt;&amp;lt;w:t xml:space="preserve"&amp;gt; in accordance with subsection 3, paragraph E&amp;lt;/w:t&amp;gt;&amp;lt;/w:r&amp;gt;&amp;lt;/w:ins&amp;gt;&amp;lt;w:bookmarkEnd w:id="97" /&amp;gt;&amp;lt;w:r&amp;gt;&amp;lt;w:t&amp;gt;.&amp;lt;/w:t&amp;gt;&amp;lt;/w:r&amp;gt;&amp;lt;w:bookmarkStart w:id="106" w:name="_PROCESSED_CHANGE__341ae109_c046_4c55_a8" /&amp;gt;&amp;lt;w:r&amp;gt;&amp;lt;w:t xml:space="preserve"&amp;gt;  &amp;lt;/w:t&amp;gt;&amp;lt;/w:r&amp;gt;&amp;lt;w:ins w:id="107" w:author="BPS" w:date="2025-12-15T15:10:00Z"&amp;gt;&amp;lt;w:r&amp;gt;&amp;lt;w:t xml:space="preserve"&amp;gt;Any funding &amp;lt;/w:t&amp;gt;&amp;lt;/w:r&amp;gt;&amp;lt;w:bookmarkStart w:id="108" w:name="_LINE__39_9a13d155_cbd6_4cdd_ba33_e5c187" /&amp;gt;&amp;lt;w:bookmarkEnd w:id="104" /&amp;gt;&amp;lt;w:r&amp;gt;&amp;lt;w:t xml:space="preserve"&amp;gt;request made by the board &amp;lt;/w:t&amp;gt;&amp;lt;/w:r&amp;gt;&amp;lt;/w:ins&amp;gt;&amp;lt;w:ins w:id="109" w:author="BPS" w:date="2025-12-15T15:11:00Z"&amp;gt;&amp;lt;w:r&amp;gt;&amp;lt;w:t xml:space="preserve"&amp;gt;under this paragraph is subject to legislative approval in the &amp;lt;/w:t&amp;gt;&amp;lt;/w:r&amp;gt;&amp;lt;w:bookmarkStart w:id="110" w:name="_LINE__40_2c30459b_0544_4c58_9e73_f6ef7b" /&amp;gt;&amp;lt;w:bookmarkEnd w:id="108" /&amp;gt;&amp;lt;w:r&amp;gt;&amp;lt;w:t xml:space="preserve"&amp;gt;biennial budget process.  The board shall submit the funding request to the State Budget &amp;lt;/w:t&amp;gt;&amp;lt;/w:r&amp;gt;&amp;lt;w:bookmarkStart w:id="111" w:name="_LINE__41_c3b6b04c_e7f2_4930_8e93_d05cc8" /&amp;gt;&amp;lt;w:bookmarkEnd w:id="110" /&amp;gt;&amp;lt;w:r&amp;gt;&amp;lt;w:t xml:space="preserve"&amp;gt;Officer in accordance with the provisions of law that apply to departments of State &amp;lt;/w:t&amp;gt;&amp;lt;/w:r&amp;gt;&amp;lt;w:bookmarkStart w:id="112" w:name="_LINE__42_256c7b2a_5401_4212_88f3_761626" /&amp;gt;&amp;lt;w:bookmarkEnd w:id="111" /&amp;gt;&amp;lt;w:r&amp;gt;&amp;lt;w:t&amp;gt;Government and Title 5, section 1665.  At the same time&amp;lt;/w:t&amp;gt;&amp;lt;/w:r&amp;gt;&amp;lt;/w:ins&amp;gt;&amp;lt;w:ins w:id="113" w:author="BPS" w:date="2025-12-17T15:15:00Z"&amp;gt;&amp;lt;w:r&amp;gt;&amp;lt;w:t xml:space="preserve"&amp;gt; that&amp;lt;/w:t&amp;gt;&amp;lt;/w:r&amp;gt;&amp;lt;/w:ins&amp;gt;&amp;lt;w:ins w:id="114" w:author="BPS" w:date="2025-12-15T15:11:00Z"&amp;gt;&amp;lt;w:r&amp;gt;&amp;lt;w:t xml:space="preserve"&amp;gt; the funding request is &amp;lt;/w:t&amp;gt;&amp;lt;/w:r&amp;gt;&amp;lt;w:bookmarkStart w:id="115" w:name="_LINE__43_b32bf4e3_4248_4aed_a237_cccffe" /&amp;gt;&amp;lt;w:bookmarkEnd w:id="112" /&amp;gt;&amp;lt;w:r&amp;gt;&amp;lt;w:t&amp;gt;submitted to the State Budget Officer, the board shall also&amp;lt;/w:t&amp;gt;&amp;lt;/w:r&amp;gt;&amp;lt;/w:ins&amp;gt;&amp;lt;w:ins w:id="116" w:author="BPS" w:date="2025-12-15T15:12:00Z"&amp;gt;&amp;lt;w:r&amp;gt;&amp;lt;w:t xml:space="preserve"&amp;gt; notify the joint standing &amp;lt;/w:t&amp;gt;&amp;lt;/w:r&amp;gt;&amp;lt;w:bookmarkStart w:id="117" w:name="_PAGE_SPLIT__e088d249_8b00_4fd7_8510_59f" /&amp;gt;&amp;lt;w:bookmarkStart w:id="118" w:name="_PAGE__2_47f8e011_9202_48ac_9e13_a5a0a9c" /&amp;gt;&amp;lt;w:bookmarkStart w:id="119" w:name="_PAR__1_da8425f0_9c1d_4880_9906_774669ba" /&amp;gt;&amp;lt;w:bookmarkStart w:id="120" w:name="_LINE__1_5fe6c264_c3be_4646_bece_19ed83a" /&amp;gt;&amp;lt;w:bookmarkEnd w:id="3" /&amp;gt;&amp;lt;w:bookmarkEnd w:id="87" /&amp;gt;&amp;lt;w:bookmarkEnd w:id="115" /&amp;gt;&amp;lt;w:r&amp;gt;&amp;lt;w:t&amp;gt;c&amp;lt;/w:t&amp;gt;&amp;lt;/w:r&amp;gt;&amp;lt;w:bookmarkEnd w:id="117" /&amp;gt;&amp;lt;w:r&amp;gt;&amp;lt;w:t xml:space="preserve"&amp;gt;ommittee of the Legislature having jurisdiction over health and human services &amp;lt;/w:t&amp;gt;&amp;lt;/w:r&amp;gt;&amp;lt;w:bookmarkStart w:id="121" w:name="_LINE__2_c175a984_b0f0_4b08_b604_51c12e1" /&amp;gt;&amp;lt;w:bookmarkEnd w:id="120" /&amp;gt;&amp;lt;w:r&amp;gt;&amp;lt;w:t&amp;gt;matters of the amount of the funding request.&amp;lt;/w:t&amp;gt;&amp;lt;/w:r&amp;gt;&amp;lt;/w:ins&amp;gt;&amp;lt;w:bookmarkEnd w:id="89" /&amp;gt;&amp;lt;w:bookmarkEnd w:id="106" /&amp;gt;&amp;lt;w:bookmarkEnd w:id="121" /&amp;gt;&amp;lt;/w:p&amp;gt;&amp;lt;w:p w:rsidR="000E145C" w:rsidRDefault="000E145C" w:rsidP="000E145C"&amp;gt;&amp;lt;w:pPr&amp;gt;&amp;lt;w:ind w:left="360" w:firstLine="360" /&amp;gt;&amp;lt;/w:pPr&amp;gt;&amp;lt;w:bookmarkStart w:id="122" w:name="_BILL_SECTION_HEADER__94dbe390_345b_4951" /&amp;gt;&amp;lt;w:bookmarkStart w:id="123" w:name="_BILL_SECTION__b9ee2ec6_0938_4807_a484_1" /&amp;gt;&amp;lt;w:bookmarkStart w:id="124" w:name="_PAR__2_8bb54971_5022_4dbc_9e2b_279fab62" /&amp;gt;&amp;lt;w:bookmarkStart w:id="125" w:name="_LINE__3_f2137f1f_d874_41e5_ace6_0f65afb" /&amp;gt;&amp;lt;w:bookmarkEnd w:id="80" /&amp;gt;&amp;lt;w:bookmarkEnd w:id="86" /&amp;gt;&amp;lt;w:bookmarkEnd w:id="119" /&amp;gt;&amp;lt;w:r&amp;gt;&amp;lt;w:rPr&amp;gt;&amp;lt;w:b /&amp;gt;&amp;lt;w:sz w:val="24" /&amp;gt;&amp;lt;/w:rPr&amp;gt;&amp;lt;w:t xml:space="preserve"&amp;gt;Sec. &amp;lt;/w:t&amp;gt;&amp;lt;/w:r&amp;gt;&amp;lt;w:bookmarkStart w:id="126" w:name="_BILL_SECTION_NUMBER__9ee53749_a3f2_4e13" /&amp;gt;&amp;lt;w:r&amp;gt;&amp;lt;w:rPr&amp;gt;&amp;lt;w:b /&amp;gt;&amp;lt;w:sz w:val="24" /&amp;gt;&amp;lt;/w:rPr&amp;gt;&amp;lt;w:t&amp;gt;3&amp;lt;/w:t&amp;gt;&amp;lt;/w:r&amp;gt;&amp;lt;w:bookmarkEnd w:id="126" /&amp;gt;&amp;lt;w:r&amp;gt;&amp;lt;w:rPr&amp;gt;&amp;lt;w:b /&amp;gt;&amp;lt;w:sz w:val="24" /&amp;gt;&amp;lt;/w:rPr&amp;gt;&amp;lt;w:t&amp;gt;.  22 MRSA §1066, sub-§5, ¶G,&amp;lt;/w:t&amp;gt;&amp;lt;/w:r&amp;gt;&amp;lt;w:r&amp;gt;&amp;lt;w:t xml:space="preserve"&amp;gt; as amended by PL 2025, c. 440, §12 and &amp;lt;/w:t&amp;gt;&amp;lt;/w:r&amp;gt;&amp;lt;w:bookmarkStart w:id="127" w:name="_LINE__4_f982e50a_008b_42f8_bfbb_713ca9e" /&amp;gt;&amp;lt;w:bookmarkEnd w:id="125" /&amp;gt;&amp;lt;w:r&amp;gt;&amp;lt;w:t&amp;gt;affected by §17, is further amended to read:&amp;lt;/w:t&amp;gt;&amp;lt;/w:r&amp;gt;&amp;lt;w:bookmarkEnd w:id="127" /&amp;gt;&amp;lt;/w:p&amp;gt;&amp;lt;w:p w:rsidR="000E145C" w:rsidRDefault="000E145C" w:rsidP="000E145C"&amp;gt;&amp;lt;w:pPr&amp;gt;&amp;lt;w:ind w:left="720" /&amp;gt;&amp;lt;/w:pPr&amp;gt;&amp;lt;w:bookmarkStart w:id="128" w:name="_STATUTE_NUMBER__dbe636ff_803e_43a9_a850" /&amp;gt;&amp;lt;w:bookmarkStart w:id="129" w:name="_STATUTE_P__992eed36_b22f_4892_adc8_10ff" /&amp;gt;&amp;lt;w:bookmarkStart w:id="130" w:name="_PAR__3_9b1c1aec_73be_4850_a4d2_203576a8" /&amp;gt;&amp;lt;w:bookmarkStart w:id="131" w:name="_LINE__5_fb374064_ae2e_42b5_92c7_a1967e6" /&amp;gt;&amp;lt;w:bookmarkEnd w:id="122" /&amp;gt;&amp;lt;w:bookmarkEnd w:id="124" /&amp;gt;&amp;lt;w:r&amp;gt;&amp;lt;w:t&amp;gt;G&amp;lt;/w:t&amp;gt;&amp;lt;/w:r&amp;gt;&amp;lt;w:bookmarkEnd w:id="128" /&amp;gt;&amp;lt;w:r&amp;gt;&amp;lt;w:t xml:space="preserve"&amp;gt;.  &amp;lt;/w:t&amp;gt;&amp;lt;/w:r&amp;gt;&amp;lt;w:bookmarkStart w:id="132" w:name="_STATUTE_CONTENT__5699f4d0_fdff_4f55_97c" /&amp;gt;&amp;lt;w:r&amp;gt;&amp;lt;w:t xml:space="preserve"&amp;gt;If the assessments under this subsection are insufficient to cover the cost of vaccines &amp;lt;/w:t&amp;gt;&amp;lt;/w:r&amp;gt;&amp;lt;w:bookmarkStart w:id="133" w:name="_LINE__6_0b17401f_141f_44e2_ae55_3d02a02" /&amp;gt;&amp;lt;w:bookmarkEnd w:id="131" /&amp;gt;&amp;lt;w:r&amp;gt;&amp;lt;w:t xml:space="preserve"&amp;gt;to be provided to individuals covered by assessed entities, the State is not required to &amp;lt;/w:t&amp;gt;&amp;lt;/w:r&amp;gt;&amp;lt;w:bookmarkStart w:id="134" w:name="_LINE__7_52bc5d86_b17b_470a_bec6_dfcf04a" /&amp;gt;&amp;lt;w:bookmarkEnd w:id="133" /&amp;gt;&amp;lt;w:r&amp;gt;&amp;lt;w:t&amp;gt;cover the cost of vaccines for those individuals&amp;lt;/w:t&amp;gt;&amp;lt;/w:r&amp;gt;&amp;lt;w:bookmarkStart w:id="135" w:name="_PROCESSED_CHANGE__e8be0f68_8b24_4cfe_80" /&amp;gt;&amp;lt;w:ins w:id="136" w:author="BPS" w:date="2025-11-18T11:51:00Z"&amp;gt;&amp;lt;w:r w:rsidRPr="00BB4DE3"&amp;gt;&amp;lt;w:t xml:space="preserve"&amp;gt;, except as otherwise provided in &amp;lt;/w:t&amp;gt;&amp;lt;/w:r&amp;gt;&amp;lt;w:bookmarkStart w:id="137" w:name="_LINE__8_c84421e5_2045_4136_8930_a62e127" /&amp;gt;&amp;lt;w:bookmarkEnd w:id="134" /&amp;gt;&amp;lt;w:r w:rsidRPr="00BB4DE3"&amp;gt;&amp;lt;w:t&amp;gt;paragraph F&amp;lt;/w:t&amp;gt;&amp;lt;/w:r&amp;gt;&amp;lt;/w:ins&amp;gt;&amp;lt;w:bookmarkEnd w:id="135" /&amp;gt;&amp;lt;w:r&amp;gt;&amp;lt;w:t&amp;gt;.&amp;lt;/w:t&amp;gt;&amp;lt;/w:r&amp;gt;&amp;lt;w:bookmarkEnd w:id="132" /&amp;gt;&amp;lt;w:bookmarkEnd w:id="137" /&amp;gt;&amp;lt;/w:p&amp;gt;&amp;lt;w:p w:rsidR="000E145C" w:rsidRDefault="000E145C" w:rsidP="000E145C"&amp;gt;&amp;lt;w:pPr&amp;gt;&amp;lt;w:ind w:left="360" w:firstLine="360" /&amp;gt;&amp;lt;/w:pPr&amp;gt;&amp;lt;w:bookmarkStart w:id="138" w:name="_BILL_SECTION_HEADER__3f200146_f8d8_4091" /&amp;gt;&amp;lt;w:bookmarkStart w:id="139" w:name="_BILL_SECTION__b96bcceb_a70c_4c9d_b636_0" /&amp;gt;&amp;lt;w:bookmarkStart w:id="140" w:name="_PAR__4_adc24e8f_9984_4c62_9816_4522e2fc" /&amp;gt;&amp;lt;w:bookmarkStart w:id="141" w:name="_LINE__9_b7c50c48_6276_4dca_9aa5_7c20700" /&amp;gt;&amp;lt;w:bookmarkEnd w:id="123" /&amp;gt;&amp;lt;w:bookmarkEnd w:id="129" /&amp;gt;&amp;lt;w:bookmarkEnd w:id="130" /&amp;gt;&amp;lt;w:r&amp;gt;&amp;lt;w:rPr&amp;gt;&amp;lt;w:b /&amp;gt;&amp;lt;w:sz w:val="24" /&amp;gt;&amp;lt;/w:rPr&amp;gt;&amp;lt;w:t xml:space="preserve"&amp;gt;Sec. &amp;lt;/w:t&amp;gt;&amp;lt;/w:r&amp;gt;&amp;lt;w:bookmarkStart w:id="142" w:name="_BILL_SECTION_NUMBER__e17b54c4_0e5a_4849" /&amp;gt;&amp;lt;w:r&amp;gt;&amp;lt;w:rPr&amp;gt;&amp;lt;w:b /&amp;gt;&amp;lt;w:sz w:val="24" /&amp;gt;&amp;lt;/w:rPr&amp;gt;&amp;lt;w:t&amp;gt;4&amp;lt;/w:t&amp;gt;&amp;lt;/w:r&amp;gt;&amp;lt;w:bookmarkEnd w:id="142" /&amp;gt;&amp;lt;w:r&amp;gt;&amp;lt;w:rPr&amp;gt;&amp;lt;w:b /&amp;gt;&amp;lt;w:sz w:val="24" /&amp;gt;&amp;lt;/w:rPr&amp;gt;&amp;lt;w:t&amp;gt;.  32 MRSA §13831, sub-§8&amp;lt;/w:t&amp;gt;&amp;lt;/w:r&amp;gt;&amp;lt;w:r&amp;gt;&amp;lt;w:t xml:space="preserve"&amp;gt; is enacted to read:&amp;lt;/w:t&amp;gt;&amp;lt;/w:r&amp;gt;&amp;lt;w:bookmarkEnd w:id="141" /&amp;gt;&amp;lt;/w:p&amp;gt;&amp;lt;w:p w:rsidR="000E145C" w:rsidRDefault="000E145C" w:rsidP="000E145C"&amp;gt;&amp;lt;w:pPr&amp;gt;&amp;lt;w:ind w:left="360" w:firstLine="360" /&amp;gt;&amp;lt;/w:pPr&amp;gt;&amp;lt;w:bookmarkStart w:id="143" w:name="_STATUTE_NUMBER__02980aeb_0ef4_4fd5_a152" /&amp;gt;&amp;lt;w:bookmarkStart w:id="144" w:name="_STATUTE_SS__84dfa6d5_28f3_4b65_9369_00a" /&amp;gt;&amp;lt;w:bookmarkStart w:id="145" w:name="_PAR__5_4c3a242f_9236_4bc0_8b03_374acdd1" /&amp;gt;&amp;lt;w:bookmarkStart w:id="146" w:name="_LINE__10_59b5adb1_c0b7_442e_be7c_68f144" /&amp;gt;&amp;lt;w:bookmarkStart w:id="147" w:name="_PROCESSED_CHANGE__0f66c785_c63b_4a9b_ae" /&amp;gt;&amp;lt;w:bookmarkEnd w:id="138" /&amp;gt;&amp;lt;w:bookmarkEnd w:id="140" /&amp;gt;&amp;lt;w:ins w:id="148" w:author="BPS" w:date="2025-11-18T11:35:00Z"&amp;gt;&amp;lt;w:r&amp;gt;&amp;lt;w:rPr&amp;gt;&amp;lt;w:b /&amp;gt;&amp;lt;/w:rPr&amp;gt;&amp;lt;w:t&amp;gt;8&amp;lt;/w:t&amp;gt;&amp;lt;/w:r&amp;gt;&amp;lt;w:bookmarkEnd w:id="143" /&amp;gt;&amp;lt;w:r&amp;gt;&amp;lt;w:rPr&amp;gt;&amp;lt;w:b /&amp;gt;&amp;lt;/w:rPr&amp;gt;&amp;lt;w:t xml:space="preserve"&amp;gt;.  &amp;lt;/w:t&amp;gt;&amp;lt;/w:r&amp;gt;&amp;lt;w:bookmarkStart w:id="149" w:name="_STATUTE_HEADNOTE__6910bd99_071e_4c3a_bd" /&amp;gt;&amp;lt;w:r&amp;gt;&amp;lt;w:rPr&amp;gt;&amp;lt;w:b /&amp;gt;&amp;lt;/w:rPr&amp;gt;&amp;lt;w:t xml:space="preserve"&amp;gt;Immunity from liability. &amp;lt;/w:t&amp;gt;&amp;lt;/w:r&amp;gt;&amp;lt;w:r&amp;gt;&amp;lt;w:t xml:space="preserve"&amp;gt; &amp;lt;/w:t&amp;gt;&amp;lt;/w:r&amp;gt;&amp;lt;w:bookmarkStart w:id="150" w:name="_STATUTE_CONTENT__33d32d4b_78e2_4a5a_a4f" /&amp;gt;&amp;lt;w:bookmarkEnd w:id="149" /&amp;gt;&amp;lt;w:r w:rsidRPr="00275D49"&amp;gt;&amp;lt;w:t xml:space="preserve"&amp;gt;A pharmacist licensed in this State who &amp;lt;/w:t&amp;gt;&amp;lt;/w:r&amp;gt;&amp;lt;/w:ins&amp;gt;&amp;lt;w:ins w:id="151" w:author="BPS" w:date="2025-11-21T14:58:00Z"&amp;gt;&amp;lt;w:r&amp;gt;&amp;lt;w:t&amp;gt;meets&amp;lt;/w:t&amp;gt;&amp;lt;/w:r&amp;gt;&amp;lt;/w:ins&amp;gt;&amp;lt;w:ins w:id="152" w:author="BPS" w:date="2025-11-18T11:35:00Z"&amp;gt;&amp;lt;w:r w:rsidRPr="00275D49"&amp;gt;&amp;lt;w:t xml:space="preserve"&amp;gt; the &amp;lt;/w:t&amp;gt;&amp;lt;/w:r&amp;gt;&amp;lt;w:bookmarkStart w:id="153" w:name="_LINE__11_81988484_e85b_4828_8e10_b3bb4b" /&amp;gt;&amp;lt;w:bookmarkEnd w:id="146" /&amp;gt;&amp;lt;w:r w:rsidRPr="00275D49"&amp;gt;&amp;lt;w:t xml:space="preserve"&amp;gt;qualifications and requirements of section 13832 and rules adopted by the board is not &amp;lt;/w:t&amp;gt;&amp;lt;/w:r&amp;gt;&amp;lt;w:bookmarkStart w:id="154" w:name="_LINE__12_d53981c1_f5fb_4d77_9e1f_09d1da" /&amp;gt;&amp;lt;w:bookmarkEnd w:id="153" /&amp;gt;&amp;lt;w:r w:rsidRPr="00275D49"&amp;gt;&amp;lt;w:t xml:space="preserve"&amp;gt;liable in any &amp;lt;/w:t&amp;gt;&amp;lt;/w:r&amp;gt;&amp;lt;/w:ins&amp;gt;&amp;lt;w:ins w:id="155" w:author="BPS" w:date="2025-12-15T15:12:00Z"&amp;gt;&amp;lt;w:r&amp;gt;&amp;lt;w:t xml:space="preserve"&amp;gt;civil &amp;lt;/w:t&amp;gt;&amp;lt;/w:r&amp;gt;&amp;lt;/w:ins&amp;gt;&amp;lt;w:ins w:id="156" w:author="BPS" w:date="2025-11-18T11:35:00Z"&amp;gt;&amp;lt;w:r w:rsidRPr="00275D49"&amp;gt;&amp;lt;w:t xml:space="preserve"&amp;gt;action &amp;lt;/w:t&amp;gt;&amp;lt;/w:r&amp;gt;&amp;lt;/w:ins&amp;gt;&amp;lt;w:ins w:id="157" w:author="BPS" w:date="2025-11-21T14:58:00Z"&amp;gt;&amp;lt;w:r&amp;gt;&amp;lt;w:t&amp;gt;alleging&amp;lt;/w:t&amp;gt;&amp;lt;/w:r&amp;gt;&amp;lt;/w:ins&amp;gt;&amp;lt;w:ins w:id="158" w:author="BPS" w:date="2025-11-18T11:35:00Z"&amp;gt;&amp;lt;w:r w:rsidRPr="00275D49"&amp;gt;&amp;lt;w:t xml:space="preserve"&amp;gt; negligence for &amp;lt;/w:t&amp;gt;&amp;lt;/w:r&amp;gt;&amp;lt;/w:ins&amp;gt;&amp;lt;w:ins w:id="159" w:author="BPS" w:date="2025-12-15T15:13:00Z"&amp;gt;&amp;lt;w:r&amp;gt;&amp;lt;w:t xml:space="preserve"&amp;gt;the act of &amp;lt;/w:t&amp;gt;&amp;lt;/w:r&amp;gt;&amp;lt;/w:ins&amp;gt;&amp;lt;w:ins w:id="160" w:author="BPS" w:date="2025-11-18T11:35:00Z"&amp;gt;&amp;lt;w:r w:rsidRPr="00275D49"&amp;gt;&amp;lt;w:t xml:space="preserve"&amp;gt;administering a vaccine that is &amp;lt;/w:t&amp;gt;&amp;lt;/w:r&amp;gt;&amp;lt;w:bookmarkStart w:id="161" w:name="_LINE__13_b7fc24ca_b619_43d3_aa3f_99e454" /&amp;gt;&amp;lt;w:bookmarkEnd w:id="154" /&amp;gt;&amp;lt;w:r w:rsidRPr="00275D49"&amp;gt;&amp;lt;w:t xml:space="preserve"&amp;gt;outside the guidelines recommended by the &amp;lt;/w:t&amp;gt;&amp;lt;/w:r&amp;gt;&amp;lt;/w:ins&amp;gt;&amp;lt;w:ins w:id="162" w:author="BPS" w:date="2025-12-18T11:11:00Z"&amp;gt;&amp;lt;w:r&amp;gt;&amp;lt;w:t&amp;gt;United States&amp;lt;/w:t&amp;gt;&amp;lt;/w:r&amp;gt;&amp;lt;/w:ins&amp;gt;&amp;lt;w:ins w:id="163" w:author="BPS" w:date="2025-12-17T16:06:00Z"&amp;gt;&amp;lt;w:r&amp;gt;&amp;lt;w:t xml:space="preserve"&amp;gt; Department of Health and &amp;lt;/w:t&amp;gt;&amp;lt;/w:r&amp;gt;&amp;lt;w:bookmarkStart w:id="164" w:name="_LINE__14_3a55a72c_67b7_4dde_ac78_37b6f4" /&amp;gt;&amp;lt;w:bookmarkEnd w:id="161" /&amp;gt;&amp;lt;w:r&amp;gt;&amp;lt;w:t&amp;gt;Human Services,&amp;lt;/w:t&amp;gt;&amp;lt;/w:r&amp;gt;&amp;lt;/w:ins&amp;gt;&amp;lt;w:ins w:id="165" w:author="BPS" w:date="2025-11-18T11:35:00Z"&amp;gt;&amp;lt;w:r w:rsidRPr="00275D49"&amp;gt;&amp;lt;w:t xml:space="preserve"&amp;gt; Centers for Disease Control and Prevention Advisory Committee on &amp;lt;/w:t&amp;gt;&amp;lt;/w:r&amp;gt;&amp;lt;w:bookmarkStart w:id="166" w:name="_LINE__15_5e533d77_cb4d_45ef_b220_319a4e" /&amp;gt;&amp;lt;w:bookmarkEnd w:id="164" /&amp;gt;&amp;lt;w:r w:rsidRPr="00275D49"&amp;gt;&amp;lt;w:t&amp;gt;Immunization Practice&amp;lt;/w:t&amp;gt;&amp;lt;/w:r&amp;gt;&amp;lt;/w:ins&amp;gt;&amp;lt;w:ins w:id="167" w:author="BPS" w:date="2025-12-17T15:15:00Z"&amp;gt;&amp;lt;w:r&amp;gt;&amp;lt;w:t&amp;gt;s&amp;lt;/w:t&amp;gt;&amp;lt;/w:r&amp;gt;&amp;lt;/w:ins&amp;gt;&amp;lt;w:ins w:id="168" w:author="BPS" w:date="2025-12-17T16:06:00Z"&amp;gt;&amp;lt;w:r&amp;gt;&amp;lt;w:t&amp;gt;,&amp;lt;/w:t&amp;gt;&amp;lt;/w:r&amp;gt;&amp;lt;/w:ins&amp;gt;&amp;lt;w:ins w:id="169" w:author="BPS" w:date="2025-11-18T11:35:00Z"&amp;gt;&amp;lt;w:r w:rsidRPr="00275D49"&amp;gt;&amp;lt;w:t xml:space="preserve"&amp;gt; or&amp;lt;/w:t&amp;gt;&amp;lt;/w:r&amp;gt;&amp;lt;/w:ins&amp;gt;&amp;lt;w:ins w:id="170" w:author="BPS" w:date="2025-12-17T15:15:00Z"&amp;gt;&amp;lt;w:r&amp;gt;&amp;lt;w:t xml:space="preserve"&amp;gt; its&amp;lt;/w:t&amp;gt;&amp;lt;/w:r&amp;gt;&amp;lt;/w:ins&amp;gt;&amp;lt;w:ins w:id="171" w:author="BPS" w:date="2025-11-18T11:35:00Z"&amp;gt;&amp;lt;w:r w:rsidRPr="00275D49"&amp;gt;&amp;lt;w:t xml:space="preserve"&amp;gt; successor organization, as long as the administration of the &amp;lt;/w:t&amp;gt;&amp;lt;/w:r&amp;gt;&amp;lt;w:bookmarkStart w:id="172" w:name="_LINE__16_bdcba8fa_9a4a_424d_a1bd_0baf37" /&amp;gt;&amp;lt;w:bookmarkEnd w:id="166" /&amp;gt;&amp;lt;w:r w:rsidRPr="00275D49"&amp;gt;&amp;lt;w:t xml:space="preserve"&amp;gt;vaccine is in accordance with guidelines recommended by the State or the Northeast Public &amp;lt;/w:t&amp;gt;&amp;lt;/w:r&amp;gt;&amp;lt;w:bookmarkStart w:id="173" w:name="_LINE__17_7022e485_d993_4a70_9729_fe2799" /&amp;gt;&amp;lt;w:bookmarkEnd w:id="172" /&amp;gt;&amp;lt;w:r w:rsidRPr="00275D49"&amp;gt;&amp;lt;w:t xml:space="preserve"&amp;gt;Health Collaborative or &amp;lt;/w:t&amp;gt;&amp;lt;/w:r&amp;gt;&amp;lt;/w:ins&amp;gt;&amp;lt;w:ins w:id="174" w:author="BPS" w:date="2025-12-15T15:14:00Z"&amp;gt;&amp;lt;w:r&amp;gt;&amp;lt;w:t&amp;gt;its&amp;lt;/w:t&amp;gt;&amp;lt;/w:r&amp;gt;&amp;lt;/w:ins&amp;gt;&amp;lt;w:ins w:id="175" w:author="BPS" w:date="2025-11-18T11:35:00Z"&amp;gt;&amp;lt;w:r w:rsidRPr="00275D49"&amp;gt;&amp;lt;w:t xml:space="preserve"&amp;gt; successor organization.&amp;lt;/w:t&amp;gt;&amp;lt;/w:r&amp;gt;&amp;lt;/w:ins&amp;gt;&amp;lt;w:bookmarkEnd w:id="173" /&amp;gt;&amp;lt;/w:p&amp;gt;&amp;lt;w:p w:rsidR="000E145C" w:rsidRDefault="000E145C" w:rsidP="000E145C"&amp;gt;&amp;lt;w:pPr&amp;gt;&amp;lt;w:keepNext /&amp;gt;&amp;lt;w:spacing w:before="240" /&amp;gt;&amp;lt;w:ind w:left="360" /&amp;gt;&amp;lt;w:jc w:val="center" /&amp;gt;&amp;lt;/w:pPr&amp;gt;&amp;lt;w:bookmarkStart w:id="176" w:name="_SUMMARY__9782134a_e60d_4ab2_a6e4_85f043" /&amp;gt;&amp;lt;w:bookmarkStart w:id="177" w:name="_PAR__6_b2f996c1_bf03_42b7_a6b1_ad0d4aae" /&amp;gt;&amp;lt;w:bookmarkStart w:id="178" w:name="_LINE__18_d9a53189_2394_41e5_9060_921e59" /&amp;gt;&amp;lt;w:bookmarkEnd w:id="8" /&amp;gt;&amp;lt;w:bookmarkEnd w:id="139" /&amp;gt;&amp;lt;w:bookmarkEnd w:id="144" /&amp;gt;&amp;lt;w:bookmarkEnd w:id="145" /&amp;gt;&amp;lt;w:bookmarkEnd w:id="147" /&amp;gt;&amp;lt;w:bookmarkEnd w:id="150" /&amp;gt;&amp;lt;w:r&amp;gt;&amp;lt;w:rPr&amp;gt;&amp;lt;w:b /&amp;gt;&amp;lt;w:sz w:val="24" /&amp;gt;&amp;lt;/w:rPr&amp;gt;&amp;lt;w:t&amp;gt;SUMMARY&amp;lt;/w:t&amp;gt;&amp;lt;/w:r&amp;gt;&amp;lt;w:bookmarkEnd w:id="178" /&amp;gt;&amp;lt;/w:p&amp;gt;&amp;lt;w:p w:rsidR="000E145C" w:rsidRDefault="000E145C" w:rsidP="000E145C"&amp;gt;&amp;lt;w:pPr&amp;gt;&amp;lt;w:ind w:left="360" w:firstLine="360" /&amp;gt;&amp;lt;/w:pPr&amp;gt;&amp;lt;w:bookmarkStart w:id="179" w:name="_PAR__7_932721b8_dcaa_4a3a_b31c_4af097d5" /&amp;gt;&amp;lt;w:bookmarkStart w:id="180" w:name="_LINE__19_777dd1d8_ee2c_418e_b881_73c60e" /&amp;gt;&amp;lt;w:bookmarkEnd w:id="177" /&amp;gt;&amp;lt;w:r&amp;gt;&amp;lt;w:t xml:space="preserve"&amp;gt;This bill requires the Maine Vaccine Board to consider vaccines that are recommended &amp;lt;/w:t&amp;gt;&amp;lt;/w:r&amp;gt;&amp;lt;w:bookmarkStart w:id="181" w:name="_LINE__20_c97cac61_230d_4fda_94f2_aaf312" /&amp;gt;&amp;lt;w:bookmarkEnd w:id="180" /&amp;gt;&amp;lt;w:r&amp;gt;&amp;lt;w:t xml:space="preserve"&amp;gt;by and available through the Northeast Public Health Collaborative or its successor &amp;lt;/w:t&amp;gt;&amp;lt;/w:r&amp;gt;&amp;lt;w:bookmarkStart w:id="182" w:name="_LINE__21_58f76027_d5f6_4740_b98e_4ec475" /&amp;gt;&amp;lt;w:bookmarkEnd w:id="181" /&amp;gt;&amp;lt;w:r&amp;gt;&amp;lt;w:t xml:space="preserve"&amp;gt;organization when making its annual determination of vaccines that must be made available &amp;lt;/w:t&amp;gt;&amp;lt;/w:r&amp;gt;&amp;lt;w:bookmarkStart w:id="183" w:name="_LINE__22_fa6729b4_82ad_4539_ae18_e5973a" /&amp;gt;&amp;lt;w:bookmarkEnd w:id="182" /&amp;gt;&amp;lt;w:r&amp;gt;&amp;lt;w:t xml:space="preserve"&amp;gt;through the Universal Immunization Program.  If federal funding is not available for certain &amp;lt;/w:t&amp;gt;&amp;lt;/w:r&amp;gt;&amp;lt;w:bookmarkStart w:id="184" w:name="_LINE__23_1dbae938_2511_4978_abb7_8ed2ad" /&amp;gt;&amp;lt;w:bookmarkEnd w:id="183" /&amp;gt;&amp;lt;w:r&amp;gt;&amp;lt;w:t xml:space="preserve"&amp;gt;vaccines under the United States Department of Health and Human Services, Centers for &amp;lt;/w:t&amp;gt;&amp;lt;/w:r&amp;gt;&amp;lt;w:bookmarkStart w:id="185" w:name="_LINE__24_253c8080_54cc_4609_8ab1_0fc0fe" /&amp;gt;&amp;lt;w:bookmarkEnd w:id="184" /&amp;gt;&amp;lt;w:r&amp;gt;&amp;lt;w:t xml:space="preserve"&amp;gt;Disease Control and Prevention, Vaccines for Children Program, the bill also authorizes &amp;lt;/w:t&amp;gt;&amp;lt;/w:r&amp;gt;&amp;lt;w:bookmarkStart w:id="186" w:name="_LINE__25_6a7ab47a_5014_44c2_ad90_0e680d" /&amp;gt;&amp;lt;w:bookmarkEnd w:id="185" /&amp;gt;&amp;lt;w:r&amp;gt;&amp;lt;w:t xml:space="preserve"&amp;gt;the Maine Vaccine Board to request state funding to cover the costs of vaccines for children &amp;lt;/w:t&amp;gt;&amp;lt;/w:r&amp;gt;&amp;lt;w:bookmarkStart w:id="187" w:name="_LINE__26_839f2914_9ddd_4934_9873_605690" /&amp;gt;&amp;lt;w:bookmarkEnd w:id="186" /&amp;gt;&amp;lt;w:r&amp;gt;&amp;lt;w:t xml:space="preserve"&amp;gt;who qualify for vaccines under the Vaccines for Children Program for those vaccines that &amp;lt;/w:t&amp;gt;&amp;lt;/w:r&amp;gt;&amp;lt;w:bookmarkStart w:id="188" w:name="_LINE__27_8af6aa23_4517_4086_ae9d_4ea2ca" /&amp;gt;&amp;lt;w:bookmarkEnd w:id="187" /&amp;gt;&amp;lt;w:r&amp;gt;&amp;lt;w:t xml:space="preserve"&amp;gt;are recommended by the Department of Health and Human Services or the Northeast Public &amp;lt;/w:t&amp;gt;&amp;lt;/w:r&amp;gt;&amp;lt;w:bookmarkStart w:id="189" w:name="_LINE__28_eb6bc13f_3cda_431d_8af1_c97df1" /&amp;gt;&amp;lt;w:bookmarkEnd w:id="188" /&amp;gt;&amp;lt;w:r&amp;gt;&amp;lt;w:t xml:space="preserve"&amp;gt;Health Collaborative or its successor organization.  &amp;lt;/w:t&amp;gt;&amp;lt;/w:r&amp;gt;&amp;lt;w:bookmarkEnd w:id="189" /&amp;gt;&amp;lt;/w:p&amp;gt;&amp;lt;w:p w:rsidR="000E145C" w:rsidRDefault="000E145C" w:rsidP="000E145C"&amp;gt;&amp;lt;w:pPr&amp;gt;&amp;lt;w:ind w:left="360" w:firstLine="360" /&amp;gt;&amp;lt;/w:pPr&amp;gt;&amp;lt;w:bookmarkStart w:id="190" w:name="_PAR__8_cbd0071e_04e2_41cf_b1e3_dcff625e" /&amp;gt;&amp;lt;w:bookmarkStart w:id="191" w:name="_LINE__29_700942a8_4a12_4c1e_9be6_7d7750" /&amp;gt;&amp;lt;w:bookmarkEnd w:id="179" /&amp;gt;&amp;lt;w:r&amp;gt;&amp;lt;w:t xml:space="preserve"&amp;gt;The bill provides a pharmacist licensed in this State with immunity from liability for &amp;lt;/w:t&amp;gt;&amp;lt;/w:r&amp;gt;&amp;lt;w:bookmarkStart w:id="192" w:name="_LINE__30_9ab326f1_4f45_4278_ad13_94a1a0" /&amp;gt;&amp;lt;w:bookmarkEnd w:id="191" /&amp;gt;&amp;lt;w:r&amp;gt;&amp;lt;w:t xml:space="preserve"&amp;gt;negligence for administering a vaccine that is outside the guidelines recommended by the &amp;lt;/w:t&amp;gt;&amp;lt;/w:r&amp;gt;&amp;lt;w:bookmarkStart w:id="193" w:name="_LINE__31_fe891815_14bd_439e_8a12_0167e1" /&amp;gt;&amp;lt;w:bookmarkEnd w:id="192" /&amp;gt;&amp;lt;w:r&amp;gt;&amp;lt;w:t&amp;gt;United States&amp;lt;/w:t&amp;gt;&amp;lt;/w:r&amp;gt;&amp;lt;w:r w:rsidRPr="0040629F"&amp;gt;&amp;lt;w:t xml:space="preserve"&amp;gt; Department of Health and Human Services, &amp;lt;/w:t&amp;gt;&amp;lt;/w:r&amp;gt;&amp;lt;w:r&amp;gt;&amp;lt;w:t xml:space="preserve"&amp;gt;Centers for Disease Control and &amp;lt;/w:t&amp;gt;&amp;lt;/w:r&amp;gt;&amp;lt;w:bookmarkStart w:id="194" w:name="_LINE__32_2a335920_ace9_42f0_91f3_b87ff0" /&amp;gt;&amp;lt;w:bookmarkEnd w:id="193" /&amp;gt;&amp;lt;w:r&amp;gt;&amp;lt;w:t xml:space="preserve"&amp;gt;Prevention Advisory Committee on Immunization Practices, or its successor organization, &amp;lt;/w:t&amp;gt;&amp;lt;/w:r&amp;gt;&amp;lt;w:bookmarkStart w:id="195" w:name="_LINE__33_d5b70cad_6da5_430b_bb4f_45158e" /&amp;gt;&amp;lt;w:bookmarkEnd w:id="194" /&amp;gt;&amp;lt;w:r&amp;gt;&amp;lt;w:t xml:space="preserve"&amp;gt;as long as the administration of the vaccine is in accordance with guidelines recommended &amp;lt;/w:t&amp;gt;&amp;lt;/w:r&amp;gt;&amp;lt;w:bookmarkStart w:id="196" w:name="_LINE__34_ea5fcd4b_9050_40a1_beda_deb554" /&amp;gt;&amp;lt;w:bookmarkEnd w:id="195" /&amp;gt;&amp;lt;w:r&amp;gt;&amp;lt;w:t&amp;gt;by the State or the Northeast Public Health Collaborative or its successor organization.&amp;lt;/w:t&amp;gt;&amp;lt;/w:r&amp;gt;&amp;lt;w:bookmarkEnd w:id="196" /&amp;gt;&amp;lt;/w:p&amp;gt;&amp;lt;w:bookmarkEnd w:id="1" /&amp;gt;&amp;lt;w:bookmarkEnd w:id="2" /&amp;gt;&amp;lt;w:bookmarkEnd w:id="118" /&amp;gt;&amp;lt;w:bookmarkEnd w:id="176" /&amp;gt;&amp;lt;w:bookmarkEnd w:id="190" /&amp;gt;&amp;lt;w:p w:rsidR="00000000" w:rsidRDefault="000E145C"&amp;gt;&amp;lt;w:r&amp;gt;&amp;lt;w:t xml:space="preserve"&amp;gt; &amp;lt;/w:t&amp;gt;&amp;lt;/w:r&amp;gt;&amp;lt;/w:p&amp;gt;&amp;lt;w:sectPr w:rsidR="00000000" w:rsidSect="000E145C"&amp;gt;&amp;lt;w:footerReference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w:rsidR="00612494" w:rsidRDefault="000E145C"&amp;gt;&amp;lt;w:pPr&amp;gt;&amp;lt;w:pStyle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ec8c1a9_8087_4fa9_86a7_945ccbe&lt;/BookmarkName&gt;&lt;Tables /&gt;&lt;/ProcessedCheckInPage&gt;&lt;ProcessedCheckInPage&gt;&lt;PageNumber&gt;2&lt;/PageNumber&gt;&lt;BookmarkName&gt;_PAGE__2_47f8e011_9202_48ac_9e13_a5a0a9c&lt;/BookmarkName&gt;&lt;Tables /&gt;&lt;/ProcessedCheckInPage&gt;&lt;/Pages&gt;&lt;Paragraphs&gt;&lt;CheckInParagraphs&gt;&lt;PageNumber&gt;1&lt;/PageNumber&gt;&lt;BookmarkName&gt;_PAR__1_df04a418_8a88_4609_a946_a564a92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659bf6fa_912f_43a6_af74_45397491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ab4391_198b_431f_9bd4_e1492476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852388c0_86dd_4eae_8c45_7db1a6fb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123fac49_6a34_4986_a4a0_9ff64b21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282cf9a_f7ac_479e_b73e_a92b3155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e78d95a_512f_4256_8bbb_593cac9f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25ffb3ce_479b_422f_bd03_b3c6d58b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77435c7f_430f_4104_85b3_13b9e214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28d5818_07bb_45ce_859d_68981fc&lt;/BookmarkName&gt;&lt;StartingLineNumber&gt;27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a8425f0_9c1d_4880_9906_774669b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bb54971_5022_4dbc_9e2b_279fab62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b1c1aec_73be_4850_a4d2_203576a8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dc24e8f_9984_4c62_9816_4522e2f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4c3a242f_9236_4bc0_8b03_374acdd1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2f996c1_bf03_42b7_a6b1_ad0d4aa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932721b8_dcaa_4a3a_b31c_4af097d5&lt;/BookmarkName&gt;&lt;StartingLineNumber&gt;19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bd0071e_04e2_41cf_b1e3_dcff625e&lt;/BookmarkName&gt;&lt;StartingLineNumber&gt;29&lt;/StartingLineNumber&gt;&lt;EndingLineNumber&gt;34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