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Updating References to the United States Internal Revenue Code of 1986 Contained in the Maine Revised Statutes</w:t>
      </w:r>
    </w:p>
    <w:p w:rsidR="0082297B" w:rsidP="0082297B">
      <w:pPr>
        <w:ind w:left="360" w:firstLine="360"/>
        <w:rPr>
          <w:rFonts w:ascii="Arial" w:eastAsia="Arial" w:hAnsi="Arial" w:cs="Arial"/>
        </w:rPr>
      </w:pPr>
      <w:bookmarkStart w:id="0" w:name="_EMERGENCY_PREAMBLE__ee0e8774_bb30_40a9_"/>
      <w:bookmarkStart w:id="1" w:name="_DOC_BODY__2a7f37c1_cbc7_49e2_b102_3e19a"/>
      <w:bookmarkStart w:id="2" w:name="_DOC_BODY_CONTAINER__d1da1278_a1ec_4c47_"/>
      <w:bookmarkStart w:id="3" w:name="_PAGE__1_019fdafd_9328_4a2e_8739_809d758"/>
      <w:bookmarkStart w:id="4" w:name="_PAR__1_9794f83d_d2ea_413d_9607_ad795069"/>
      <w:bookmarkStart w:id="5" w:name="_LINE__1_9b54cd85_b1d7_4ed6_8cab_c1fa97b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f81b9668_19aa_4b05_8b00_617632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82297B" w:rsidP="0082297B">
      <w:pPr>
        <w:ind w:left="360" w:firstLine="360"/>
        <w:rPr>
          <w:rFonts w:ascii="Arial" w:eastAsia="Arial" w:hAnsi="Arial" w:cs="Arial"/>
        </w:rPr>
      </w:pPr>
      <w:bookmarkStart w:id="7" w:name="_PAR__2_3a5d72b4_c8f7_4d94_a892_769158e0"/>
      <w:bookmarkStart w:id="8" w:name="_LINE__3_b24515bb_e21e_413a_86ea_07e5052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641B5">
        <w:rPr>
          <w:rFonts w:ascii="Arial" w:eastAsia="Arial" w:hAnsi="Arial" w:cs="Arial"/>
        </w:rPr>
        <w:t>state tax law needs to be updated to conform to federal law before the 90-</w:t>
      </w:r>
      <w:bookmarkStart w:id="9" w:name="_LINE__4_cd910ce7_02d8_46fe_a5c9_0f2e0e5"/>
      <w:bookmarkEnd w:id="8"/>
      <w:r w:rsidRPr="008641B5">
        <w:rPr>
          <w:rFonts w:ascii="Arial" w:eastAsia="Arial" w:hAnsi="Arial" w:cs="Arial"/>
        </w:rPr>
        <w:t>day period expires to avoid delay in the processing of income tax returns for 2023; and</w:t>
      </w:r>
      <w:bookmarkEnd w:id="9"/>
    </w:p>
    <w:p w:rsidR="0082297B" w:rsidP="0082297B">
      <w:pPr>
        <w:ind w:left="360" w:firstLine="360"/>
        <w:rPr>
          <w:rFonts w:ascii="Arial" w:eastAsia="Arial" w:hAnsi="Arial" w:cs="Arial"/>
        </w:rPr>
      </w:pPr>
      <w:bookmarkStart w:id="10" w:name="_PAR__3_2dc1fd60_d1bb_43fa_acdb_a4e60690"/>
      <w:bookmarkStart w:id="11" w:name="_LINE__5_37ba2267_1d2d_49d4_854c_4a9ba0d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8641B5">
        <w:rPr>
          <w:rFonts w:ascii="Arial" w:eastAsia="Arial" w:hAnsi="Arial" w:cs="Arial"/>
        </w:rPr>
        <w:t xml:space="preserve">legislative action is immediately necessary to ensure continued and </w:t>
      </w:r>
      <w:bookmarkStart w:id="12" w:name="_LINE__6_853b4c20_05d7_4a6b_bbce_43f54fd"/>
      <w:bookmarkEnd w:id="11"/>
      <w:r w:rsidRPr="008641B5">
        <w:rPr>
          <w:rFonts w:ascii="Arial" w:eastAsia="Arial" w:hAnsi="Arial" w:cs="Arial"/>
        </w:rPr>
        <w:t>efficient administration of the state income tax and certain other state taxes; and</w:t>
      </w:r>
      <w:bookmarkEnd w:id="12"/>
    </w:p>
    <w:p w:rsidR="0082297B" w:rsidP="0082297B">
      <w:pPr>
        <w:ind w:left="360" w:firstLine="360"/>
        <w:rPr>
          <w:rFonts w:ascii="Arial" w:eastAsia="Arial" w:hAnsi="Arial" w:cs="Arial"/>
        </w:rPr>
      </w:pPr>
      <w:bookmarkStart w:id="13" w:name="_PAR__4_aeb4923e_53d6_4a16_a1a4_adf9bae2"/>
      <w:bookmarkStart w:id="14" w:name="_LINE__7_c8db98fb_f8b4_4b3c_89c3_c1a2cbb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5" w:name="_LINE__8_86e95515_5b09_4f80_8aa1_a5cf57f"/>
      <w:bookmarkEnd w:id="1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6" w:name="_LINE__9_96371d73_0b12_4366_b566_376f443"/>
      <w:bookmarkEnd w:id="1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7" w:name="_LINE__10_0238473f_b9e7_4c4a_8a5b_102b9e"/>
      <w:bookmarkEnd w:id="16"/>
      <w:r>
        <w:rPr>
          <w:rFonts w:ascii="Arial" w:eastAsia="Arial" w:hAnsi="Arial" w:cs="Arial"/>
        </w:rPr>
        <w:t>therefore,</w:t>
      </w:r>
      <w:bookmarkEnd w:id="17"/>
    </w:p>
    <w:p w:rsidR="0082297B" w:rsidP="0082297B">
      <w:pPr>
        <w:ind w:left="360"/>
        <w:rPr>
          <w:rFonts w:ascii="Arial" w:eastAsia="Arial" w:hAnsi="Arial" w:cs="Arial"/>
        </w:rPr>
      </w:pPr>
      <w:bookmarkStart w:id="18" w:name="_ENACTING_CLAUSE__4031a493_31f5_45e4_8f1"/>
      <w:bookmarkStart w:id="19" w:name="_PAR__5_fc7e0753_d056_4a09_9dca_d0b48d07"/>
      <w:bookmarkStart w:id="20" w:name="_LINE__11_db0c64be_27f2_4c49_a818_7f0a61"/>
      <w:bookmarkEnd w:id="0"/>
      <w:bookmarkEnd w:id="13"/>
      <w:r>
        <w:rPr>
          <w:rFonts w:ascii="Arial" w:eastAsia="Arial" w:hAnsi="Arial" w:cs="Arial"/>
          <w:b/>
        </w:rPr>
        <w:t>Be it enacted by the People of the State of Maine as follows:</w:t>
      </w:r>
      <w:bookmarkEnd w:id="20"/>
    </w:p>
    <w:p w:rsidR="0082297B" w:rsidP="0082297B">
      <w:pPr>
        <w:ind w:left="360" w:firstLine="360"/>
        <w:rPr>
          <w:rFonts w:ascii="Arial" w:eastAsia="Arial" w:hAnsi="Arial" w:cs="Arial"/>
        </w:rPr>
      </w:pPr>
      <w:bookmarkStart w:id="21" w:name="_BILL_SECTION_HEADER__537c9fec_51ee_4892"/>
      <w:bookmarkStart w:id="22" w:name="_BILL_SECTION__03241188_0e82_4e32_8a76_9"/>
      <w:bookmarkStart w:id="23" w:name="_DOC_BODY_CONTENT__e4e1bf86_6166_4627_95"/>
      <w:bookmarkStart w:id="24" w:name="_PAR__6_2774223d_9d9a_4ebf_b146_a1bcfb0e"/>
      <w:bookmarkStart w:id="25" w:name="_LINE__12_9c7e4652_9e4c_4c27_a998_fe9c81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e1e4533d_6182_4fb5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  36 MRSA §111, sub-§1-A,</w:t>
      </w:r>
      <w:r>
        <w:rPr>
          <w:rFonts w:ascii="Arial" w:eastAsia="Arial" w:hAnsi="Arial" w:cs="Arial"/>
        </w:rPr>
        <w:t xml:space="preserve"> as amended by PL 2023, c. 412, Pt. ZZZ, §1, is </w:t>
      </w:r>
      <w:bookmarkStart w:id="27" w:name="_LINE__13_b29adfcb_385c_4c83_b60e_f9a311"/>
      <w:bookmarkEnd w:id="25"/>
      <w:r>
        <w:rPr>
          <w:rFonts w:ascii="Arial" w:eastAsia="Arial" w:hAnsi="Arial" w:cs="Arial"/>
        </w:rPr>
        <w:t>further amended to read:</w:t>
      </w:r>
      <w:bookmarkEnd w:id="27"/>
    </w:p>
    <w:p w:rsidR="0082297B" w:rsidP="0082297B">
      <w:pPr>
        <w:ind w:left="360" w:firstLine="360"/>
        <w:rPr>
          <w:rFonts w:ascii="Arial" w:eastAsia="Arial" w:hAnsi="Arial" w:cs="Arial"/>
        </w:rPr>
      </w:pPr>
      <w:bookmarkStart w:id="28" w:name="_STATUTE_NUMBER__3d023290_61a7_47b9_8663"/>
      <w:bookmarkStart w:id="29" w:name="_STATUTE_SS__1b02e008_92b9_45f0_bf42_183"/>
      <w:bookmarkStart w:id="30" w:name="_PAR__7_bc622ef4_fdd0_40de_8122_a3962ae0"/>
      <w:bookmarkStart w:id="31" w:name="_LINE__14_35d219e2_93cd_451a_88c0_cc15e0"/>
      <w:bookmarkEnd w:id="21"/>
      <w:bookmarkEnd w:id="24"/>
      <w:r>
        <w:rPr>
          <w:rFonts w:ascii="Arial" w:eastAsia="Arial" w:hAnsi="Arial" w:cs="Arial"/>
          <w:b/>
        </w:rPr>
        <w:t>1-A</w:t>
      </w:r>
      <w:bookmarkEnd w:id="28"/>
      <w:r>
        <w:rPr>
          <w:rFonts w:ascii="Arial" w:eastAsia="Arial" w:hAnsi="Arial" w:cs="Arial"/>
          <w:b/>
        </w:rPr>
        <w:t xml:space="preserve">.  </w:t>
      </w:r>
      <w:bookmarkStart w:id="32" w:name="_STATUTE_HEADNOTE__df99db26_ce1b_471c_aa"/>
      <w:r>
        <w:rPr>
          <w:rFonts w:ascii="Arial" w:eastAsia="Arial" w:hAnsi="Arial" w:cs="Arial"/>
          <w:b/>
        </w:rPr>
        <w:t>Code.</w:t>
      </w:r>
      <w:bookmarkEnd w:id="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" w:name="_STATUTE_CONTENT__ae10dfa7_e8bc_4729_a10"/>
      <w:r>
        <w:rPr>
          <w:rFonts w:ascii="Arial" w:eastAsia="Arial" w:hAnsi="Arial" w:cs="Arial"/>
        </w:rPr>
        <w:t xml:space="preserve">"Code" means the United States Internal Revenue Code of 1986 and </w:t>
      </w:r>
      <w:bookmarkStart w:id="34" w:name="_LINE__15_05e5756e_4e53_4bd7_bc99_925988"/>
      <w:bookmarkEnd w:id="31"/>
      <w:r>
        <w:rPr>
          <w:rFonts w:ascii="Arial" w:eastAsia="Arial" w:hAnsi="Arial" w:cs="Arial"/>
        </w:rPr>
        <w:t>amendments to that Code as of December 31,</w:t>
      </w:r>
      <w:bookmarkStart w:id="35" w:name="_PROCESSED_CHANGE__2202d041_07dc_47ce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2022</w:t>
      </w:r>
      <w:bookmarkStart w:id="36" w:name="_PROCESSED_CHANGE__eb909669_df19_4862_a6"/>
      <w:bookmarkEnd w:id="3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2023</w:t>
      </w:r>
      <w:bookmarkEnd w:id="36"/>
      <w:r>
        <w:rPr>
          <w:rFonts w:ascii="Arial" w:eastAsia="Arial" w:hAnsi="Arial" w:cs="Arial"/>
        </w:rPr>
        <w:t>.</w:t>
      </w:r>
      <w:bookmarkEnd w:id="33"/>
      <w:bookmarkEnd w:id="34"/>
    </w:p>
    <w:p w:rsidR="0082297B" w:rsidP="0082297B">
      <w:pPr>
        <w:ind w:left="360" w:firstLine="360"/>
        <w:rPr>
          <w:rFonts w:ascii="Arial" w:eastAsia="Arial" w:hAnsi="Arial" w:cs="Arial"/>
        </w:rPr>
      </w:pPr>
      <w:bookmarkStart w:id="37" w:name="_APPLICATION_CLAUSE__070fae6b_5aae_402c_"/>
      <w:bookmarkStart w:id="38" w:name="_PAR__8_19f509f7_132c_4227_989b_c19fbd48"/>
      <w:bookmarkStart w:id="39" w:name="_LINE__16_615f78d0_091e_4d87_ba84_5226d4"/>
      <w:bookmarkEnd w:id="22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aa16fa14_c9cd_4290"/>
      <w:r>
        <w:rPr>
          <w:rFonts w:ascii="Arial" w:eastAsia="Arial" w:hAnsi="Arial" w:cs="Arial"/>
          <w:b/>
          <w:sz w:val="24"/>
        </w:rPr>
        <w:t>2</w:t>
      </w:r>
      <w:bookmarkEnd w:id="40"/>
      <w:r>
        <w:rPr>
          <w:rFonts w:ascii="Arial" w:eastAsia="Arial" w:hAnsi="Arial" w:cs="Arial"/>
          <w:b/>
          <w:sz w:val="24"/>
        </w:rPr>
        <w:t xml:space="preserve">.  Application. </w:t>
      </w:r>
      <w:r>
        <w:rPr>
          <w:rFonts w:ascii="Arial" w:eastAsia="Arial" w:hAnsi="Arial" w:cs="Arial"/>
        </w:rPr>
        <w:t>This Act applies to</w:t>
      </w:r>
      <w:r w:rsidRPr="008641B5">
        <w:rPr>
          <w:rFonts w:ascii="Arial" w:eastAsia="Arial" w:hAnsi="Arial" w:cs="Arial"/>
        </w:rPr>
        <w:t xml:space="preserve"> tax years beginning on or after January 1, </w:t>
      </w:r>
      <w:bookmarkStart w:id="41" w:name="_LINE__17_03ae6157_4c3e_44ad_9e80_665c59"/>
      <w:bookmarkEnd w:id="39"/>
      <w:r w:rsidRPr="008641B5">
        <w:rPr>
          <w:rFonts w:ascii="Arial" w:eastAsia="Arial" w:hAnsi="Arial" w:cs="Arial"/>
        </w:rPr>
        <w:t xml:space="preserve">2023 and to any prior tax year as specifically provided by the United States Internal </w:t>
      </w:r>
      <w:bookmarkStart w:id="42" w:name="_LINE__18_46a479e2_3ca6_4a2e_b271_d08378"/>
      <w:bookmarkEnd w:id="41"/>
      <w:r w:rsidRPr="008641B5">
        <w:rPr>
          <w:rFonts w:ascii="Arial" w:eastAsia="Arial" w:hAnsi="Arial" w:cs="Arial"/>
        </w:rPr>
        <w:t>Revenue Code of 1986 and amendments to that Code as of December 31, 2023.</w:t>
      </w:r>
      <w:bookmarkEnd w:id="42"/>
    </w:p>
    <w:p w:rsidR="0082297B" w:rsidP="0082297B">
      <w:pPr>
        <w:ind w:left="360" w:firstLine="360"/>
        <w:rPr>
          <w:rFonts w:ascii="Arial" w:eastAsia="Arial" w:hAnsi="Arial" w:cs="Arial"/>
        </w:rPr>
      </w:pPr>
      <w:bookmarkStart w:id="43" w:name="_EMERGENCY_CLAUSE__9de4104b_aee3_419e_b8"/>
      <w:bookmarkStart w:id="44" w:name="_PAR__9_0af55840_b70b_485a_baf1_52dcaa74"/>
      <w:bookmarkStart w:id="45" w:name="_LINE__19_176c6400_048b_4150_8ae3_b5d9d5"/>
      <w:bookmarkEnd w:id="23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6" w:name="_LINE__20_4fb0cb43_de34_49fb_a99b_7a0613"/>
      <w:bookmarkEnd w:id="45"/>
      <w:r>
        <w:rPr>
          <w:rFonts w:ascii="Arial" w:eastAsia="Arial" w:hAnsi="Arial" w:cs="Arial"/>
        </w:rPr>
        <w:t>takes effect when approved.</w:t>
      </w:r>
      <w:bookmarkEnd w:id="46"/>
    </w:p>
    <w:p w:rsidR="0082297B" w:rsidP="0082297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7" w:name="_SUMMARY__fc51498f_76fb_43a0_888b_b52707"/>
      <w:bookmarkStart w:id="48" w:name="_PAR__10_0faf399c_9cc8_462c_809c_c563e99"/>
      <w:bookmarkStart w:id="49" w:name="_LINE__21_7e5da0ba_9bd8_488f_9a44_fa2cb6"/>
      <w:bookmarkEnd w:id="43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49"/>
    </w:p>
    <w:p w:rsidR="0082297B" w:rsidP="0082297B">
      <w:pPr>
        <w:ind w:left="360" w:firstLine="360"/>
        <w:rPr>
          <w:rFonts w:ascii="Arial" w:eastAsia="Arial" w:hAnsi="Arial" w:cs="Arial"/>
        </w:rPr>
      </w:pPr>
      <w:bookmarkStart w:id="50" w:name="_Hlk148339348"/>
      <w:bookmarkStart w:id="51" w:name="_PAR__11_794c87f1_0729_46af_a320_4c2ff7f"/>
      <w:bookmarkStart w:id="52" w:name="_LINE__22_38041154_2667_403d_8c85_b35b82"/>
      <w:bookmarkEnd w:id="48"/>
      <w:r w:rsidRPr="008641B5">
        <w:rPr>
          <w:rFonts w:ascii="Arial" w:eastAsia="Arial" w:hAnsi="Arial" w:cs="Arial"/>
        </w:rPr>
        <w:t xml:space="preserve">This bill updates references to the United States Internal Revenue Code of 1986 </w:t>
      </w:r>
      <w:bookmarkStart w:id="53" w:name="_LINE__23_9de561b4_966e_49be_a6f4_fb00c8"/>
      <w:bookmarkEnd w:id="52"/>
      <w:r w:rsidRPr="008641B5">
        <w:rPr>
          <w:rFonts w:ascii="Arial" w:eastAsia="Arial" w:hAnsi="Arial" w:cs="Arial"/>
        </w:rPr>
        <w:t xml:space="preserve">contained in the Maine Revised Statutes, Title 36 to refer to the United States Internal </w:t>
      </w:r>
      <w:bookmarkStart w:id="54" w:name="_LINE__24_9da3b6f8_412d_4db0_b539_221758"/>
      <w:bookmarkEnd w:id="53"/>
      <w:r w:rsidRPr="008641B5">
        <w:rPr>
          <w:rFonts w:ascii="Arial" w:eastAsia="Arial" w:hAnsi="Arial" w:cs="Arial"/>
        </w:rPr>
        <w:t xml:space="preserve">Revenue Code of 1986, as amended through December 31, 2023, for tax years beginning </w:t>
      </w:r>
      <w:bookmarkStart w:id="55" w:name="_LINE__25_292e30db_78f8_4e63_b440_84bdef"/>
      <w:bookmarkEnd w:id="54"/>
      <w:r w:rsidRPr="008641B5">
        <w:rPr>
          <w:rFonts w:ascii="Arial" w:eastAsia="Arial" w:hAnsi="Arial" w:cs="Arial"/>
        </w:rPr>
        <w:t xml:space="preserve">on or after January 1, 2023 and for any prior tax year as specifically provided by the United </w:t>
      </w:r>
      <w:bookmarkStart w:id="56" w:name="_LINE__26_9ac8571e_7cf6_40e8_be1a_06d502"/>
      <w:bookmarkEnd w:id="55"/>
      <w:r w:rsidRPr="008641B5">
        <w:rPr>
          <w:rFonts w:ascii="Arial" w:eastAsia="Arial" w:hAnsi="Arial" w:cs="Arial"/>
        </w:rPr>
        <w:t>States Internal Revenue Code of 1986, as amended.</w:t>
      </w:r>
      <w:bookmarkEnd w:id="56"/>
    </w:p>
    <w:bookmarkEnd w:id="1"/>
    <w:bookmarkEnd w:id="2"/>
    <w:bookmarkEnd w:id="3"/>
    <w:bookmarkEnd w:id="47"/>
    <w:bookmarkEnd w:id="50"/>
    <w:bookmarkEnd w:id="51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Updating References to the United States Internal Revenue Code of 1986 Contained in the Maine Revised Statutes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297B"/>
    <w:rsid w:val="008641B5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