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Additional Financing Options to Consumers in the State</w:t>
      </w:r>
    </w:p>
    <w:p w:rsidR="009004E4" w:rsidP="009004E4">
      <w:pPr>
        <w:ind w:left="360"/>
        <w:rPr>
          <w:rFonts w:ascii="Arial" w:eastAsia="Arial" w:hAnsi="Arial" w:cs="Arial"/>
        </w:rPr>
      </w:pPr>
      <w:bookmarkStart w:id="0" w:name="_ENACTING_CLAUSE__7e595518_8d39_4c08_888"/>
      <w:bookmarkStart w:id="1" w:name="_DOC_BODY__165b75d7_ee6e_4b6c_934e_12afc"/>
      <w:bookmarkStart w:id="2" w:name="_DOC_BODY_CONTAINER__732a6a92_f500_47ac_"/>
      <w:bookmarkStart w:id="3" w:name="_PAGE__1_dac86cfb_f37b_4a5f_b244_1e0cf40"/>
      <w:bookmarkStart w:id="4" w:name="_PAR__1_bf91cb51_f6f3_46f3_8fbe_021b5719"/>
      <w:bookmarkStart w:id="5" w:name="_LINE__1_14be95d9_18d2_4b40_a255_760913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004E4" w:rsidP="009004E4">
      <w:pPr>
        <w:ind w:left="360" w:firstLine="360"/>
        <w:rPr>
          <w:rFonts w:ascii="Arial" w:eastAsia="Arial" w:hAnsi="Arial" w:cs="Arial"/>
        </w:rPr>
      </w:pPr>
      <w:bookmarkStart w:id="6" w:name="_BILL_SECTION_HEADER__6d274c52_377d_4be9"/>
      <w:bookmarkStart w:id="7" w:name="_BILL_SECTION__9805c103_1726_4ce0_8e5f_a"/>
      <w:bookmarkStart w:id="8" w:name="_DOC_BODY_CONTENT__eed3d484_510e_4862_b1"/>
      <w:bookmarkStart w:id="9" w:name="_PAR__2_6645ee77_fd1e_4f4a_b7e9_5b7bf383"/>
      <w:bookmarkStart w:id="10" w:name="_LINE__2_a4108b20_9df5_46a1_a6f9_2dd38e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2f21182_6726_4e5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9-A MRSA §3-308, sub-§1,</w:t>
      </w:r>
      <w:r>
        <w:rPr>
          <w:rFonts w:ascii="Arial" w:eastAsia="Arial" w:hAnsi="Arial" w:cs="Arial"/>
        </w:rPr>
        <w:t xml:space="preserve"> as repealed and replaced by PL 1985, c. 113, </w:t>
      </w:r>
      <w:bookmarkStart w:id="12" w:name="_LINE__3_54334485_77fb_46ae_ab8f_9509f6f"/>
      <w:bookmarkEnd w:id="10"/>
      <w:r>
        <w:rPr>
          <w:rFonts w:ascii="Arial" w:eastAsia="Arial" w:hAnsi="Arial" w:cs="Arial"/>
        </w:rPr>
        <w:t>§2, is repealed and the following enacted in its place:</w:t>
      </w:r>
      <w:bookmarkEnd w:id="12"/>
    </w:p>
    <w:p w:rsidR="009004E4" w:rsidP="009004E4">
      <w:pPr>
        <w:ind w:left="360" w:firstLine="360"/>
        <w:rPr>
          <w:rFonts w:ascii="Arial" w:eastAsia="Arial" w:hAnsi="Arial" w:cs="Arial"/>
        </w:rPr>
      </w:pPr>
      <w:bookmarkStart w:id="13" w:name="_STATUTE_NUMBER__491650ba_f01a_40e4_9832"/>
      <w:bookmarkStart w:id="14" w:name="_STATUTE_SS__49f1d0a6_a4c0_41f5_b7b3_767"/>
      <w:bookmarkStart w:id="15" w:name="_PAR__3_e411051e_3a20_42f7_9e77_0473ab45"/>
      <w:bookmarkStart w:id="16" w:name="_LINE__4_4736cde5_a9ac_46e6_9377_5a4c686"/>
      <w:bookmarkStart w:id="17" w:name="_PROCESSED_CHANGE__0ae56c9b_620b_43a6_b7"/>
      <w:bookmarkEnd w:id="6"/>
      <w:bookmarkEnd w:id="9"/>
      <w:r>
        <w:rPr>
          <w:rFonts w:ascii="Arial" w:eastAsia="Arial" w:hAnsi="Arial" w:cs="Arial"/>
          <w:b/>
          <w:u w:val="single"/>
        </w:rPr>
        <w:t>1</w:t>
      </w:r>
      <w:bookmarkEnd w:id="13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510c0f45_66f8_458f_9d8"/>
      <w:r>
        <w:rPr>
          <w:rFonts w:ascii="Arial" w:eastAsia="Arial" w:hAnsi="Arial" w:cs="Arial"/>
          <w:u w:val="single"/>
        </w:rPr>
        <w:t xml:space="preserve">Except as provided in this section,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creditor may </w:t>
      </w:r>
      <w:r>
        <w:rPr>
          <w:rFonts w:ascii="Arial" w:eastAsia="Arial" w:hAnsi="Arial" w:cs="Arial"/>
          <w:u w:val="single"/>
        </w:rPr>
        <w:t xml:space="preserve">not </w:t>
      </w:r>
      <w:r>
        <w:rPr>
          <w:rFonts w:ascii="Arial" w:eastAsia="Arial" w:hAnsi="Arial" w:cs="Arial"/>
          <w:u w:val="single"/>
        </w:rPr>
        <w:t xml:space="preserve">contract for or receive </w:t>
      </w:r>
      <w:bookmarkStart w:id="19" w:name="_LINE__5_15758c40_3794_4a61_b9d5_aba817c"/>
      <w:bookmarkEnd w:id="16"/>
      <w:r>
        <w:rPr>
          <w:rFonts w:ascii="Arial" w:eastAsia="Arial" w:hAnsi="Arial" w:cs="Arial"/>
          <w:u w:val="single"/>
        </w:rPr>
        <w:t xml:space="preserve">payments of principal and interest pursuant to a schedule of payments under which any one </w:t>
      </w:r>
      <w:bookmarkStart w:id="20" w:name="_LINE__6_bc651701_bc74_47e1_841a_2c0662a"/>
      <w:bookmarkEnd w:id="19"/>
      <w:r>
        <w:rPr>
          <w:rFonts w:ascii="Arial" w:eastAsia="Arial" w:hAnsi="Arial" w:cs="Arial"/>
          <w:u w:val="single"/>
        </w:rPr>
        <w:t>payment is not substantially equal to all other payments, excluding</w:t>
      </w:r>
      <w:r>
        <w:rPr>
          <w:rFonts w:ascii="Arial" w:eastAsia="Arial" w:hAnsi="Arial" w:cs="Arial"/>
          <w:u w:val="single"/>
        </w:rPr>
        <w:t>:</w:t>
      </w:r>
      <w:bookmarkEnd w:id="20"/>
    </w:p>
    <w:p w:rsidR="009004E4" w:rsidP="009004E4">
      <w:pPr>
        <w:ind w:left="720"/>
        <w:rPr>
          <w:rFonts w:ascii="Arial" w:eastAsia="Arial" w:hAnsi="Arial" w:cs="Arial"/>
        </w:rPr>
      </w:pPr>
      <w:bookmarkStart w:id="21" w:name="_STATUTE_NUMBER__c1f2fd84_c7cd_414b_9f7a"/>
      <w:bookmarkStart w:id="22" w:name="_STATUTE_P__129281f1_8664_4e3f_a685_4e75"/>
      <w:bookmarkStart w:id="23" w:name="_PAR__4_11649bdd_dfa4_4b9c_bcfb_456ea145"/>
      <w:bookmarkStart w:id="24" w:name="_LINE__7_d63dd733_c78f_4199_bbf5_a53ccdf"/>
      <w:bookmarkEnd w:id="15"/>
      <w:bookmarkEnd w:id="18"/>
      <w:r>
        <w:rPr>
          <w:rFonts w:ascii="Arial" w:eastAsia="Arial" w:hAnsi="Arial" w:cs="Arial"/>
          <w:u w:val="single"/>
        </w:rPr>
        <w:t>A</w:t>
      </w:r>
      <w:bookmarkEnd w:id="21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0bc92484_014a_4b0d_af7"/>
      <w:r>
        <w:rPr>
          <w:rFonts w:ascii="Arial" w:eastAsia="Arial" w:hAnsi="Arial" w:cs="Arial"/>
          <w:u w:val="single"/>
        </w:rPr>
        <w:t>A down payment receivable by the creditor;</w:t>
      </w:r>
      <w:bookmarkEnd w:id="24"/>
    </w:p>
    <w:p w:rsidR="009004E4" w:rsidP="009004E4">
      <w:pPr>
        <w:ind w:left="720"/>
        <w:rPr>
          <w:rFonts w:ascii="Arial" w:eastAsia="Arial" w:hAnsi="Arial" w:cs="Arial"/>
        </w:rPr>
      </w:pPr>
      <w:bookmarkStart w:id="26" w:name="_STATUTE_NUMBER__ffb09c8a_fb11_4315_bd0f"/>
      <w:bookmarkStart w:id="27" w:name="_STATUTE_P__77f95d41_f585_4c8c_acd4_0455"/>
      <w:bookmarkStart w:id="28" w:name="_PAR__5_45703065_be2f_403c_8443_0ad18c4a"/>
      <w:bookmarkStart w:id="29" w:name="_LINE__8_40e5dfb7_c3ff_4703_aeb0_98f3add"/>
      <w:bookmarkEnd w:id="22"/>
      <w:bookmarkEnd w:id="23"/>
      <w:bookmarkEnd w:id="25"/>
      <w:r>
        <w:rPr>
          <w:rFonts w:ascii="Arial" w:eastAsia="Arial" w:hAnsi="Arial" w:cs="Arial"/>
          <w:u w:val="single"/>
        </w:rPr>
        <w:t>B</w:t>
      </w:r>
      <w:bookmarkEnd w:id="26"/>
      <w:r>
        <w:rPr>
          <w:rFonts w:ascii="Arial" w:eastAsia="Arial" w:hAnsi="Arial" w:cs="Arial"/>
          <w:u w:val="single"/>
        </w:rPr>
        <w:t xml:space="preserve">.  </w:t>
      </w:r>
      <w:bookmarkStart w:id="30" w:name="_STATUTE_CONTENT__15f7b9e0_bf53_474c_a2c"/>
      <w:r>
        <w:rPr>
          <w:rFonts w:ascii="Arial" w:eastAsia="Arial" w:hAnsi="Arial" w:cs="Arial"/>
          <w:u w:val="single"/>
        </w:rPr>
        <w:t xml:space="preserve">A transaction </w:t>
      </w:r>
      <w:r>
        <w:rPr>
          <w:rFonts w:ascii="Arial" w:eastAsia="Arial" w:hAnsi="Arial" w:cs="Arial"/>
          <w:u w:val="single"/>
        </w:rPr>
        <w:t xml:space="preserve">pursuant to a schedule of payments </w:t>
      </w:r>
      <w:r>
        <w:rPr>
          <w:rFonts w:ascii="Arial" w:eastAsia="Arial" w:hAnsi="Arial" w:cs="Arial"/>
          <w:u w:val="single"/>
        </w:rPr>
        <w:t xml:space="preserve">under which the intervals between </w:t>
      </w:r>
      <w:bookmarkStart w:id="31" w:name="_LINE__9_9c41c0f2_2194_4569_a2b7_61f6eab"/>
      <w:bookmarkEnd w:id="29"/>
      <w:r>
        <w:rPr>
          <w:rFonts w:ascii="Arial" w:eastAsia="Arial" w:hAnsi="Arial" w:cs="Arial"/>
          <w:u w:val="single"/>
        </w:rPr>
        <w:t xml:space="preserve">any consecutive payments differ substantially; </w:t>
      </w:r>
      <w:r>
        <w:rPr>
          <w:rFonts w:ascii="Arial" w:eastAsia="Arial" w:hAnsi="Arial" w:cs="Arial"/>
          <w:u w:val="single"/>
        </w:rPr>
        <w:t>and</w:t>
      </w:r>
      <w:bookmarkEnd w:id="31"/>
    </w:p>
    <w:p w:rsidR="009004E4" w:rsidP="009004E4">
      <w:pPr>
        <w:ind w:left="720"/>
        <w:rPr>
          <w:rFonts w:ascii="Arial" w:eastAsia="Arial" w:hAnsi="Arial" w:cs="Arial"/>
        </w:rPr>
      </w:pPr>
      <w:bookmarkStart w:id="32" w:name="_STATUTE_NUMBER__45f36219_0379_4b1d_85da"/>
      <w:bookmarkStart w:id="33" w:name="_STATUTE_P__5d06dc10_27c7_486d_b8b6_3d40"/>
      <w:bookmarkStart w:id="34" w:name="_PAR__6_222bbfb8_ebd1_47f2_afc4_0d4e7486"/>
      <w:bookmarkStart w:id="35" w:name="_LINE__10_73f3e13c_a177_49e8_b304_06654b"/>
      <w:bookmarkEnd w:id="27"/>
      <w:bookmarkEnd w:id="28"/>
      <w:bookmarkEnd w:id="30"/>
      <w:r>
        <w:rPr>
          <w:rFonts w:ascii="Arial" w:eastAsia="Arial" w:hAnsi="Arial" w:cs="Arial"/>
          <w:u w:val="single"/>
        </w:rPr>
        <w:t>C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a4ca80a3_e3ad_4c75_b4b"/>
      <w:r>
        <w:rPr>
          <w:rFonts w:ascii="Arial" w:eastAsia="Arial" w:hAnsi="Arial" w:cs="Arial"/>
          <w:u w:val="single"/>
        </w:rPr>
        <w:t xml:space="preserve">A simple interest transaction </w:t>
      </w:r>
      <w:r>
        <w:rPr>
          <w:rFonts w:ascii="Arial" w:eastAsia="Arial" w:hAnsi="Arial" w:cs="Arial"/>
          <w:u w:val="single"/>
        </w:rPr>
        <w:t xml:space="preserve">pursuant to a schedule </w:t>
      </w:r>
      <w:r>
        <w:rPr>
          <w:rFonts w:ascii="Arial" w:eastAsia="Arial" w:hAnsi="Arial" w:cs="Arial"/>
          <w:u w:val="single"/>
        </w:rPr>
        <w:t xml:space="preserve">of payments </w:t>
      </w:r>
      <w:r>
        <w:rPr>
          <w:rFonts w:ascii="Arial" w:eastAsia="Arial" w:hAnsi="Arial" w:cs="Arial"/>
          <w:u w:val="single"/>
        </w:rPr>
        <w:t xml:space="preserve">under which the </w:t>
      </w:r>
      <w:bookmarkStart w:id="37" w:name="_LINE__11_6c23f5bc_ec39_4134_a9a0_ad521f"/>
      <w:bookmarkEnd w:id="35"/>
      <w:r>
        <w:rPr>
          <w:rFonts w:ascii="Arial" w:eastAsia="Arial" w:hAnsi="Arial" w:cs="Arial"/>
          <w:u w:val="single"/>
        </w:rPr>
        <w:t xml:space="preserve">scheduled payments are not substantially equal but no payment is more than 50% </w:t>
      </w:r>
      <w:bookmarkStart w:id="38" w:name="_LINE__12_76a8c066_1058_46a9_b99e_a0c1ac"/>
      <w:bookmarkEnd w:id="37"/>
      <w:r>
        <w:rPr>
          <w:rFonts w:ascii="Arial" w:eastAsia="Arial" w:hAnsi="Arial" w:cs="Arial"/>
          <w:u w:val="single"/>
        </w:rPr>
        <w:t>greater than any other payment</w:t>
      </w:r>
      <w:r>
        <w:rPr>
          <w:rFonts w:ascii="Arial" w:eastAsia="Arial" w:hAnsi="Arial" w:cs="Arial"/>
          <w:u w:val="single"/>
        </w:rPr>
        <w:t>;</w:t>
      </w:r>
      <w:bookmarkEnd w:id="38"/>
    </w:p>
    <w:p w:rsidR="009004E4" w:rsidP="009004E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" w:name="_SUMMARY__e99a966e_99e3_4906_a9f4_a5e7f2"/>
      <w:bookmarkStart w:id="40" w:name="_PAR__7_47d96da5_7a53_4098_81ba_79f1905b"/>
      <w:bookmarkStart w:id="41" w:name="_LINE__13_0c7a1239_1696_4b2c_925f_d921f6"/>
      <w:bookmarkEnd w:id="7"/>
      <w:bookmarkEnd w:id="8"/>
      <w:bookmarkEnd w:id="14"/>
      <w:bookmarkEnd w:id="17"/>
      <w:bookmarkEnd w:id="33"/>
      <w:bookmarkEnd w:id="34"/>
      <w:bookmarkEnd w:id="36"/>
      <w:r>
        <w:rPr>
          <w:rFonts w:ascii="Arial" w:eastAsia="Arial" w:hAnsi="Arial" w:cs="Arial"/>
          <w:b/>
          <w:sz w:val="24"/>
        </w:rPr>
        <w:t>SUMMARY</w:t>
      </w:r>
      <w:bookmarkEnd w:id="41"/>
    </w:p>
    <w:p w:rsidR="009004E4" w:rsidP="009004E4">
      <w:pPr>
        <w:ind w:left="360" w:firstLine="360"/>
        <w:rPr>
          <w:rFonts w:ascii="Arial" w:eastAsia="Arial" w:hAnsi="Arial" w:cs="Arial"/>
        </w:rPr>
      </w:pPr>
      <w:bookmarkStart w:id="42" w:name="_PAR__8_33865199_f0b3_4cb4_ad24_de4a009c"/>
      <w:bookmarkStart w:id="43" w:name="_LINE__14_c12d747c_0f52_4a3c_8451_4d9083"/>
      <w:bookmarkEnd w:id="40"/>
      <w:r>
        <w:rPr>
          <w:rFonts w:ascii="Arial" w:eastAsia="Arial" w:hAnsi="Arial" w:cs="Arial"/>
        </w:rPr>
        <w:t xml:space="preserve">This bill excludes payments made pursuant to a simple interest transaction that are no </w:t>
      </w:r>
      <w:bookmarkStart w:id="44" w:name="_LINE__15_20a9763d_08f1_4bb0_bdc2_34a981"/>
      <w:bookmarkEnd w:id="43"/>
      <w:r>
        <w:rPr>
          <w:rFonts w:ascii="Arial" w:eastAsia="Arial" w:hAnsi="Arial" w:cs="Arial"/>
        </w:rPr>
        <w:t xml:space="preserve">more than 50% greater than any other payment from the law requiring that consumer credit </w:t>
      </w:r>
      <w:bookmarkStart w:id="45" w:name="_LINE__16_610d842e_07f5_4f0a_b4f7_6caefa"/>
      <w:bookmarkEnd w:id="44"/>
      <w:r>
        <w:rPr>
          <w:rFonts w:ascii="Arial" w:eastAsia="Arial" w:hAnsi="Arial" w:cs="Arial"/>
        </w:rPr>
        <w:t>payments pursuant to a schedule be substantially equal to all other payments.</w:t>
      </w:r>
      <w:bookmarkEnd w:id="45"/>
    </w:p>
    <w:bookmarkEnd w:id="1"/>
    <w:bookmarkEnd w:id="2"/>
    <w:bookmarkEnd w:id="3"/>
    <w:bookmarkEnd w:id="39"/>
    <w:bookmarkEnd w:id="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LR2897,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Additional Financing Options to Consumers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04E4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149630</ItemId>
    <LRId>76857</LRId>
    <LRNumber>2897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Additional Financing Options to Consumers in the State</LRTitle>
    <ItemTitle>An Act to Provide Additional Financing Options to Consumers in the State</ItemTitle>
    <ShortTitle1>PROVIDE ADDITIONAL FINANCING</ShortTitle1>
    <ShortTitle2>OPTIONS TO CONSUMERS IN THE</ShortTitle2>
    <JacketLegend>Approved for introduction by a majority of the Legislative Council pursuant to Joint Rule 203.</JacketLegend>
    <SponsorFirstName>Chip</SponsorFirstName>
    <SponsorLastName>Curry</SponsorLastName>
    <SponsorChamberPrefix>Sen.</SponsorChamberPrefix>
    <SponsorFrom>Waldo</SponsorFrom>
    <DraftingCycleCount>1</DraftingCycleCount>
    <LatestDraftingActionId>130</LatestDraftingActionId>
    <LatestDraftingActionDate>2025-11-24T16:42:00</LatestDraftingActionDate>
    <LatestDrafterName>echarbonneau</LatestDrafterName>
    <LatestProoferName>cbauman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w:rsidR="009004E4" w:rsidRDefault="009004E4" w:rsidP="009004E4"&amp;gt;&amp;lt;w:pPr&amp;gt;&amp;lt;w:ind w:left="360" /&amp;gt;&amp;lt;/w:pPr&amp;gt;&amp;lt;w:bookmarkStart w:id="0" w:name="_ENACTING_CLAUSE__7e595518_8d39_4c08_888" /&amp;gt;&amp;lt;w:bookmarkStart w:id="1" w:name="_DOC_BODY__165b75d7_ee6e_4b6c_934e_12afc" /&amp;gt;&amp;lt;w:bookmarkStart w:id="2" w:name="_DOC_BODY_CONTAINER__732a6a92_f500_47ac_" /&amp;gt;&amp;lt;w:bookmarkStart w:id="3" w:name="_PAGE__1_dac86cfb_f37b_4a5f_b244_1e0cf40" /&amp;gt;&amp;lt;w:bookmarkStart w:id="4" w:name="_PAR__1_bf91cb51_f6f3_46f3_8fbe_021b5719" /&amp;gt;&amp;lt;w:bookmarkStart w:id="5" w:name="_LINE__1_14be95d9_18d2_4b40_a255_760913a"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w:rsidR="009004E4" w:rsidRDefault="009004E4" w:rsidP="009004E4"&amp;gt;&amp;lt;w:pPr&amp;gt;&amp;lt;w:ind w:left="360" w:firstLine="360" /&amp;gt;&amp;lt;/w:pPr&amp;gt;&amp;lt;w:bookmarkStart w:id="6" w:name="_BILL_SECTION_HEADER__6d274c52_377d_4be9" /&amp;gt;&amp;lt;w:bookmarkStart w:id="7" w:name="_BILL_SECTION__9805c103_1726_4ce0_8e5f_a" /&amp;gt;&amp;lt;w:bookmarkStart w:id="8" w:name="_DOC_BODY_CONTENT__eed3d484_510e_4862_b1" /&amp;gt;&amp;lt;w:bookmarkStart w:id="9" w:name="_PAR__2_6645ee77_fd1e_4f4a_b7e9_5b7bf383" /&amp;gt;&amp;lt;w:bookmarkStart w:id="10" w:name="_LINE__2_a4108b20_9df5_46a1_a6f9_2dd38eb"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w:name="_BILL_SECTION_NUMBER__b2f21182_6726_4e55"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9-A MRSA §3-308, sub-§1,&amp;lt;/w:t&amp;gt;&amp;lt;/w:r&amp;gt;&amp;lt;w:r&amp;gt;&amp;lt;w:t xml:space="preserve"&amp;gt; as repealed and replaced by PL 1985, c. 113, &amp;lt;/w:t&amp;gt;&amp;lt;/w:r&amp;gt;&amp;lt;w:bookmarkStart w:id="12" w:name="_LINE__3_54334485_77fb_46ae_ab8f_9509f6f" /&amp;gt;&amp;lt;w:bookmarkEnd w:id="10" /&amp;gt;&amp;lt;w:r&amp;gt;&amp;lt;w:t&amp;gt;§2, is repealed and the following enacted in its place:&amp;lt;/w:t&amp;gt;&amp;lt;/w:r&amp;gt;&amp;lt;w:bookmarkEnd w:id="12" /&amp;gt;&amp;lt;/w:p&amp;gt;&amp;lt;w:p w:rsidR="009004E4" w:rsidRDefault="009004E4" w:rsidP="009004E4"&amp;gt;&amp;lt;w:pPr&amp;gt;&amp;lt;w:ind w:left="360" w:firstLine="360" /&amp;gt;&amp;lt;w:rPr&amp;gt;&amp;lt;w:ins w:id="13" w:author="BPS" w:date="2025-11-17T11:27:00Z" /&amp;gt;&amp;lt;/w:rPr&amp;gt;&amp;lt;w:pPrChange w:id="14" w:author="BPS" w:date="2025-11-17T13:08:00Z"&amp;gt;&amp;lt;w:pPr&amp;gt;&amp;lt;w:ind w:left="720" /&amp;gt;&amp;lt;/w:pPr&amp;gt;&amp;lt;/w:pPrChange&amp;gt;&amp;lt;/w:pPr&amp;gt;&amp;lt;w:bookmarkStart w:id="15" w:name="_STATUTE_NUMBER__491650ba_f01a_40e4_9832" /&amp;gt;&amp;lt;w:bookmarkStart w:id="16" w:name="_STATUTE_SS__49f1d0a6_a4c0_41f5_b7b3_767" /&amp;gt;&amp;lt;w:bookmarkStart w:id="17" w:name="_PAR__3_e411051e_3a20_42f7_9e77_0473ab45" /&amp;gt;&amp;lt;w:bookmarkStart w:id="18" w:name="_LINE__4_4736cde5_a9ac_46e6_9377_5a4c686" /&amp;gt;&amp;lt;w:bookmarkStart w:id="19" w:name="_PROCESSED_CHANGE__0ae56c9b_620b_43a6_b7" /&amp;gt;&amp;lt;w:bookmarkEnd w:id="6" /&amp;gt;&amp;lt;w:bookmarkEnd w:id="9" /&amp;gt;&amp;lt;w:ins w:id="20" w:author="BPS" w:date="2025-11-17T11:27:00Z"&amp;gt;&amp;lt;w:r&amp;gt;&amp;lt;w:rPr&amp;gt;&amp;lt;w:b /&amp;gt;&amp;lt;/w:rPr&amp;gt;&amp;lt;w:t&amp;gt;1&amp;lt;/w:t&amp;gt;&amp;lt;/w:r&amp;gt;&amp;lt;w:bookmarkEnd w:id="15"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w:id="21" w:name="_STATUTE_CONTENT__510c0f45_66f8_458f_9d8" /&amp;gt;&amp;lt;w:r&amp;gt;&amp;lt;w:t xml:space="preserve"&amp;gt;Except as provided in this section, &amp;lt;/w:t&amp;gt;&amp;lt;/w:r&amp;gt;&amp;lt;/w:ins&amp;gt;&amp;lt;w:ins w:id="22" w:author="BPS" w:date="2025-11-17T11:28:00Z"&amp;gt;&amp;lt;w:r&amp;gt;&amp;lt;w:t&amp;gt;a&amp;lt;/w:t&amp;gt;&amp;lt;/w:r&amp;gt;&amp;lt;/w:ins&amp;gt;&amp;lt;w:ins w:id="23" w:author="BPS" w:date="2025-11-17T11:27:00Z"&amp;gt;&amp;lt;w:r&amp;gt;&amp;lt;w:t xml:space="preserve"&amp;gt; creditor may &amp;lt;/w:t&amp;gt;&amp;lt;/w:r&amp;gt;&amp;lt;/w:ins&amp;gt;&amp;lt;w:ins w:id="24" w:author="BPS" w:date="2025-11-17T11:28:00Z"&amp;gt;&amp;lt;w:r&amp;gt;&amp;lt;w:t xml:space="preserve"&amp;gt;not &amp;lt;/w:t&amp;gt;&amp;lt;/w:r&amp;gt;&amp;lt;/w:ins&amp;gt;&amp;lt;w:ins w:id="25" w:author="BPS" w:date="2025-11-17T11:27:00Z"&amp;gt;&amp;lt;w:r&amp;gt;&amp;lt;w:t xml:space="preserve"&amp;gt;contract for or receive &amp;lt;/w:t&amp;gt;&amp;lt;/w:r&amp;gt;&amp;lt;w:bookmarkStart w:id="26" w:name="_LINE__5_15758c40_3794_4a61_b9d5_aba817c" /&amp;gt;&amp;lt;w:bookmarkEnd w:id="18" /&amp;gt;&amp;lt;w:r&amp;gt;&amp;lt;w:t xml:space="preserve"&amp;gt;payments of principal and interest pursuant to a schedule of payments under which any one &amp;lt;/w:t&amp;gt;&amp;lt;/w:r&amp;gt;&amp;lt;w:bookmarkStart w:id="27" w:name="_LINE__6_bc651701_bc74_47e1_841a_2c0662a" /&amp;gt;&amp;lt;w:bookmarkEnd w:id="26" /&amp;gt;&amp;lt;w:r&amp;gt;&amp;lt;w:t&amp;gt;payment is not substantially equal to all other payments, excluding&amp;lt;/w:t&amp;gt;&amp;lt;/w:r&amp;gt;&amp;lt;/w:ins&amp;gt;&amp;lt;w:ins w:id="28" w:author="BPS" w:date="2025-11-17T11:28:00Z"&amp;gt;&amp;lt;w:r&amp;gt;&amp;lt;w:t&amp;gt;:&amp;lt;/w:t&amp;gt;&amp;lt;/w:r&amp;gt;&amp;lt;/w:ins&amp;gt;&amp;lt;w:bookmarkEnd w:id="27" /&amp;gt;&amp;lt;/w:p&amp;gt;&amp;lt;w:p w:rsidR="009004E4" w:rsidRDefault="009004E4" w:rsidP="009004E4"&amp;gt;&amp;lt;w:pPr&amp;gt;&amp;lt;w:ind w:left="720" /&amp;gt;&amp;lt;w:rPr&amp;gt;&amp;lt;w:ins w:id="29" w:author="BPS" w:date="2025-11-17T13:07:00Z" /&amp;gt;&amp;lt;/w:rPr&amp;gt;&amp;lt;/w:pPr&amp;gt;&amp;lt;w:bookmarkStart w:id="30" w:name="_STATUTE_NUMBER__c1f2fd84_c7cd_414b_9f7a" /&amp;gt;&amp;lt;w:bookmarkStart w:id="31" w:name="_STATUTE_P__129281f1_8664_4e3f_a685_4e75" /&amp;gt;&amp;lt;w:bookmarkStart w:id="32" w:name="_PAR__4_11649bdd_dfa4_4b9c_bcfb_456ea145" /&amp;gt;&amp;lt;w:bookmarkStart w:id="33" w:name="_LINE__7_d63dd733_c78f_4199_bbf5_a53ccdf" /&amp;gt;&amp;lt;w:bookmarkEnd w:id="17" /&amp;gt;&amp;lt;w:bookmarkEnd w:id="21" /&amp;gt;&amp;lt;w:ins w:id="34" w:author="BPS" w:date="2025-11-17T13:07:00Z"&amp;gt;&amp;lt;w:r&amp;gt;&amp;lt;w:t&amp;gt;A&amp;lt;/w:t&amp;gt;&amp;lt;/w:r&amp;gt;&amp;lt;w:bookmarkEnd w:id="30" /&amp;gt;&amp;lt;w:r&amp;gt;&amp;lt;w:t xml:space="preserve"&amp;gt;.  &amp;lt;/w:t&amp;gt;&amp;lt;/w:r&amp;gt;&amp;lt;w:bookmarkStart w:id="35" w:name="_STATUTE_CONTENT__0bc92484_014a_4b0d_af7" /&amp;gt;&amp;lt;w:r w:rsidRPr="007850F9"&amp;gt;&amp;lt;w:t&amp;gt;A down payment receivable by the creditor;&amp;lt;/w:t&amp;gt;&amp;lt;/w:r&amp;gt;&amp;lt;w:bookmarkEnd w:id="33" /&amp;gt;&amp;lt;/w:ins&amp;gt;&amp;lt;/w:p&amp;gt;&amp;lt;w:p w:rsidR="009004E4" w:rsidRDefault="009004E4" w:rsidP="009004E4"&amp;gt;&amp;lt;w:pPr&amp;gt;&amp;lt;w:ind w:left="720" /&amp;gt;&amp;lt;w:rPr&amp;gt;&amp;lt;w:ins w:id="36" w:author="BPS" w:date="2025-11-17T13:07:00Z" /&amp;gt;&amp;lt;/w:rPr&amp;gt;&amp;lt;/w:pPr&amp;gt;&amp;lt;w:bookmarkStart w:id="37" w:name="_STATUTE_NUMBER__ffb09c8a_fb11_4315_bd0f" /&amp;gt;&amp;lt;w:bookmarkStart w:id="38" w:name="_STATUTE_P__77f95d41_f585_4c8c_acd4_0455" /&amp;gt;&amp;lt;w:bookmarkStart w:id="39" w:name="_PAR__5_45703065_be2f_403c_8443_0ad18c4a" /&amp;gt;&amp;lt;w:bookmarkStart w:id="40" w:name="_LINE__8_40e5dfb7_c3ff_4703_aeb0_98f3add" /&amp;gt;&amp;lt;w:bookmarkEnd w:id="31" /&amp;gt;&amp;lt;w:bookmarkEnd w:id="32" /&amp;gt;&amp;lt;w:bookmarkEnd w:id="35" /&amp;gt;&amp;lt;w:ins w:id="41" w:author="BPS" w:date="2025-11-17T13:07:00Z"&amp;gt;&amp;lt;w:r&amp;gt;&amp;lt;w:t&amp;gt;B&amp;lt;/w:t&amp;gt;&amp;lt;/w:r&amp;gt;&amp;lt;w:bookmarkEnd w:id="37" /&amp;gt;&amp;lt;w:r&amp;gt;&amp;lt;w:t xml:space="preserve"&amp;gt;.  &amp;lt;/w:t&amp;gt;&amp;lt;/w:r&amp;gt;&amp;lt;w:bookmarkStart w:id="42" w:name="_STATUTE_CONTENT__15f7b9e0_bf53_474c_a2c" /&amp;gt;&amp;lt;w:r w:rsidRPr="007850F9"&amp;gt;&amp;lt;w:t xml:space="preserve"&amp;gt;A transaction &amp;lt;/w:t&amp;gt;&amp;lt;/w:r&amp;gt;&amp;lt;/w:ins&amp;gt;&amp;lt;w:ins w:id="43" w:author="BPS" w:date="2025-11-24T09:08:00Z"&amp;gt;&amp;lt;w:r&amp;gt;&amp;lt;w:t xml:space="preserve"&amp;gt;pursuant to a schedule of payments &amp;lt;/w:t&amp;gt;&amp;lt;/w:r&amp;gt;&amp;lt;/w:ins&amp;gt;&amp;lt;w:ins w:id="44" w:author="BPS" w:date="2025-11-17T13:07:00Z"&amp;gt;&amp;lt;w:r w:rsidRPr="007850F9"&amp;gt;&amp;lt;w:t xml:space="preserve"&amp;gt;under which the intervals between &amp;lt;/w:t&amp;gt;&amp;lt;/w:r&amp;gt;&amp;lt;w:bookmarkStart w:id="45" w:name="_LINE__9_9c41c0f2_2194_4569_a2b7_61f6eab" /&amp;gt;&amp;lt;w:bookmarkEnd w:id="40" /&amp;gt;&amp;lt;w:r w:rsidRPr="007850F9"&amp;gt;&amp;lt;w:t xml:space="preserve"&amp;gt;any consecutive payments differ substantially; &amp;lt;/w:t&amp;gt;&amp;lt;/w:r&amp;gt;&amp;lt;/w:ins&amp;gt;&amp;lt;w:ins w:id="46" w:author="BPS" w:date="2025-11-24T15:58:00Z"&amp;gt;&amp;lt;w:r&amp;gt;&amp;lt;w:t&amp;gt;and&amp;lt;/w:t&amp;gt;&amp;lt;/w:r&amp;gt;&amp;lt;/w:ins&amp;gt;&amp;lt;w:bookmarkEnd w:id="45" /&amp;gt;&amp;lt;/w:p&amp;gt;&amp;lt;w:p w:rsidR="009004E4" w:rsidRDefault="009004E4" w:rsidP="009004E4"&amp;gt;&amp;lt;w:pPr&amp;gt;&amp;lt;w:ind w:left="720" /&amp;gt;&amp;lt;/w:pPr&amp;gt;&amp;lt;w:bookmarkStart w:id="47" w:name="_STATUTE_NUMBER__45f36219_0379_4b1d_85da" /&amp;gt;&amp;lt;w:bookmarkStart w:id="48" w:name="_STATUTE_P__5d06dc10_27c7_486d_b8b6_3d40" /&amp;gt;&amp;lt;w:bookmarkStart w:id="49" w:name="_PAR__6_222bbfb8_ebd1_47f2_afc4_0d4e7486" /&amp;gt;&amp;lt;w:bookmarkStart w:id="50" w:name="_LINE__10_73f3e13c_a177_49e8_b304_06654b" /&amp;gt;&amp;lt;w:bookmarkEnd w:id="38" /&amp;gt;&amp;lt;w:bookmarkEnd w:id="39" /&amp;gt;&amp;lt;w:bookmarkEnd w:id="42" /&amp;gt;&amp;lt;w:ins w:id="51" w:author="BPS" w:date="2025-11-17T13:07:00Z"&amp;gt;&amp;lt;w:r&amp;gt;&amp;lt;w:t&amp;gt;C&amp;lt;/w:t&amp;gt;&amp;lt;/w:r&amp;gt;&amp;lt;w:bookmarkEnd w:id="47" /&amp;gt;&amp;lt;w:r&amp;gt;&amp;lt;w:t xml:space="preserve"&amp;gt;.  &amp;lt;/w:t&amp;gt;&amp;lt;/w:r&amp;gt;&amp;lt;/w:ins&amp;gt;&amp;lt;w:bookmarkStart w:id="52" w:name="_STATUTE_CONTENT__a4ca80a3_e3ad_4c75_b4b" /&amp;gt;&amp;lt;w:ins w:id="53" w:author="BPS" w:date="2025-11-17T13:08:00Z"&amp;gt;&amp;lt;w:r w:rsidRPr="007850F9"&amp;gt;&amp;lt;w:t xml:space="preserve"&amp;gt;A simple interest transaction &amp;lt;/w:t&amp;gt;&amp;lt;/w:r&amp;gt;&amp;lt;/w:ins&amp;gt;&amp;lt;w:ins w:id="54" w:author="BPS" w:date="2025-11-24T09:08:00Z"&amp;gt;&amp;lt;w:r&amp;gt;&amp;lt;w:t xml:space="preserve"&amp;gt;pursuant to a schedule &amp;lt;/w:t&amp;gt;&amp;lt;/w:r&amp;gt;&amp;lt;/w:ins&amp;gt;&amp;lt;w:ins w:id="55" w:author="BPS" w:date="2025-11-24T09:09:00Z"&amp;gt;&amp;lt;w:r&amp;gt;&amp;lt;w:t xml:space="preserve"&amp;gt;of payments &amp;lt;/w:t&amp;gt;&amp;lt;/w:r&amp;gt;&amp;lt;/w:ins&amp;gt;&amp;lt;w:ins w:id="56" w:author="BPS" w:date="2025-11-17T13:08:00Z"&amp;gt;&amp;lt;w:r w:rsidRPr="007850F9"&amp;gt;&amp;lt;w:t xml:space="preserve"&amp;gt;under which the &amp;lt;/w:t&amp;gt;&amp;lt;/w:r&amp;gt;&amp;lt;w:bookmarkStart w:id="57" w:name="_LINE__11_6c23f5bc_ec39_4134_a9a0_ad521f" /&amp;gt;&amp;lt;w:bookmarkEnd w:id="50" /&amp;gt;&amp;lt;w:r w:rsidRPr="007850F9"&amp;gt;&amp;lt;w:t xml:space="preserve"&amp;gt;scheduled payments are not substantially equal but no payment is more than 50% &amp;lt;/w:t&amp;gt;&amp;lt;/w:r&amp;gt;&amp;lt;w:bookmarkStart w:id="58" w:name="_LINE__12_76a8c066_1058_46a9_b99e_a0c1ac" /&amp;gt;&amp;lt;w:bookmarkEnd w:id="57" /&amp;gt;&amp;lt;w:r w:rsidRPr="007850F9"&amp;gt;&amp;lt;w:t&amp;gt;greater than any other payment&amp;lt;/w:t&amp;gt;&amp;lt;/w:r&amp;gt;&amp;lt;/w:ins&amp;gt;&amp;lt;w:ins w:id="59" w:author="BPS" w:date="2025-11-24T09:09:00Z"&amp;gt;&amp;lt;w:r&amp;gt;&amp;lt;w:t&amp;gt;;&amp;lt;/w:t&amp;gt;&amp;lt;/w:r&amp;gt;&amp;lt;/w:ins&amp;gt;&amp;lt;w:bookmarkEnd w:id="58" /&amp;gt;&amp;lt;/w:p&amp;gt;&amp;lt;w:p w:rsidR="009004E4" w:rsidRDefault="009004E4" w:rsidP="009004E4"&amp;gt;&amp;lt;w:pPr&amp;gt;&amp;lt;w:keepNext /&amp;gt;&amp;lt;w:spacing w:before="240" /&amp;gt;&amp;lt;w:ind w:left="360" /&amp;gt;&amp;lt;w:jc w:val="center" /&amp;gt;&amp;lt;/w:pPr&amp;gt;&amp;lt;w:bookmarkStart w:id="60" w:name="_SUMMARY__e99a966e_99e3_4906_a9f4_a5e7f2" /&amp;gt;&amp;lt;w:bookmarkStart w:id="61" w:name="_PAR__7_47d96da5_7a53_4098_81ba_79f1905b" /&amp;gt;&amp;lt;w:bookmarkStart w:id="62" w:name="_LINE__13_0c7a1239_1696_4b2c_925f_d921f6" /&amp;gt;&amp;lt;w:bookmarkEnd w:id="7" /&amp;gt;&amp;lt;w:bookmarkEnd w:id="8" /&amp;gt;&amp;lt;w:bookmarkEnd w:id="16" /&amp;gt;&amp;lt;w:bookmarkEnd w:id="19" /&amp;gt;&amp;lt;w:bookmarkEnd w:id="48" /&amp;gt;&amp;lt;w:bookmarkEnd w:id="49" /&amp;gt;&amp;lt;w:bookmarkEnd w:id="52" /&amp;gt;&amp;lt;w:r&amp;gt;&amp;lt;w:rPr&amp;gt;&amp;lt;w:b /&amp;gt;&amp;lt;w:sz w:val="24" /&amp;gt;&amp;lt;/w:rPr&amp;gt;&amp;lt;w:t&amp;gt;SUMMARY&amp;lt;/w:t&amp;gt;&amp;lt;/w:r&amp;gt;&amp;lt;w:bookmarkEnd w:id="62" /&amp;gt;&amp;lt;/w:p&amp;gt;&amp;lt;w:p w:rsidR="009004E4" w:rsidRDefault="009004E4" w:rsidP="009004E4"&amp;gt;&amp;lt;w:pPr&amp;gt;&amp;lt;w:ind w:left="360" w:firstLine="360" /&amp;gt;&amp;lt;/w:pPr&amp;gt;&amp;lt;w:bookmarkStart w:id="63" w:name="_PAR__8_33865199_f0b3_4cb4_ad24_de4a009c" /&amp;gt;&amp;lt;w:bookmarkStart w:id="64" w:name="_LINE__14_c12d747c_0f52_4a3c_8451_4d9083" /&amp;gt;&amp;lt;w:bookmarkEnd w:id="61" /&amp;gt;&amp;lt;w:r&amp;gt;&amp;lt;w:t xml:space="preserve"&amp;gt;This bill excludes payments made pursuant to a simple interest transaction that are no &amp;lt;/w:t&amp;gt;&amp;lt;/w:r&amp;gt;&amp;lt;w:bookmarkStart w:id="65" w:name="_LINE__15_20a9763d_08f1_4bb0_bdc2_34a981" /&amp;gt;&amp;lt;w:bookmarkEnd w:id="64" /&amp;gt;&amp;lt;w:r&amp;gt;&amp;lt;w:t xml:space="preserve"&amp;gt;more than 50% greater than any other payment from the law requiring that consumer credit &amp;lt;/w:t&amp;gt;&amp;lt;/w:r&amp;gt;&amp;lt;w:bookmarkStart w:id="66" w:name="_LINE__16_610d842e_07f5_4f0a_b4f7_6caefa" /&amp;gt;&amp;lt;w:bookmarkEnd w:id="65" /&amp;gt;&amp;lt;w:r&amp;gt;&amp;lt;w:t&amp;gt;payments pursuant to a schedule be substantially equal to all other payments.&amp;lt;/w:t&amp;gt;&amp;lt;/w:r&amp;gt;&amp;lt;w:bookmarkEnd w:id="66" /&amp;gt;&amp;lt;/w:p&amp;gt;&amp;lt;w:bookmarkEnd w:id="1" /&amp;gt;&amp;lt;w:bookmarkEnd w:id="2" /&amp;gt;&amp;lt;w:bookmarkEnd w:id="3" /&amp;gt;&amp;lt;w:bookmarkEnd w:id="60" /&amp;gt;&amp;lt;w:bookmarkEnd w:id="63" /&amp;gt;&amp;lt;w:p w:rsidR="00000000" w:rsidRDefault="009004E4"&amp;gt;&amp;lt;w:r&amp;gt;&amp;lt;w:t xml:space="preserve"&amp;gt; &amp;lt;/w:t&amp;gt;&amp;lt;/w:r&amp;gt;&amp;lt;/w:p&amp;gt;&amp;lt;w:sectPr w:rsidR="00000000" w:rsidSect="009004E4"&amp;gt;&amp;lt;w:footerReference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w:rsidR="004F13BE" w:rsidRDefault="009004E4"&amp;gt;&amp;lt;w:pPr&amp;gt;&amp;lt;w:pStyle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ac86cfb_f37b_4a5f_b244_1e0cf40&lt;/BookmarkName&gt;&lt;Tables /&gt;&lt;/ProcessedCheckInPage&gt;&lt;/Pages&gt;&lt;Paragraphs&gt;&lt;CheckInParagraphs&gt;&lt;PageNumber&gt;1&lt;/PageNumber&gt;&lt;BookmarkName&gt;_PAR__1_bf91cb51_f6f3_46f3_8fbe_021b5719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6645ee77_fd1e_4f4a_b7e9_5b7bf383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411051e_3a20_42f7_9e77_0473ab45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11649bdd_dfa4_4b9c_bcfb_456ea145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45703065_be2f_403c_8443_0ad18c4a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222bbfb8_ebd1_47f2_afc4_0d4e7486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47d96da5_7a53_4098_81ba_79f1905b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33865199_f0b3_4cb4_ad24_de4a009c&lt;/BookmarkName&gt;&lt;StartingLineNumber&gt;14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