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Laws Regarding Adjustments for Sudden and Severe Disruption of Municipal Valuation</w:t>
      </w:r>
    </w:p>
    <w:p w:rsidR="00AA020D" w:rsidP="00AA020D">
      <w:pPr>
        <w:ind w:left="360"/>
        <w:rPr>
          <w:rFonts w:ascii="Arial" w:eastAsia="Arial" w:hAnsi="Arial" w:cs="Arial"/>
        </w:rPr>
      </w:pPr>
      <w:bookmarkStart w:id="0" w:name="_ENACTING_CLAUSE__9e619301_0824_462d_987"/>
      <w:bookmarkStart w:id="1" w:name="_DOC_BODY__da685ccd_d000_4785_a6ce_5a755"/>
      <w:bookmarkStart w:id="2" w:name="_DOC_BODY_CONTAINER__da3a9737_0fd5_41ff_"/>
      <w:bookmarkStart w:id="3" w:name="_PAGE__1_dd419553_28c4_40e9_b2d6_cbbe2bf"/>
      <w:bookmarkStart w:id="4" w:name="_PAR__1_138f587c_cd17_4943_804f_17a70041"/>
      <w:bookmarkStart w:id="5" w:name="_LINE__1_90e239c3_d157_4f92_b103_223103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A020D" w:rsidP="00AA020D">
      <w:pPr>
        <w:ind w:left="360" w:firstLine="360"/>
        <w:rPr>
          <w:rFonts w:ascii="Arial" w:eastAsia="Arial" w:hAnsi="Arial" w:cs="Arial"/>
        </w:rPr>
      </w:pPr>
      <w:bookmarkStart w:id="6" w:name="_BILL_SECTION_HEADER__b472690d_eaf5_4289"/>
      <w:bookmarkStart w:id="7" w:name="_BILL_SECTION__c59e9385_64fb_4919_ace4_1"/>
      <w:bookmarkStart w:id="8" w:name="_DOC_BODY_CONTENT__4db44f90_ecbd_4eee_97"/>
      <w:bookmarkStart w:id="9" w:name="_PAR__2_77bd2f9f_ea1e_44e2_a603_74e4764c"/>
      <w:bookmarkStart w:id="10" w:name="_LINE__2_0c62442c_5e68_4c79_930d_b77dd2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cd6ee6c_7006_445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30-A MRSA §5681, sub-§2, ¶B,</w:t>
      </w:r>
      <w:r>
        <w:rPr>
          <w:rFonts w:ascii="Arial" w:eastAsia="Arial" w:hAnsi="Arial" w:cs="Arial"/>
        </w:rPr>
        <w:t xml:space="preserve"> as amended by PL 2007, c. 662, §1, is </w:t>
      </w:r>
      <w:bookmarkStart w:id="12" w:name="_LINE__3_80d94f90_467c_4eaa_88ec_93582ab"/>
      <w:bookmarkEnd w:id="10"/>
      <w:r>
        <w:rPr>
          <w:rFonts w:ascii="Arial" w:eastAsia="Arial" w:hAnsi="Arial" w:cs="Arial"/>
        </w:rPr>
        <w:t>further amended to read:</w:t>
      </w:r>
      <w:bookmarkEnd w:id="12"/>
    </w:p>
    <w:p w:rsidR="00AA020D" w:rsidP="00AA020D">
      <w:pPr>
        <w:ind w:left="720"/>
        <w:rPr>
          <w:rFonts w:ascii="Arial" w:eastAsia="Arial" w:hAnsi="Arial" w:cs="Arial"/>
        </w:rPr>
      </w:pPr>
      <w:bookmarkStart w:id="13" w:name="_STATUTE_NUMBER__ea42f222_4083_4dbe_97b5"/>
      <w:bookmarkStart w:id="14" w:name="_STATUTE_P__e137104d_793f_4daf_8550_73f9"/>
      <w:bookmarkStart w:id="15" w:name="_PAR__3_a914b36d_dbf6_450b_bfcb_8a3eed7f"/>
      <w:bookmarkStart w:id="16" w:name="_LINE__4_b19ea5ed_d937_4493_896e_eaf0649"/>
      <w:bookmarkEnd w:id="6"/>
      <w:bookmarkEnd w:id="9"/>
      <w:r>
        <w:rPr>
          <w:rFonts w:ascii="Arial" w:eastAsia="Arial" w:hAnsi="Arial" w:cs="Arial"/>
        </w:rPr>
        <w:t>B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30b6be27_337a_4e2e_8c2"/>
      <w:r>
        <w:rPr>
          <w:rFonts w:ascii="Arial" w:eastAsia="Arial" w:hAnsi="Arial" w:cs="Arial"/>
        </w:rPr>
        <w:t xml:space="preserve">"Property tax burden" means the total real and personal property taxes assessed in </w:t>
      </w:r>
      <w:bookmarkStart w:id="18" w:name="_LINE__5_3600a3cd_9c1c_436a_b555_db754d3"/>
      <w:bookmarkEnd w:id="16"/>
      <w:r>
        <w:rPr>
          <w:rFonts w:ascii="Arial" w:eastAsia="Arial" w:hAnsi="Arial" w:cs="Arial"/>
        </w:rPr>
        <w:t xml:space="preserve">the municipal fiscal year pertaining to the latest state valuation, except the taxes </w:t>
      </w:r>
      <w:bookmarkStart w:id="19" w:name="_LINE__6_dda4438d_51b8_435c_95fd_6bd59c0"/>
      <w:bookmarkEnd w:id="18"/>
      <w:r>
        <w:rPr>
          <w:rFonts w:ascii="Arial" w:eastAsia="Arial" w:hAnsi="Arial" w:cs="Arial"/>
        </w:rPr>
        <w:t xml:space="preserve">assessed on captured value within a tax increment financing district, divided by the </w:t>
      </w:r>
      <w:bookmarkStart w:id="20" w:name="_LINE__7_0d134d6a_f1b3_43ac_96f8_fbe727f"/>
      <w:bookmarkEnd w:id="19"/>
      <w:r>
        <w:rPr>
          <w:rFonts w:ascii="Arial" w:eastAsia="Arial" w:hAnsi="Arial" w:cs="Arial"/>
        </w:rPr>
        <w:t>latest state valuation certified to the Secretary of State.</w:t>
      </w:r>
      <w:bookmarkStart w:id="21" w:name="_PROCESSED_CHANGE__1119c738_17c3_4161_a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In the case of a municipality </w:t>
      </w:r>
      <w:bookmarkStart w:id="22" w:name="_LINE__8_dbe74483_60d8_4b19_87c9_e897a1c"/>
      <w:bookmarkEnd w:id="20"/>
      <w:r>
        <w:rPr>
          <w:rFonts w:ascii="Arial" w:eastAsia="Arial" w:hAnsi="Arial" w:cs="Arial"/>
          <w:u w:val="single"/>
        </w:rPr>
        <w:t xml:space="preserve">that qualifies </w:t>
      </w:r>
      <w:r>
        <w:rPr>
          <w:rFonts w:ascii="Arial" w:eastAsia="Arial" w:hAnsi="Arial" w:cs="Arial"/>
          <w:u w:val="single"/>
        </w:rPr>
        <w:t xml:space="preserve">for an adjustment for sudden and severe disruption of valuation under </w:t>
      </w:r>
      <w:bookmarkStart w:id="23" w:name="_LINE__9_e6e2c7a0_cc55_4930_8a3b_9ba4e74"/>
      <w:bookmarkEnd w:id="22"/>
      <w:r>
        <w:rPr>
          <w:rFonts w:ascii="Arial" w:eastAsia="Arial" w:hAnsi="Arial" w:cs="Arial"/>
          <w:u w:val="single"/>
        </w:rPr>
        <w:t>Title 36, section 208</w:t>
      </w:r>
      <w:r>
        <w:rPr>
          <w:rFonts w:ascii="Arial" w:eastAsia="Arial" w:hAnsi="Arial" w:cs="Arial"/>
          <w:u w:val="single"/>
        </w:rPr>
        <w:noBreakHyphen/>
        <w:t>A, the amount of money that municipality uses f</w:t>
      </w:r>
      <w:r>
        <w:rPr>
          <w:rFonts w:ascii="Arial" w:eastAsia="Arial" w:hAnsi="Arial" w:cs="Arial"/>
          <w:u w:val="single"/>
        </w:rPr>
        <w:t xml:space="preserve">rom undesignated </w:t>
      </w:r>
      <w:bookmarkStart w:id="24" w:name="_LINE__10_8d50aa64_9ec7_4238_8e66_021ae2"/>
      <w:bookmarkEnd w:id="23"/>
      <w:r>
        <w:rPr>
          <w:rFonts w:ascii="Arial" w:eastAsia="Arial" w:hAnsi="Arial" w:cs="Arial"/>
          <w:u w:val="single"/>
        </w:rPr>
        <w:t xml:space="preserve">fund balances in the municipal fiscal year must be added to the total real and personal </w:t>
      </w:r>
      <w:bookmarkStart w:id="25" w:name="_LINE__11_c743bf8d_e188_4b0f_826b_5c491a"/>
      <w:bookmarkEnd w:id="24"/>
      <w:r>
        <w:rPr>
          <w:rFonts w:ascii="Arial" w:eastAsia="Arial" w:hAnsi="Arial" w:cs="Arial"/>
          <w:u w:val="single"/>
        </w:rPr>
        <w:t>property taxes assessed in each fiscal year that municipality qua</w:t>
      </w:r>
      <w:r>
        <w:rPr>
          <w:rFonts w:ascii="Arial" w:eastAsia="Arial" w:hAnsi="Arial" w:cs="Arial"/>
          <w:u w:val="single"/>
        </w:rPr>
        <w:t xml:space="preserve">lifies for an adjustment </w:t>
      </w:r>
      <w:bookmarkStart w:id="26" w:name="_LINE__12_fac05c7d_e297_4d99_ac28_9dca8d"/>
      <w:bookmarkEnd w:id="25"/>
      <w:r>
        <w:rPr>
          <w:rFonts w:ascii="Arial" w:eastAsia="Arial" w:hAnsi="Arial" w:cs="Arial"/>
          <w:u w:val="single"/>
        </w:rPr>
        <w:t>in the determination of the property tax burden.</w:t>
      </w:r>
      <w:bookmarkEnd w:id="17"/>
      <w:bookmarkEnd w:id="21"/>
      <w:bookmarkEnd w:id="26"/>
    </w:p>
    <w:p w:rsidR="00AA020D" w:rsidP="00AA020D">
      <w:pPr>
        <w:ind w:left="360" w:firstLine="360"/>
        <w:rPr>
          <w:rFonts w:ascii="Arial" w:eastAsia="Arial" w:hAnsi="Arial" w:cs="Arial"/>
        </w:rPr>
      </w:pPr>
      <w:bookmarkStart w:id="27" w:name="_BILL_SECTION_HEADER__660453ce_f3d7_404d"/>
      <w:bookmarkStart w:id="28" w:name="_BILL_SECTION__bb709e6f_dd9f_4a78_b878_7"/>
      <w:bookmarkStart w:id="29" w:name="_PAR__4_ff904eef_f6ee_40ff_941c_87f6942c"/>
      <w:bookmarkStart w:id="30" w:name="_LINE__13_166951da_bcbf_4c93_836b_6c9875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1" w:name="_BILL_SECTION_NUMBER__192749e3_f376_43d4"/>
      <w:r>
        <w:rPr>
          <w:rFonts w:ascii="Arial" w:eastAsia="Arial" w:hAnsi="Arial" w:cs="Arial"/>
          <w:b/>
          <w:sz w:val="24"/>
        </w:rPr>
        <w:t>2</w:t>
      </w:r>
      <w:bookmarkEnd w:id="31"/>
      <w:r>
        <w:rPr>
          <w:rFonts w:ascii="Arial" w:eastAsia="Arial" w:hAnsi="Arial" w:cs="Arial"/>
          <w:b/>
          <w:sz w:val="24"/>
        </w:rPr>
        <w:t>.  30-A MRSA §5681, sub-§2, ¶E,</w:t>
      </w:r>
      <w:r>
        <w:rPr>
          <w:rFonts w:ascii="Arial" w:eastAsia="Arial" w:hAnsi="Arial" w:cs="Arial"/>
        </w:rPr>
        <w:t xml:space="preserve"> as amended by PL 2011, c. 656, §1, is </w:t>
      </w:r>
      <w:bookmarkStart w:id="32" w:name="_LINE__14_7c2bdbae_90a0_4e79_976a_a0b0a9"/>
      <w:bookmarkEnd w:id="30"/>
      <w:r>
        <w:rPr>
          <w:rFonts w:ascii="Arial" w:eastAsia="Arial" w:hAnsi="Arial" w:cs="Arial"/>
        </w:rPr>
        <w:t>further amended to read:</w:t>
      </w:r>
      <w:bookmarkEnd w:id="32"/>
    </w:p>
    <w:p w:rsidR="00AA020D" w:rsidP="00AA020D">
      <w:pPr>
        <w:ind w:left="720"/>
        <w:rPr>
          <w:rFonts w:ascii="Arial" w:eastAsia="Arial" w:hAnsi="Arial" w:cs="Arial"/>
        </w:rPr>
      </w:pPr>
      <w:bookmarkStart w:id="33" w:name="_STATUTE_NUMBER__1f07a1b1_d82c_4ead_9a15"/>
      <w:bookmarkStart w:id="34" w:name="_STATUTE_P__39137b80_08c2_4dc4_9852_a017"/>
      <w:bookmarkStart w:id="35" w:name="_PAR__5_4eafd52d_bece_468f_bd79_147db8ff"/>
      <w:bookmarkStart w:id="36" w:name="_LINE__15_931e1bfc_1026_4ea8_abbd_0a7d2c"/>
      <w:bookmarkEnd w:id="27"/>
      <w:bookmarkEnd w:id="29"/>
      <w:r>
        <w:rPr>
          <w:rFonts w:ascii="Arial" w:eastAsia="Arial" w:hAnsi="Arial" w:cs="Arial"/>
        </w:rPr>
        <w:t>E</w:t>
      </w:r>
      <w:bookmarkEnd w:id="33"/>
      <w:r>
        <w:rPr>
          <w:rFonts w:ascii="Arial" w:eastAsia="Arial" w:hAnsi="Arial" w:cs="Arial"/>
        </w:rPr>
        <w:t xml:space="preserve">.  </w:t>
      </w:r>
      <w:bookmarkStart w:id="37" w:name="_STATUTE_CONTENT__a9eacef1_1e97_41c5_81d"/>
      <w:r>
        <w:rPr>
          <w:rFonts w:ascii="Arial" w:eastAsia="Arial" w:hAnsi="Arial" w:cs="Arial"/>
        </w:rPr>
        <w:t xml:space="preserve">"Disproportionate tax burden" means the total real and personal property taxes </w:t>
      </w:r>
      <w:bookmarkStart w:id="38" w:name="_LINE__16_d810f145_1007_4a7b_a09a_d34fbb"/>
      <w:bookmarkEnd w:id="36"/>
      <w:r>
        <w:rPr>
          <w:rFonts w:ascii="Arial" w:eastAsia="Arial" w:hAnsi="Arial" w:cs="Arial"/>
        </w:rPr>
        <w:t xml:space="preserve">assessed in the municipal fiscal year pertaining to the latest state valuation, except the </w:t>
      </w:r>
      <w:bookmarkStart w:id="39" w:name="_LINE__17_00b2c458_4142_4009_8440_283aaa"/>
      <w:bookmarkEnd w:id="38"/>
      <w:r>
        <w:rPr>
          <w:rFonts w:ascii="Arial" w:eastAsia="Arial" w:hAnsi="Arial" w:cs="Arial"/>
        </w:rPr>
        <w:t xml:space="preserve">taxes assessed on captured value within a tax increment financing district, divided by </w:t>
      </w:r>
      <w:bookmarkStart w:id="40" w:name="_LINE__18_0d60502e_bc29_4953_a162_8322f7"/>
      <w:bookmarkEnd w:id="39"/>
      <w:r>
        <w:rPr>
          <w:rFonts w:ascii="Arial" w:eastAsia="Arial" w:hAnsi="Arial" w:cs="Arial"/>
        </w:rPr>
        <w:t xml:space="preserve">the latest state valuation certified to the Secretary of State and reduced by .01. </w:t>
      </w:r>
      <w:bookmarkStart w:id="41" w:name="_PROCESSED_CHANGE__31b85d1c_06d9_4c86_9a"/>
      <w:r>
        <w:rPr>
          <w:rFonts w:ascii="Arial" w:eastAsia="Arial" w:hAnsi="Arial" w:cs="Arial"/>
          <w:u w:val="single"/>
        </w:rPr>
        <w:t xml:space="preserve">In the </w:t>
      </w:r>
      <w:bookmarkStart w:id="42" w:name="_LINE__19_b2e36919_20bc_41a4_a0e2_413c50"/>
      <w:bookmarkEnd w:id="40"/>
      <w:r>
        <w:rPr>
          <w:rFonts w:ascii="Arial" w:eastAsia="Arial" w:hAnsi="Arial" w:cs="Arial"/>
          <w:u w:val="single"/>
        </w:rPr>
        <w:t xml:space="preserve">case of a municipality that qualifies for an adjustment for sudden and severe disruption </w:t>
      </w:r>
      <w:bookmarkStart w:id="43" w:name="_LINE__20_2f7ed088_af96_450b_9ead_ca56d4"/>
      <w:bookmarkEnd w:id="42"/>
      <w:r>
        <w:rPr>
          <w:rFonts w:ascii="Arial" w:eastAsia="Arial" w:hAnsi="Arial" w:cs="Arial"/>
          <w:u w:val="single"/>
        </w:rPr>
        <w:t>of valuation under Title 36, section 208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A, the amount of money that municipality uses </w:t>
      </w:r>
      <w:bookmarkStart w:id="44" w:name="_LINE__21_c29cae31_53af_46b7_a4d0_6e2423"/>
      <w:bookmarkEnd w:id="43"/>
      <w:r>
        <w:rPr>
          <w:rFonts w:ascii="Arial" w:eastAsia="Arial" w:hAnsi="Arial" w:cs="Arial"/>
          <w:u w:val="single"/>
        </w:rPr>
        <w:t xml:space="preserve">from undesignated fund balances in the municipal fiscal year must be added to the total </w:t>
      </w:r>
      <w:bookmarkStart w:id="45" w:name="_LINE__22_9508dc88_c3c2_4812_9183_74333f"/>
      <w:bookmarkEnd w:id="44"/>
      <w:r>
        <w:rPr>
          <w:rFonts w:ascii="Arial" w:eastAsia="Arial" w:hAnsi="Arial" w:cs="Arial"/>
          <w:u w:val="single"/>
        </w:rPr>
        <w:t xml:space="preserve">real and personal property taxes assessed in each fiscal year that municipality qualifies </w:t>
      </w:r>
      <w:bookmarkStart w:id="46" w:name="_LINE__23_25b05e8c_a3e0_4d5a_ada4_bceac1"/>
      <w:bookmarkEnd w:id="45"/>
      <w:r>
        <w:rPr>
          <w:rFonts w:ascii="Arial" w:eastAsia="Arial" w:hAnsi="Arial" w:cs="Arial"/>
          <w:u w:val="single"/>
        </w:rPr>
        <w:t>for an adjustment in the determination of the property tax burden.</w:t>
      </w:r>
      <w:bookmarkEnd w:id="41"/>
      <w:r>
        <w:rPr>
          <w:rFonts w:ascii="Arial" w:eastAsia="Arial" w:hAnsi="Arial" w:cs="Arial"/>
        </w:rPr>
        <w:t xml:space="preserve"> Beginning on July </w:t>
      </w:r>
      <w:bookmarkStart w:id="47" w:name="_LINE__24_bb1c5670_12fd_497b_807b_49eecb"/>
      <w:bookmarkEnd w:id="46"/>
      <w:r>
        <w:rPr>
          <w:rFonts w:ascii="Arial" w:eastAsia="Arial" w:hAnsi="Arial" w:cs="Arial"/>
        </w:rPr>
        <w:t xml:space="preserve">1, 2013 and each July 1st thereafter, if the total revenue-sharing distribution as </w:t>
      </w:r>
      <w:bookmarkStart w:id="48" w:name="_LINE__25_2abbf7e1_632b_43ec_9648_c3f2a9"/>
      <w:bookmarkEnd w:id="47"/>
      <w:r>
        <w:rPr>
          <w:rFonts w:ascii="Arial" w:eastAsia="Arial" w:hAnsi="Arial" w:cs="Arial"/>
        </w:rPr>
        <w:t xml:space="preserve">calculated by </w:t>
      </w:r>
      <w:bookmarkStart w:id="49" w:name="_CROSS_REFERENCE__963d81ad_d1b0_4a35_bfe"/>
      <w:r>
        <w:rPr>
          <w:rFonts w:ascii="Arial" w:eastAsia="Arial" w:hAnsi="Arial" w:cs="Arial"/>
        </w:rPr>
        <w:t>subsection 5</w:t>
      </w:r>
      <w:bookmarkEnd w:id="49"/>
      <w:r>
        <w:rPr>
          <w:rFonts w:ascii="Arial" w:eastAsia="Arial" w:hAnsi="Arial" w:cs="Arial"/>
        </w:rPr>
        <w:t xml:space="preserve"> is distributed to the municipalities without transfer or </w:t>
      </w:r>
      <w:bookmarkStart w:id="50" w:name="_LINE__26_96824a49_2b61_4b34_b20a_5a0054"/>
      <w:bookmarkEnd w:id="48"/>
      <w:r>
        <w:rPr>
          <w:rFonts w:ascii="Arial" w:eastAsia="Arial" w:hAnsi="Arial" w:cs="Arial"/>
        </w:rPr>
        <w:t xml:space="preserve">reduction, the reduction factor must be increased by either .0005 or the percentage </w:t>
      </w:r>
      <w:bookmarkStart w:id="51" w:name="_LINE__27_493768cc_c4b8_4743_9a9e_62aced"/>
      <w:bookmarkEnd w:id="50"/>
      <w:r>
        <w:rPr>
          <w:rFonts w:ascii="Arial" w:eastAsia="Arial" w:hAnsi="Arial" w:cs="Arial"/>
        </w:rPr>
        <w:t xml:space="preserve">increase necessary to equal the statewide average property tax rate, whichever increase </w:t>
      </w:r>
      <w:bookmarkStart w:id="52" w:name="_LINE__28_69deb446_a781_4ce8_9fd5_80d10e"/>
      <w:bookmarkEnd w:id="51"/>
      <w:r>
        <w:rPr>
          <w:rFonts w:ascii="Arial" w:eastAsia="Arial" w:hAnsi="Arial" w:cs="Arial"/>
        </w:rPr>
        <w:t xml:space="preserve">is smaller, until the fiscal year when the percentage reduction factor reaches the </w:t>
      </w:r>
      <w:bookmarkStart w:id="53" w:name="_LINE__29_e9a745f3_ae12_452f_94be_0261ad"/>
      <w:bookmarkEnd w:id="52"/>
      <w:r>
        <w:rPr>
          <w:rFonts w:ascii="Arial" w:eastAsia="Arial" w:hAnsi="Arial" w:cs="Arial"/>
        </w:rPr>
        <w:t>statewide average property tax rate.</w:t>
      </w:r>
      <w:bookmarkEnd w:id="37"/>
      <w:bookmarkEnd w:id="53"/>
    </w:p>
    <w:p w:rsidR="00AA020D" w:rsidP="00AA020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4" w:name="_SUMMARY__e4a5adda_9212_41c3_958b_8e8c95"/>
      <w:bookmarkStart w:id="55" w:name="_PAR__6_0719682e_511f_4339_9bf8_ce9d574c"/>
      <w:bookmarkStart w:id="56" w:name="_LINE__30_c64d506b_6d07_49e3_b928_5749bb"/>
      <w:bookmarkEnd w:id="8"/>
      <w:bookmarkEnd w:id="28"/>
      <w:bookmarkEnd w:id="34"/>
      <w:bookmarkEnd w:id="35"/>
      <w:r>
        <w:rPr>
          <w:rFonts w:ascii="Arial" w:eastAsia="Arial" w:hAnsi="Arial" w:cs="Arial"/>
          <w:b/>
          <w:sz w:val="24"/>
        </w:rPr>
        <w:t>SUMMARY</w:t>
      </w:r>
      <w:bookmarkEnd w:id="56"/>
    </w:p>
    <w:p w:rsidR="00AA020D" w:rsidP="00AA020D">
      <w:pPr>
        <w:ind w:left="360" w:firstLine="360"/>
        <w:rPr>
          <w:rFonts w:ascii="Arial" w:eastAsia="Arial" w:hAnsi="Arial" w:cs="Arial"/>
        </w:rPr>
      </w:pPr>
      <w:bookmarkStart w:id="57" w:name="_PAR__7_a8570efd_8396_448e_be62_c8b96d76"/>
      <w:bookmarkStart w:id="58" w:name="_LINE__31_2ec23f71_ca52_4a59_8c52_e56f05"/>
      <w:bookmarkEnd w:id="55"/>
      <w:r>
        <w:rPr>
          <w:rFonts w:ascii="Arial" w:eastAsia="Arial" w:hAnsi="Arial" w:cs="Arial"/>
        </w:rPr>
        <w:t xml:space="preserve">This bill provides that the amount of money that a municipality that qualifies for an </w:t>
      </w:r>
      <w:bookmarkStart w:id="59" w:name="_LINE__32_bd9a701b_959d_4e7f_aa38_37b7f6"/>
      <w:bookmarkEnd w:id="58"/>
      <w:r>
        <w:rPr>
          <w:rFonts w:ascii="Arial" w:eastAsia="Arial" w:hAnsi="Arial" w:cs="Arial"/>
        </w:rPr>
        <w:t xml:space="preserve">adjustment for sudden and severe disruption of valuation uses from undesignated fund </w:t>
      </w:r>
      <w:bookmarkStart w:id="60" w:name="_LINE__33_bb8e9d91_ccf1_4faf_ba71_a7f082"/>
      <w:bookmarkEnd w:id="59"/>
      <w:r>
        <w:rPr>
          <w:rFonts w:ascii="Arial" w:eastAsia="Arial" w:hAnsi="Arial" w:cs="Arial"/>
        </w:rPr>
        <w:t>balances does not reduce the amount of money that municipality receives in state</w:t>
      </w:r>
      <w:r>
        <w:rPr>
          <w:rFonts w:ascii="Arial" w:eastAsia="Arial" w:hAnsi="Arial" w:cs="Arial"/>
        </w:rPr>
        <w:noBreakHyphen/>
        <w:t xml:space="preserve">municipal </w:t>
      </w:r>
      <w:bookmarkStart w:id="61" w:name="_LINE__34_90b6dbd1_11d3_4418_95db_e3c5f6"/>
      <w:bookmarkEnd w:id="60"/>
      <w:r>
        <w:rPr>
          <w:rFonts w:ascii="Arial" w:eastAsia="Arial" w:hAnsi="Arial" w:cs="Arial"/>
        </w:rPr>
        <w:t>revenue sharing.</w:t>
      </w:r>
      <w:bookmarkEnd w:id="61"/>
    </w:p>
    <w:bookmarkEnd w:id="1"/>
    <w:bookmarkEnd w:id="2"/>
    <w:bookmarkEnd w:id="3"/>
    <w:bookmarkEnd w:id="54"/>
    <w:bookmarkEnd w:id="5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LR2534,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Laws Regarding Adjustments for Sudden and Severe Disruption of Municipal Valuation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020D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138614</ItemId>
    <LRId>72500</LRId>
    <LRNumber>2534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Laws Regarding Adjustments for Sudden and Severe Disruption of Municipal Valuation</LRTitle>
    <ItemTitle>An Act to Amend the Laws Regarding Adjustments for Sudden and Severe Disruption of Municipal Valuation</ItemTitle>
    <ShortTitle1>AMEND THE LAWS REGARDING</ShortTitle1>
    <ShortTitle2>ADJUSTMENTS FOR SUDDEN AND SEV</ShortTitle2>
    <JacketLegend>Approved for introduction by a majority of the Legislative Council pursuant to Joint Rule 205.</JacketLegend>
    <SponsorFirstName>Lisa</SponsorFirstName>
    <SponsorLastName>Keim</SponsorLastName>
    <SponsorChamberPrefix>Sen.</SponsorChamberPrefix>
    <SponsorFrom>Oxford</SponsorFrom>
    <DraftingCycleCount>1</DraftingCycleCount>
    <LatestDraftingActionId>130</LatestDraftingActionId>
    <LatestDraftingActionDate>2023-05-26T15:20:00</LatestDraftingActionDate>
    <LatestDrafterName>mswanson</LatestDrafterName>
    <LatestProoferName>ekeyes</LatestProoferName>
    <LatestTechName>RRiley</LatestTechName>
    <CurrentCustodyInitials>SIGQ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w:rsidR="00AA020D" w:rsidRDefault="00AA020D" w:rsidP="00AA020D"&amp;gt;&amp;lt;w:pPr&amp;gt;&amp;lt;w:ind w:left="360" /&amp;gt;&amp;lt;/w:pPr&amp;gt;&amp;lt;w:bookmarkStart w:id="0" w:name="_ENACTING_CLAUSE__9e619301_0824_462d_987" /&amp;gt;&amp;lt;w:bookmarkStart w:id="1" w:name="_DOC_BODY__da685ccd_d000_4785_a6ce_5a755" /&amp;gt;&amp;lt;w:bookmarkStart w:id="2" w:name="_DOC_BODY_CONTAINER__da3a9737_0fd5_41ff_" /&amp;gt;&amp;lt;w:bookmarkStart w:id="3" w:name="_PAGE__1_dd419553_28c4_40e9_b2d6_cbbe2bf" /&amp;gt;&amp;lt;w:bookmarkStart w:id="4" w:name="_PAR__1_138f587c_cd17_4943_804f_17a70041" /&amp;gt;&amp;lt;w:bookmarkStart w:id="5" w:name="_LINE__1_90e239c3_d157_4f92_b103_223103d"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w:rsidR="00AA020D" w:rsidRDefault="00AA020D" w:rsidP="00AA020D"&amp;gt;&amp;lt;w:pPr&amp;gt;&amp;lt;w:ind w:left="360" w:firstLine="360" /&amp;gt;&amp;lt;/w:pPr&amp;gt;&amp;lt;w:bookmarkStart w:id="6" w:name="_BILL_SECTION_HEADER__b472690d_eaf5_4289" /&amp;gt;&amp;lt;w:bookmarkStart w:id="7" w:name="_BILL_SECTION__c59e9385_64fb_4919_ace4_1" /&amp;gt;&amp;lt;w:bookmarkStart w:id="8" w:name="_DOC_BODY_CONTENT__4db44f90_ecbd_4eee_97" /&amp;gt;&amp;lt;w:bookmarkStart w:id="9" w:name="_PAR__2_77bd2f9f_ea1e_44e2_a603_74e4764c" /&amp;gt;&amp;lt;w:bookmarkStart w:id="10" w:name="_LINE__2_0c62442c_5e68_4c79_930d_b77dd2a"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w:name="_BILL_SECTION_NUMBER__7cd6ee6c_7006_445a"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30-A MRSA §5681, sub-§2, ¶B,&amp;lt;/w:t&amp;gt;&amp;lt;/w:r&amp;gt;&amp;lt;w:r&amp;gt;&amp;lt;w:t xml:space="preserve"&amp;gt; as amended by PL 2007, c. 662, §1, is &amp;lt;/w:t&amp;gt;&amp;lt;/w:r&amp;gt;&amp;lt;w:bookmarkStart w:id="12" w:name="_LINE__3_80d94f90_467c_4eaa_88ec_93582ab" /&amp;gt;&amp;lt;w:bookmarkEnd w:id="10" /&amp;gt;&amp;lt;w:r&amp;gt;&amp;lt;w:t&amp;gt;further amended to read:&amp;lt;/w:t&amp;gt;&amp;lt;/w:r&amp;gt;&amp;lt;w:bookmarkEnd w:id="12" /&amp;gt;&amp;lt;/w:p&amp;gt;&amp;lt;w:p w:rsidR="00AA020D" w:rsidRDefault="00AA020D" w:rsidP="00AA020D"&amp;gt;&amp;lt;w:pPr&amp;gt;&amp;lt;w:ind w:left="720" /&amp;gt;&amp;lt;/w:pPr&amp;gt;&amp;lt;w:bookmarkStart w:id="13" w:name="_STATUTE_NUMBER__ea42f222_4083_4dbe_97b5" /&amp;gt;&amp;lt;w:bookmarkStart w:id="14" w:name="_STATUTE_P__e137104d_793f_4daf_8550_73f9" /&amp;gt;&amp;lt;w:bookmarkStart w:id="15" w:name="_PAR__3_a914b36d_dbf6_450b_bfcb_8a3eed7f" /&amp;gt;&amp;lt;w:bookmarkStart w:id="16" w:name="_LINE__4_b19ea5ed_d937_4493_896e_eaf0649" /&amp;gt;&amp;lt;w:bookmarkEnd w:id="6" /&amp;gt;&amp;lt;w:bookmarkEnd w:id="9" /&amp;gt;&amp;lt;w:r&amp;gt;&amp;lt;w:t&amp;gt;B&amp;lt;/w:t&amp;gt;&amp;lt;/w:r&amp;gt;&amp;lt;w:bookmarkEnd w:id="13" /&amp;gt;&amp;lt;w:r&amp;gt;&amp;lt;w:t xml:space="preserve"&amp;gt;.  &amp;lt;/w:t&amp;gt;&amp;lt;/w:r&amp;gt;&amp;lt;w:bookmarkStart w:id="17" w:name="_STATUTE_CONTENT__30b6be27_337a_4e2e_8c2" /&amp;gt;&amp;lt;w:r&amp;gt;&amp;lt;w:t xml:space="preserve"&amp;gt;"Property tax burden" means the total real and personal property taxes assessed in &amp;lt;/w:t&amp;gt;&amp;lt;/w:r&amp;gt;&amp;lt;w:bookmarkStart w:id="18" w:name="_LINE__5_3600a3cd_9c1c_436a_b555_db754d3" /&amp;gt;&amp;lt;w:bookmarkEnd w:id="16" /&amp;gt;&amp;lt;w:r&amp;gt;&amp;lt;w:t xml:space="preserve"&amp;gt;the municipal fiscal year pertaining to the latest state valuation, except the taxes &amp;lt;/w:t&amp;gt;&amp;lt;/w:r&amp;gt;&amp;lt;w:bookmarkStart w:id="19" w:name="_LINE__6_dda4438d_51b8_435c_95fd_6bd59c0" /&amp;gt;&amp;lt;w:bookmarkEnd w:id="18" /&amp;gt;&amp;lt;w:r&amp;gt;&amp;lt;w:t xml:space="preserve"&amp;gt;assessed on captured value within a tax increment financing district, divided by the &amp;lt;/w:t&amp;gt;&amp;lt;/w:r&amp;gt;&amp;lt;w:bookmarkStart w:id="20" w:name="_LINE__7_0d134d6a_f1b3_43ac_96f8_fbe727f" /&amp;gt;&amp;lt;w:bookmarkEnd w:id="19" /&amp;gt;&amp;lt;w:r&amp;gt;&amp;lt;w:t&amp;gt;latest state valuation certified to the Secretary of State.&amp;lt;/w:t&amp;gt;&amp;lt;/w:r&amp;gt;&amp;lt;w:bookmarkStart w:id="21" w:name="_PROCESSED_CHANGE__1119c738_17c3_4161_ac" /&amp;gt;&amp;lt;w:r&amp;gt;&amp;lt;w:t xml:space="preserve"&amp;gt; &amp;lt;/w:t&amp;gt;&amp;lt;/w:r&amp;gt;&amp;lt;w:ins w:id="22" w:author="BPS" w:date="2023-05-26T12:29:00Z"&amp;gt;&amp;lt;w:r&amp;gt;&amp;lt;w:t xml:space="preserve"&amp;gt;In the case of a municipality &amp;lt;/w:t&amp;gt;&amp;lt;/w:r&amp;gt;&amp;lt;w:bookmarkStart w:id="23" w:name="_LINE__8_dbe74483_60d8_4b19_87c9_e897a1c" /&amp;gt;&amp;lt;w:bookmarkEnd w:id="20" /&amp;gt;&amp;lt;w:r&amp;gt;&amp;lt;w:t xml:space="preserve"&amp;gt;that qualifies &amp;lt;/w:t&amp;gt;&amp;lt;/w:r&amp;gt;&amp;lt;/w:ins&amp;gt;&amp;lt;w:ins w:id="24" w:author="BPS" w:date="2023-05-26T12:30:00Z"&amp;gt;&amp;lt;w:r&amp;gt;&amp;lt;w:t xml:space="preserve"&amp;gt;for an adjustment for sudden and severe disruption of valuation under &amp;lt;/w:t&amp;gt;&amp;lt;/w:r&amp;gt;&amp;lt;w:bookmarkStart w:id="25" w:name="_LINE__9_e6e2c7a0_cc55_4930_8a3b_9ba4e74" /&amp;gt;&amp;lt;w:bookmarkEnd w:id="23" /&amp;gt;&amp;lt;w:r&amp;gt;&amp;lt;w:t&amp;gt;Title 36, section 208&amp;lt;/w:t&amp;gt;&amp;lt;/w:r&amp;gt;&amp;lt;w:r&amp;gt;&amp;lt;w:noBreakHyphen /&amp;gt;&amp;lt;w:t&amp;gt;A, the amount of money that municipality uses f&amp;lt;/w:t&amp;gt;&amp;lt;/w:r&amp;gt;&amp;lt;/w:ins&amp;gt;&amp;lt;w:ins w:id="26" w:author="BPS" w:date="2023-05-26T12:31:00Z"&amp;gt;&amp;lt;w:r&amp;gt;&amp;lt;w:t xml:space="preserve"&amp;gt;rom undesignated &amp;lt;/w:t&amp;gt;&amp;lt;/w:r&amp;gt;&amp;lt;w:bookmarkStart w:id="27" w:name="_LINE__10_8d50aa64_9ec7_4238_8e66_021ae2" /&amp;gt;&amp;lt;w:bookmarkEnd w:id="25" /&amp;gt;&amp;lt;w:r&amp;gt;&amp;lt;w:t xml:space="preserve"&amp;gt;fund balances in the municipal fiscal year must be added to the total real and personal &amp;lt;/w:t&amp;gt;&amp;lt;/w:r&amp;gt;&amp;lt;w:bookmarkStart w:id="28" w:name="_LINE__11_c743bf8d_e188_4b0f_826b_5c491a" /&amp;gt;&amp;lt;w:bookmarkEnd w:id="27" /&amp;gt;&amp;lt;w:r&amp;gt;&amp;lt;w:t&amp;gt;property taxes assessed in each fiscal year that municipality qua&amp;lt;/w:t&amp;gt;&amp;lt;/w:r&amp;gt;&amp;lt;/w:ins&amp;gt;&amp;lt;w:ins w:id="29" w:author="BPS" w:date="2023-05-26T12:32:00Z"&amp;gt;&amp;lt;w:r&amp;gt;&amp;lt;w:t xml:space="preserve"&amp;gt;lifies for an adjustment &amp;lt;/w:t&amp;gt;&amp;lt;/w:r&amp;gt;&amp;lt;w:bookmarkStart w:id="30" w:name="_LINE__12_fac05c7d_e297_4d99_ac28_9dca8d" /&amp;gt;&amp;lt;w:bookmarkEnd w:id="28" /&amp;gt;&amp;lt;w:r&amp;gt;&amp;lt;w:t&amp;gt;in the determination of the property tax burden.&amp;lt;/w:t&amp;gt;&amp;lt;/w:r&amp;gt;&amp;lt;/w:ins&amp;gt;&amp;lt;w:bookmarkEnd w:id="17" /&amp;gt;&amp;lt;w:bookmarkEnd w:id="21" /&amp;gt;&amp;lt;w:bookmarkEnd w:id="30" /&amp;gt;&amp;lt;/w:p&amp;gt;&amp;lt;w:p w:rsidR="00AA020D" w:rsidRDefault="00AA020D" w:rsidP="00AA020D"&amp;gt;&amp;lt;w:pPr&amp;gt;&amp;lt;w:ind w:left="360" w:firstLine="360" /&amp;gt;&amp;lt;/w:pPr&amp;gt;&amp;lt;w:bookmarkStart w:id="31" w:name="_BILL_SECTION_HEADER__660453ce_f3d7_404d" /&amp;gt;&amp;lt;w:bookmarkStart w:id="32" w:name="_BILL_SECTION__bb709e6f_dd9f_4a78_b878_7" /&amp;gt;&amp;lt;w:bookmarkStart w:id="33" w:name="_PAR__4_ff904eef_f6ee_40ff_941c_87f6942c" /&amp;gt;&amp;lt;w:bookmarkStart w:id="34" w:name="_LINE__13_166951da_bcbf_4c93_836b_6c9875"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w:id="35" w:name="_BILL_SECTION_NUMBER__192749e3_f376_43d4" /&amp;gt;&amp;lt;w:r&amp;gt;&amp;lt;w:rPr&amp;gt;&amp;lt;w:b /&amp;gt;&amp;lt;w:sz w:val="24" /&amp;gt;&amp;lt;/w:rPr&amp;gt;&amp;lt;w:t&amp;gt;2&amp;lt;/w:t&amp;gt;&amp;lt;/w:r&amp;gt;&amp;lt;w:bookmarkEnd w:id="35" /&amp;gt;&amp;lt;w:r&amp;gt;&amp;lt;w:rPr&amp;gt;&amp;lt;w:b /&amp;gt;&amp;lt;w:sz w:val="24" /&amp;gt;&amp;lt;/w:rPr&amp;gt;&amp;lt;w:t&amp;gt;.  30-A MRSA §5681, sub-§2, ¶E,&amp;lt;/w:t&amp;gt;&amp;lt;/w:r&amp;gt;&amp;lt;w:r&amp;gt;&amp;lt;w:t xml:space="preserve"&amp;gt; as amended by PL 2011, c. 656, §1, is &amp;lt;/w:t&amp;gt;&amp;lt;/w:r&amp;gt;&amp;lt;w:bookmarkStart w:id="36" w:name="_LINE__14_7c2bdbae_90a0_4e79_976a_a0b0a9" /&amp;gt;&amp;lt;w:bookmarkEnd w:id="34" /&amp;gt;&amp;lt;w:r&amp;gt;&amp;lt;w:t&amp;gt;further amended to read:&amp;lt;/w:t&amp;gt;&amp;lt;/w:r&amp;gt;&amp;lt;w:bookmarkEnd w:id="36" /&amp;gt;&amp;lt;/w:p&amp;gt;&amp;lt;w:p w:rsidR="00AA020D" w:rsidRDefault="00AA020D" w:rsidP="00AA020D"&amp;gt;&amp;lt;w:pPr&amp;gt;&amp;lt;w:ind w:left="720" /&amp;gt;&amp;lt;/w:pPr&amp;gt;&amp;lt;w:bookmarkStart w:id="37" w:name="_STATUTE_NUMBER__1f07a1b1_d82c_4ead_9a15" /&amp;gt;&amp;lt;w:bookmarkStart w:id="38" w:name="_STATUTE_P__39137b80_08c2_4dc4_9852_a017" /&amp;gt;&amp;lt;w:bookmarkStart w:id="39" w:name="_PAR__5_4eafd52d_bece_468f_bd79_147db8ff" /&amp;gt;&amp;lt;w:bookmarkStart w:id="40" w:name="_LINE__15_931e1bfc_1026_4ea8_abbd_0a7d2c" /&amp;gt;&amp;lt;w:bookmarkEnd w:id="31" /&amp;gt;&amp;lt;w:bookmarkEnd w:id="33" /&amp;gt;&amp;lt;w:r&amp;gt;&amp;lt;w:t&amp;gt;E&amp;lt;/w:t&amp;gt;&amp;lt;/w:r&amp;gt;&amp;lt;w:bookmarkEnd w:id="37" /&amp;gt;&amp;lt;w:r&amp;gt;&amp;lt;w:t xml:space="preserve"&amp;gt;.  &amp;lt;/w:t&amp;gt;&amp;lt;/w:r&amp;gt;&amp;lt;w:bookmarkStart w:id="41" w:name="_STATUTE_CONTENT__a9eacef1_1e97_41c5_81d" /&amp;gt;&amp;lt;w:r&amp;gt;&amp;lt;w:t xml:space="preserve"&amp;gt;"Disproportionate tax burden" means the total real and personal property taxes &amp;lt;/w:t&amp;gt;&amp;lt;/w:r&amp;gt;&amp;lt;w:bookmarkStart w:id="42" w:name="_LINE__16_d810f145_1007_4a7b_a09a_d34fbb" /&amp;gt;&amp;lt;w:bookmarkEnd w:id="40" /&amp;gt;&amp;lt;w:r&amp;gt;&amp;lt;w:t xml:space="preserve"&amp;gt;assessed in the municipal fiscal year pertaining to the latest state valuation, except the &amp;lt;/w:t&amp;gt;&amp;lt;/w:r&amp;gt;&amp;lt;w:bookmarkStart w:id="43" w:name="_LINE__17_00b2c458_4142_4009_8440_283aaa" /&amp;gt;&amp;lt;w:bookmarkEnd w:id="42" /&amp;gt;&amp;lt;w:r&amp;gt;&amp;lt;w:t xml:space="preserve"&amp;gt;taxes assessed on captured value within a tax increment financing district, divided by &amp;lt;/w:t&amp;gt;&amp;lt;/w:r&amp;gt;&amp;lt;w:bookmarkStart w:id="44" w:name="_LINE__18_0d60502e_bc29_4953_a162_8322f7" /&amp;gt;&amp;lt;w:bookmarkEnd w:id="43" /&amp;gt;&amp;lt;w:r&amp;gt;&amp;lt;w:t xml:space="preserve"&amp;gt;the latest state valuation certified to the Secretary of State and reduced by .01. &amp;lt;/w:t&amp;gt;&amp;lt;/w:r&amp;gt;&amp;lt;w:bookmarkStart w:id="45" w:name="_PROCESSED_CHANGE__31b85d1c_06d9_4c86_9a" /&amp;gt;&amp;lt;w:ins w:id="46" w:author="BPS" w:date="2023-05-26T12:33:00Z"&amp;gt;&amp;lt;w:r w:rsidRPr="000E6734"&amp;gt;&amp;lt;w:t xml:space="preserve"&amp;gt;In the &amp;lt;/w:t&amp;gt;&amp;lt;/w:r&amp;gt;&amp;lt;w:bookmarkStart w:id="47" w:name="_LINE__19_b2e36919_20bc_41a4_a0e2_413c50" /&amp;gt;&amp;lt;w:bookmarkEnd w:id="44" /&amp;gt;&amp;lt;w:r w:rsidRPr="000E6734"&amp;gt;&amp;lt;w:t xml:space="preserve"&amp;gt;case of a municipality that qualifies for an adjustment for sudden and severe disruption &amp;lt;/w:t&amp;gt;&amp;lt;/w:r&amp;gt;&amp;lt;w:bookmarkStart w:id="48" w:name="_LINE__20_2f7ed088_af96_450b_9ead_ca56d4" /&amp;gt;&amp;lt;w:bookmarkEnd w:id="47" /&amp;gt;&amp;lt;w:r w:rsidRPr="000E6734"&amp;gt;&amp;lt;w:t&amp;gt;of valuation under Title 36, section 208&amp;lt;/w:t&amp;gt;&amp;lt;/w:r&amp;gt;&amp;lt;/w:ins&amp;gt;&amp;lt;w:ins w:id="49" w:author="BPS" w:date="2023-05-26T13:39:00Z"&amp;gt;&amp;lt;w:r&amp;gt;&amp;lt;w:noBreakHyphen /&amp;gt;&amp;lt;/w:r&amp;gt;&amp;lt;/w:ins&amp;gt;&amp;lt;w:ins w:id="50" w:author="BPS" w:date="2023-05-26T12:33:00Z"&amp;gt;&amp;lt;w:r w:rsidRPr="000E6734"&amp;gt;&amp;lt;w:t xml:space="preserve"&amp;gt;A, the amount of money that municipality uses &amp;lt;/w:t&amp;gt;&amp;lt;/w:r&amp;gt;&amp;lt;w:bookmarkStart w:id="51" w:name="_LINE__21_c29cae31_53af_46b7_a4d0_6e2423" /&amp;gt;&amp;lt;w:bookmarkEnd w:id="48" /&amp;gt;&amp;lt;w:r w:rsidRPr="000E6734"&amp;gt;&amp;lt;w:t xml:space="preserve"&amp;gt;from undesignated fund balances in the municipal fiscal year must be added to the total &amp;lt;/w:t&amp;gt;&amp;lt;/w:r&amp;gt;&amp;lt;w:bookmarkStart w:id="52" w:name="_LINE__22_9508dc88_c3c2_4812_9183_74333f" /&amp;gt;&amp;lt;w:bookmarkEnd w:id="51" /&amp;gt;&amp;lt;w:r w:rsidRPr="000E6734"&amp;gt;&amp;lt;w:t xml:space="preserve"&amp;gt;real and personal property taxes assessed in each fiscal year that municipality qualifies &amp;lt;/w:t&amp;gt;&amp;lt;/w:r&amp;gt;&amp;lt;w:bookmarkStart w:id="53" w:name="_LINE__23_25b05e8c_a3e0_4d5a_ada4_bceac1" /&amp;gt;&amp;lt;w:bookmarkEnd w:id="52" /&amp;gt;&amp;lt;w:r w:rsidRPr="000E6734"&amp;gt;&amp;lt;w:t&amp;gt;for an adjustment in the determination of the property tax burden.&amp;lt;/w:t&amp;gt;&amp;lt;/w:r&amp;gt;&amp;lt;/w:ins&amp;gt;&amp;lt;w:bookmarkEnd w:id="45" /&amp;gt;&amp;lt;w:r&amp;gt;&amp;lt;w:t xml:space="preserve"&amp;gt; Beginning on July &amp;lt;/w:t&amp;gt;&amp;lt;/w:r&amp;gt;&amp;lt;w:bookmarkStart w:id="54" w:name="_LINE__24_bb1c5670_12fd_497b_807b_49eecb" /&amp;gt;&amp;lt;w:bookmarkEnd w:id="53" /&amp;gt;&amp;lt;w:r&amp;gt;&amp;lt;w:t xml:space="preserve"&amp;gt;1, 2013 and each July 1st thereafter, if the total revenue-sharing distribution as &amp;lt;/w:t&amp;gt;&amp;lt;/w:r&amp;gt;&amp;lt;w:bookmarkStart w:id="55" w:name="_LINE__25_2abbf7e1_632b_43ec_9648_c3f2a9" /&amp;gt;&amp;lt;w:bookmarkEnd w:id="54" /&amp;gt;&amp;lt;w:r&amp;gt;&amp;lt;w:t xml:space="preserve"&amp;gt;calculated by &amp;lt;/w:t&amp;gt;&amp;lt;/w:r&amp;gt;&amp;lt;w:bookmarkStart w:id="56" w:name="_CROSS_REFERENCE__963d81ad_d1b0_4a35_bfe" /&amp;gt;&amp;lt;w:r&amp;gt;&amp;lt;w:t&amp;gt;subsection 5&amp;lt;/w:t&amp;gt;&amp;lt;/w:r&amp;gt;&amp;lt;w:bookmarkEnd w:id="56" /&amp;gt;&amp;lt;w:r&amp;gt;&amp;lt;w:t xml:space="preserve"&amp;gt; is distributed to the municipalities without transfer or &amp;lt;/w:t&amp;gt;&amp;lt;/w:r&amp;gt;&amp;lt;w:bookmarkStart w:id="57" w:name="_LINE__26_96824a49_2b61_4b34_b20a_5a0054" /&amp;gt;&amp;lt;w:bookmarkEnd w:id="55" /&amp;gt;&amp;lt;w:r&amp;gt;&amp;lt;w:t xml:space="preserve"&amp;gt;reduction, the reduction factor must be increased by either .0005 or the percentage &amp;lt;/w:t&amp;gt;&amp;lt;/w:r&amp;gt;&amp;lt;w:bookmarkStart w:id="58" w:name="_LINE__27_493768cc_c4b8_4743_9a9e_62aced" /&amp;gt;&amp;lt;w:bookmarkEnd w:id="57" /&amp;gt;&amp;lt;w:r&amp;gt;&amp;lt;w:t xml:space="preserve"&amp;gt;increase necessary to equal the statewide average property tax rate, whichever increase &amp;lt;/w:t&amp;gt;&amp;lt;/w:r&amp;gt;&amp;lt;w:bookmarkStart w:id="59" w:name="_LINE__28_69deb446_a781_4ce8_9fd5_80d10e" /&amp;gt;&amp;lt;w:bookmarkEnd w:id="58" /&amp;gt;&amp;lt;w:r&amp;gt;&amp;lt;w:t xml:space="preserve"&amp;gt;is smaller, until the fiscal year when the percentage reduction factor reaches the &amp;lt;/w:t&amp;gt;&amp;lt;/w:r&amp;gt;&amp;lt;w:bookmarkStart w:id="60" w:name="_LINE__29_e9a745f3_ae12_452f_94be_0261ad" /&amp;gt;&amp;lt;w:bookmarkEnd w:id="59" /&amp;gt;&amp;lt;w:r&amp;gt;&amp;lt;w:t&amp;gt;statewide average property tax rate.&amp;lt;/w:t&amp;gt;&amp;lt;/w:r&amp;gt;&amp;lt;w:bookmarkEnd w:id="41" /&amp;gt;&amp;lt;w:bookmarkEnd w:id="60" /&amp;gt;&amp;lt;/w:p&amp;gt;&amp;lt;w:p w:rsidR="00AA020D" w:rsidRDefault="00AA020D" w:rsidP="00AA020D"&amp;gt;&amp;lt;w:pPr&amp;gt;&amp;lt;w:keepNext /&amp;gt;&amp;lt;w:spacing w:before="240" /&amp;gt;&amp;lt;w:ind w:left="360" /&amp;gt;&amp;lt;w:jc w:val="center" /&amp;gt;&amp;lt;/w:pPr&amp;gt;&amp;lt;w:bookmarkStart w:id="61" w:name="_SUMMARY__e4a5adda_9212_41c3_958b_8e8c95" /&amp;gt;&amp;lt;w:bookmarkStart w:id="62" w:name="_PAR__6_0719682e_511f_4339_9bf8_ce9d574c" /&amp;gt;&amp;lt;w:bookmarkStart w:id="63" w:name="_LINE__30_c64d506b_6d07_49e3_b928_5749bb" /&amp;gt;&amp;lt;w:bookmarkEnd w:id="8" /&amp;gt;&amp;lt;w:bookmarkEnd w:id="32" /&amp;gt;&amp;lt;w:bookmarkEnd w:id="38" /&amp;gt;&amp;lt;w:bookmarkEnd w:id="39" /&amp;gt;&amp;lt;w:r&amp;gt;&amp;lt;w:rPr&amp;gt;&amp;lt;w:b /&amp;gt;&amp;lt;w:sz w:val="24" /&amp;gt;&amp;lt;/w:rPr&amp;gt;&amp;lt;w:t&amp;gt;SUMMARY&amp;lt;/w:t&amp;gt;&amp;lt;/w:r&amp;gt;&amp;lt;w:bookmarkEnd w:id="63" /&amp;gt;&amp;lt;/w:p&amp;gt;&amp;lt;w:p w:rsidR="00AA020D" w:rsidRDefault="00AA020D" w:rsidP="00AA020D"&amp;gt;&amp;lt;w:pPr&amp;gt;&amp;lt;w:ind w:left="360" w:firstLine="360" /&amp;gt;&amp;lt;/w:pPr&amp;gt;&amp;lt;w:bookmarkStart w:id="64" w:name="_PAR__7_a8570efd_8396_448e_be62_c8b96d76" /&amp;gt;&amp;lt;w:bookmarkStart w:id="65" w:name="_LINE__31_2ec23f71_ca52_4a59_8c52_e56f05" /&amp;gt;&amp;lt;w:bookmarkEnd w:id="62" /&amp;gt;&amp;lt;w:r&amp;gt;&amp;lt;w:t xml:space="preserve"&amp;gt;This bill provides that the amount of money that a municipality that qualifies for an &amp;lt;/w:t&amp;gt;&amp;lt;/w:r&amp;gt;&amp;lt;w:bookmarkStart w:id="66" w:name="_LINE__32_bd9a701b_959d_4e7f_aa38_37b7f6" /&amp;gt;&amp;lt;w:bookmarkEnd w:id="65" /&amp;gt;&amp;lt;w:r&amp;gt;&amp;lt;w:t xml:space="preserve"&amp;gt;adjustment for sudden and severe disruption of valuation uses from undesignated fund &amp;lt;/w:t&amp;gt;&amp;lt;/w:r&amp;gt;&amp;lt;w:bookmarkStart w:id="67" w:name="_LINE__33_bb8e9d91_ccf1_4faf_ba71_a7f082" /&amp;gt;&amp;lt;w:bookmarkEnd w:id="66" /&amp;gt;&amp;lt;w:r&amp;gt;&amp;lt;w:t&amp;gt;balances does not reduce the amount of money that municipality receives in state&amp;lt;/w:t&amp;gt;&amp;lt;/w:r&amp;gt;&amp;lt;w:r&amp;gt;&amp;lt;w:noBreakHyphen /&amp;gt;&amp;lt;w:t xml:space="preserve"&amp;gt;municipal &amp;lt;/w:t&amp;gt;&amp;lt;/w:r&amp;gt;&amp;lt;w:bookmarkStart w:id="68" w:name="_LINE__34_90b6dbd1_11d3_4418_95db_e3c5f6" /&amp;gt;&amp;lt;w:bookmarkEnd w:id="67" /&amp;gt;&amp;lt;w:r&amp;gt;&amp;lt;w:t&amp;gt;revenue sharing.&amp;lt;/w:t&amp;gt;&amp;lt;/w:r&amp;gt;&amp;lt;w:bookmarkEnd w:id="68" /&amp;gt;&amp;lt;/w:p&amp;gt;&amp;lt;w:bookmarkEnd w:id="1" /&amp;gt;&amp;lt;w:bookmarkEnd w:id="2" /&amp;gt;&amp;lt;w:bookmarkEnd w:id="3" /&amp;gt;&amp;lt;w:bookmarkEnd w:id="61" /&amp;gt;&amp;lt;w:bookmarkEnd w:id="64" /&amp;gt;&amp;lt;w:p w:rsidR="00000000" w:rsidRDefault="00AA020D"&amp;gt;&amp;lt;w:r&amp;gt;&amp;lt;w:t xml:space="preserve"&amp;gt; &amp;lt;/w:t&amp;gt;&amp;lt;/w:r&amp;gt;&amp;lt;/w:p&amp;gt;&amp;lt;w:sectPr w:rsidR="00000000" w:rsidSect="00AA020D"&amp;gt;&amp;lt;w:footerReference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w:rsidR="00092FCD" w:rsidRDefault="00AA020D"&amp;gt;&amp;lt;w:pPr&amp;gt;&amp;lt;w:pStyle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/&amp;gt;&amp;lt;/w:rPr&amp;gt;&amp;lt;w:t&amp;gt;131LR2534(01)&amp;lt;/w:t&amp;gt;&amp;lt;/w:r&amp;gt;&amp;lt;w:r&amp;gt;&amp;lt;w:rPr&amp;gt;&amp;lt;w:snapToGrid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d419553_28c4_40e9_b2d6_cbbe2bf&lt;/BookmarkName&gt;&lt;Tables /&gt;&lt;/ProcessedCheckInPage&gt;&lt;/Pages&gt;&lt;Paragraphs&gt;&lt;CheckInParagraphs&gt;&lt;PageNumber&gt;1&lt;/PageNumber&gt;&lt;BookmarkName&gt;_PAR__1_138f587c_cd17_4943_804f_17a70041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77bd2f9f_ea1e_44e2_a603_74e4764c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914b36d_dbf6_450b_bfcb_8a3eed7f&lt;/BookmarkName&gt;&lt;StartingLineNumber&gt;4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f904eef_f6ee_40ff_941c_87f6942c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eafd52d_bece_468f_bd79_147db8ff&lt;/BookmarkName&gt;&lt;StartingLineNumber&gt;15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0719682e_511f_4339_9bf8_ce9d574c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8570efd_8396_448e_be62_c8b96d76&lt;/BookmarkName&gt;&lt;StartingLineNumber&gt;31&lt;/StartingLineNumber&gt;&lt;EndingLineNumber&gt;34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