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Reorganize the Emergency Medical Services' Board to Implement the Recommendations of the Blue Ribbon Commission to Study Emergency Medical Services in the State</w:t>
      </w:r>
    </w:p>
    <w:p w:rsidR="00D17FCB" w:rsidP="00D17FCB">
      <w:pPr>
        <w:ind w:left="360"/>
        <w:rPr>
          <w:rFonts w:ascii="Arial" w:eastAsia="Arial" w:hAnsi="Arial" w:cs="Arial"/>
        </w:rPr>
      </w:pPr>
      <w:bookmarkStart w:id="0" w:name="_ENACTING_CLAUSE__efc45d20_39d5_4746_b17"/>
      <w:bookmarkStart w:id="1" w:name="_DOC_BODY__daf68a03_1510_408c_b4cd_4906a"/>
      <w:bookmarkStart w:id="2" w:name="_DOC_BODY_CONTAINER__49441d99_7e4f_4886_"/>
      <w:bookmarkStart w:id="3" w:name="_PAGE__1_6a5ac7df_9b06_405f_b43f_eb07750"/>
      <w:bookmarkStart w:id="4" w:name="_PAR__1_d6e9c409_fc11_4fa3_9638_64aa53cc"/>
      <w:bookmarkStart w:id="5" w:name="_LINE__1_720cf2c8_c50f_4f9f_8072_606ebf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6" w:name="_BILL_SECTION_HEADER__4164c2f9_2575_4a7b"/>
      <w:bookmarkStart w:id="7" w:name="_BILL_SECTION__b90763ef_4d04_4d21_b729_2"/>
      <w:bookmarkStart w:id="8" w:name="_DOC_BODY_CONTENT__ca01cd6a_1df1_41a8_8b"/>
      <w:bookmarkStart w:id="9" w:name="_PAR__2_781d1c47_08df_4b32_a07b_c0fb7d3a"/>
      <w:bookmarkStart w:id="10" w:name="_LINE__2_cb0c4767_a9ce_4480_baaf_c28c27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92ccb51_f263_44b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§88, sub-§1, ¶A,</w:t>
      </w:r>
      <w:r>
        <w:rPr>
          <w:rFonts w:ascii="Arial" w:eastAsia="Arial" w:hAnsi="Arial" w:cs="Arial"/>
        </w:rPr>
        <w:t xml:space="preserve"> as amended by PL 2019, c. 370, §16, is further </w:t>
      </w:r>
      <w:bookmarkStart w:id="12" w:name="_LINE__3_a8ae7b7d_2aa6_42bb_afb3_a262b6b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D17FCB" w:rsidP="00D17FCB">
      <w:pPr>
        <w:ind w:left="720"/>
        <w:rPr>
          <w:rFonts w:ascii="Arial" w:eastAsia="Arial" w:hAnsi="Arial" w:cs="Arial"/>
        </w:rPr>
      </w:pPr>
      <w:bookmarkStart w:id="13" w:name="_STATUTE_NUMBER__40fbd6bc_25bc_4e77_a338"/>
      <w:bookmarkStart w:id="14" w:name="_STATUTE_P__509e6ebe_3802_4167_8a71_418e"/>
      <w:bookmarkStart w:id="15" w:name="_PAR__3_c2cded40_0c5b_4edc_a746_9eb1d38a"/>
      <w:bookmarkStart w:id="16" w:name="_LINE__4_79c78c96_e344_4c37_85c2_f5936c5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36f73dad_cde8_4842_ac9"/>
      <w:r>
        <w:rPr>
          <w:rFonts w:ascii="Arial" w:eastAsia="Arial" w:hAnsi="Arial" w:cs="Arial"/>
        </w:rPr>
        <w:t>The board has one member representing each region</w:t>
      </w:r>
      <w:bookmarkStart w:id="18" w:name="_PROCESSED_CHANGE__e7d44cea_5594_4708_9d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each of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 is appointed </w:t>
      </w:r>
      <w:bookmarkStart w:id="19" w:name="_LINE__5_1ed7a0f2_dc93_4e3b_b14d_da62deb"/>
      <w:bookmarkEnd w:id="16"/>
      <w:r>
        <w:rPr>
          <w:rFonts w:ascii="Arial" w:eastAsia="Arial" w:hAnsi="Arial" w:cs="Arial"/>
          <w:u w:val="single"/>
        </w:rPr>
        <w:t>by the represent</w:t>
      </w:r>
      <w:r>
        <w:rPr>
          <w:rFonts w:ascii="Arial" w:eastAsia="Arial" w:hAnsi="Arial" w:cs="Arial"/>
          <w:u w:val="single"/>
        </w:rPr>
        <w:t>ative's regional council,</w:t>
      </w:r>
      <w:bookmarkEnd w:id="18"/>
      <w:r>
        <w:rPr>
          <w:rFonts w:ascii="Arial" w:eastAsia="Arial" w:hAnsi="Arial" w:cs="Arial"/>
        </w:rPr>
        <w:t xml:space="preserve"> and</w:t>
      </w:r>
      <w:bookmarkStart w:id="20" w:name="_PROCESSED_CHANGE__a1914b93_3cbf_4a7c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12</w:t>
      </w:r>
      <w:bookmarkStart w:id="21" w:name="_PROCESSED_CHANGE__058bb9d7_d9b4_4b8d_80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</w:t>
      </w:r>
      <w:bookmarkEnd w:id="21"/>
      <w:r>
        <w:rPr>
          <w:rFonts w:ascii="Arial" w:eastAsia="Arial" w:hAnsi="Arial" w:cs="Arial"/>
        </w:rPr>
        <w:t xml:space="preserve"> persons in addition.  Of the additional </w:t>
      </w:r>
      <w:bookmarkStart w:id="22" w:name="_LINE__6_25279d41_02df_43d1_816d_9d1a61f"/>
      <w:bookmarkEnd w:id="19"/>
      <w:r>
        <w:rPr>
          <w:rFonts w:ascii="Arial" w:eastAsia="Arial" w:hAnsi="Arial" w:cs="Arial"/>
        </w:rPr>
        <w:t>persons, one is</w:t>
      </w:r>
      <w:bookmarkStart w:id="23" w:name="_PROCESSED_CHANGE__8bc0b853_e2e8_4bb9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 emergency physician, one a representative of emergency medical </w:t>
      </w:r>
      <w:bookmarkStart w:id="24" w:name="_LINE__7_4e5dd8fd_beac_44c1_803a_26b1921"/>
      <w:bookmarkEnd w:id="22"/>
      <w:r>
        <w:rPr>
          <w:rFonts w:ascii="Arial" w:eastAsia="Arial" w:hAnsi="Arial" w:cs="Arial"/>
          <w:strike/>
        </w:rPr>
        <w:t xml:space="preserve">dispatch providers, one a representative of the public, one a representative of for-profit </w:t>
      </w:r>
      <w:bookmarkStart w:id="25" w:name="_LINE__8_7b27f050_c6ec_40c3_b3e6_be75e3b"/>
      <w:bookmarkEnd w:id="24"/>
      <w:r>
        <w:rPr>
          <w:rFonts w:ascii="Arial" w:eastAsia="Arial" w:hAnsi="Arial" w:cs="Arial"/>
          <w:strike/>
        </w:rPr>
        <w:t xml:space="preserve">ambulance services, one an emergency professional nurse, one a representative of </w:t>
      </w:r>
      <w:bookmarkStart w:id="26" w:name="_LINE__9_3dad49dd_c89c_414f_9f1e_faa6bc6"/>
      <w:bookmarkEnd w:id="25"/>
      <w:r>
        <w:rPr>
          <w:rFonts w:ascii="Arial" w:eastAsia="Arial" w:hAnsi="Arial" w:cs="Arial"/>
          <w:strike/>
        </w:rPr>
        <w:t xml:space="preserve">nontransporting emergency medical services, one a representative of hospitals, one a </w:t>
      </w:r>
      <w:bookmarkStart w:id="27" w:name="_LINE__10_03988387_1bec_4ef0_9a4b_74e43a"/>
      <w:bookmarkEnd w:id="26"/>
      <w:r>
        <w:rPr>
          <w:rFonts w:ascii="Arial" w:eastAsia="Arial" w:hAnsi="Arial" w:cs="Arial"/>
          <w:strike/>
        </w:rPr>
        <w:t xml:space="preserve">fire chief, one a representative of a statewide association of fire chiefs, one a municipal </w:t>
      </w:r>
      <w:bookmarkStart w:id="28" w:name="_LINE__11_5d7a3da8_e44a_4b47_8f31_d6caa5"/>
      <w:bookmarkEnd w:id="27"/>
      <w:r>
        <w:rPr>
          <w:rFonts w:ascii="Arial" w:eastAsia="Arial" w:hAnsi="Arial" w:cs="Arial"/>
          <w:strike/>
        </w:rPr>
        <w:t xml:space="preserve">emergency medical services provider, one a representative of not-for-profit ambulance </w:t>
      </w:r>
      <w:bookmarkStart w:id="29" w:name="_LINE__12_80d7e8e2_6e12_418e_8932_3e4f13"/>
      <w:bookmarkEnd w:id="28"/>
      <w:r>
        <w:rPr>
          <w:rFonts w:ascii="Arial" w:eastAsia="Arial" w:hAnsi="Arial" w:cs="Arial"/>
          <w:strike/>
        </w:rPr>
        <w:t xml:space="preserve">services and one a representative in the field of pediatrics.  The members that represent </w:t>
      </w:r>
      <w:bookmarkStart w:id="30" w:name="_LINE__13_248a27e0_b921_4e3e_bbe0_efb3e8"/>
      <w:bookmarkEnd w:id="29"/>
      <w:r>
        <w:rPr>
          <w:rFonts w:ascii="Arial" w:eastAsia="Arial" w:hAnsi="Arial" w:cs="Arial"/>
          <w:strike/>
        </w:rPr>
        <w:t>for-profit ambulance services, nontransporting emergency medical services and not-</w:t>
      </w:r>
      <w:bookmarkStart w:id="31" w:name="_LINE__14_79b9a4a2_9791_4582_95bf_7f33f0"/>
      <w:bookmarkEnd w:id="30"/>
      <w:r>
        <w:rPr>
          <w:rFonts w:ascii="Arial" w:eastAsia="Arial" w:hAnsi="Arial" w:cs="Arial"/>
          <w:strike/>
        </w:rPr>
        <w:t xml:space="preserve">for-profit ambulance services must be licensed emergency medical services persons. </w:t>
      </w:r>
      <w:bookmarkStart w:id="32" w:name="_LINE__15_5985391e_b201_46d8_9b94_d84684"/>
      <w:bookmarkEnd w:id="31"/>
      <w:r>
        <w:rPr>
          <w:rFonts w:ascii="Arial" w:eastAsia="Arial" w:hAnsi="Arial" w:cs="Arial"/>
          <w:strike/>
        </w:rPr>
        <w:t xml:space="preserve">One of the nonpublic members must be a volunteer emergency medical services </w:t>
      </w:r>
      <w:bookmarkStart w:id="33" w:name="_LINE__16_547d3d26_3541_4cc2_8285_bfbd07"/>
      <w:bookmarkEnd w:id="32"/>
      <w:r>
        <w:rPr>
          <w:rFonts w:ascii="Arial" w:eastAsia="Arial" w:hAnsi="Arial" w:cs="Arial"/>
          <w:strike/>
        </w:rPr>
        <w:t>provider</w:t>
      </w:r>
      <w:bookmarkStart w:id="34" w:name="_PROCESSED_CHANGE__8af41011_76c7_4bee_b1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representative of an emergency medical dispatch center or</w:t>
      </w:r>
      <w:r>
        <w:rPr>
          <w:rFonts w:ascii="Arial" w:eastAsia="Arial" w:hAnsi="Arial" w:cs="Arial"/>
          <w:u w:val="single"/>
        </w:rPr>
        <w:t xml:space="preserve"> emergency </w:t>
      </w:r>
      <w:bookmarkStart w:id="35" w:name="_LINE__17_a9e52509_30d7_428a_9e94_fe1b62"/>
      <w:bookmarkEnd w:id="33"/>
      <w:r>
        <w:rPr>
          <w:rFonts w:ascii="Arial" w:eastAsia="Arial" w:hAnsi="Arial" w:cs="Arial"/>
          <w:u w:val="single"/>
        </w:rPr>
        <w:t>medical</w:t>
      </w:r>
      <w:r>
        <w:rPr>
          <w:rFonts w:ascii="Arial" w:eastAsia="Arial" w:hAnsi="Arial" w:cs="Arial"/>
          <w:u w:val="single"/>
        </w:rPr>
        <w:t xml:space="preserve"> dispatch provider, one is a representative of a municipal administration, one is </w:t>
      </w:r>
      <w:bookmarkStart w:id="36" w:name="_LINE__18_d29a1f62_bb22_41d8_b186_aad53d"/>
      <w:bookmarkEnd w:id="35"/>
      <w:r>
        <w:rPr>
          <w:rFonts w:ascii="Arial" w:eastAsia="Arial" w:hAnsi="Arial" w:cs="Arial"/>
          <w:u w:val="single"/>
        </w:rPr>
        <w:t>a representative of emergency medical services administrators, one is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emergency </w:t>
      </w:r>
      <w:bookmarkStart w:id="37" w:name="_LINE__19_90ac5779_dcec_4c9d_ac97_a891a5"/>
      <w:bookmarkEnd w:id="36"/>
      <w:r>
        <w:rPr>
          <w:rFonts w:ascii="Arial" w:eastAsia="Arial" w:hAnsi="Arial" w:cs="Arial"/>
          <w:u w:val="single"/>
        </w:rPr>
        <w:t xml:space="preserve">medical services paramedic licensed in the State and one is an emergency medical </w:t>
      </w:r>
      <w:bookmarkStart w:id="38" w:name="_LINE__20_1e9b2957_6234_44fd_8299_6a028c"/>
      <w:bookmarkEnd w:id="37"/>
      <w:r>
        <w:rPr>
          <w:rFonts w:ascii="Arial" w:eastAsia="Arial" w:hAnsi="Arial" w:cs="Arial"/>
          <w:u w:val="single"/>
        </w:rPr>
        <w:t>technician or advanced emergency medical technician licensed in the State</w:t>
      </w:r>
      <w:bookmarkEnd w:id="34"/>
      <w:r>
        <w:rPr>
          <w:rFonts w:ascii="Arial" w:eastAsia="Arial" w:hAnsi="Arial" w:cs="Arial"/>
        </w:rPr>
        <w:t xml:space="preserve">.  </w:t>
      </w:r>
      <w:bookmarkStart w:id="39" w:name="_LINE__21_59999028_e91c_4350_bc73_1b12e0"/>
      <w:bookmarkEnd w:id="38"/>
      <w:r>
        <w:rPr>
          <w:rFonts w:ascii="Arial" w:eastAsia="Arial" w:hAnsi="Arial" w:cs="Arial"/>
        </w:rPr>
        <w:t>Appointments are for 3-year terms.  Members</w:t>
      </w:r>
      <w:bookmarkStart w:id="40" w:name="_PROCESSED_CHANGE__3dbf22f1_b2c3_4464_bd"/>
      <w:r>
        <w:rPr>
          <w:rFonts w:ascii="Arial" w:eastAsia="Arial" w:hAnsi="Arial" w:cs="Arial"/>
          <w:u w:val="single"/>
        </w:rPr>
        <w:t xml:space="preserve">, except the regional representatives and </w:t>
      </w:r>
      <w:bookmarkStart w:id="41" w:name="_LINE__22_c60522c0_b7c1_42ea_a471_a1272f"/>
      <w:bookmarkEnd w:id="39"/>
      <w:r>
        <w:rPr>
          <w:rFonts w:ascii="Arial" w:eastAsia="Arial" w:hAnsi="Arial" w:cs="Arial"/>
          <w:u w:val="single"/>
        </w:rPr>
        <w:t>ex officio members,</w:t>
      </w:r>
      <w:bookmarkEnd w:id="40"/>
      <w:r>
        <w:rPr>
          <w:rFonts w:ascii="Arial" w:eastAsia="Arial" w:hAnsi="Arial" w:cs="Arial"/>
        </w:rPr>
        <w:t xml:space="preserve"> are appointed by the Governor.  The statewide emergency medical </w:t>
      </w:r>
      <w:bookmarkStart w:id="42" w:name="_LINE__23_fa739b68_a4cb_4253_8b7a_ba6db9"/>
      <w:bookmarkEnd w:id="41"/>
      <w:r>
        <w:rPr>
          <w:rFonts w:ascii="Arial" w:eastAsia="Arial" w:hAnsi="Arial" w:cs="Arial"/>
        </w:rPr>
        <w:t>services medical director</w:t>
      </w:r>
      <w:bookmarkStart w:id="43" w:name="_PROCESSED_CHANGE__c8c63b31_ef5b_4103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44" w:name="_PROCESSED_CHANGE__7e74882c_6cba_4698_be"/>
      <w:bookmarkEnd w:id="43"/>
      <w:r>
        <w:rPr>
          <w:rFonts w:ascii="Arial" w:eastAsia="Arial" w:hAnsi="Arial" w:cs="Arial"/>
          <w:u w:val="single"/>
        </w:rPr>
        <w:t>, the</w:t>
      </w:r>
      <w:bookmarkEnd w:id="44"/>
      <w:r>
        <w:rPr>
          <w:rFonts w:ascii="Arial" w:eastAsia="Arial" w:hAnsi="Arial" w:cs="Arial"/>
        </w:rPr>
        <w:t xml:space="preserve"> statewide associate emergency medical services </w:t>
      </w:r>
      <w:bookmarkStart w:id="45" w:name="_LINE__24_9ec2e14d_e506_4f86_95a7_79a02e"/>
      <w:bookmarkEnd w:id="42"/>
      <w:r>
        <w:rPr>
          <w:rFonts w:ascii="Arial" w:eastAsia="Arial" w:hAnsi="Arial" w:cs="Arial"/>
        </w:rPr>
        <w:t>medical director</w:t>
      </w:r>
      <w:bookmarkStart w:id="46" w:name="_PROCESSED_CHANGE__63cbdd07_5627_475e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the commissioner or</w:t>
      </w:r>
      <w:r>
        <w:rPr>
          <w:rFonts w:ascii="Arial" w:eastAsia="Arial" w:hAnsi="Arial" w:cs="Arial"/>
          <w:u w:val="single"/>
        </w:rPr>
        <w:t xml:space="preserve"> the commissioner's designee</w:t>
      </w:r>
      <w:bookmarkEnd w:id="46"/>
      <w:r>
        <w:rPr>
          <w:rFonts w:ascii="Arial" w:eastAsia="Arial" w:hAnsi="Arial" w:cs="Arial"/>
        </w:rPr>
        <w:t xml:space="preserve"> are ex officio </w:t>
      </w:r>
      <w:bookmarkStart w:id="47" w:name="_LINE__25_b09bb3a6_8ebb_4657_bd32_f0a38a"/>
      <w:bookmarkEnd w:id="45"/>
      <w:r>
        <w:rPr>
          <w:rFonts w:ascii="Arial" w:eastAsia="Arial" w:hAnsi="Arial" w:cs="Arial"/>
        </w:rPr>
        <w:t>nonvoting members of the board.</w:t>
      </w:r>
      <w:bookmarkEnd w:id="17"/>
      <w:bookmarkEnd w:id="47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48" w:name="_BILL_SECTION_HEADER__b849749e_28de_4d32"/>
      <w:bookmarkStart w:id="49" w:name="_BILL_SECTION__dad346bf_ef9e_4eb3_b0ae_a"/>
      <w:bookmarkStart w:id="50" w:name="_PAR__4_a21cc4cc_3f92_4e9e_9a24_2fcecfcc"/>
      <w:bookmarkStart w:id="51" w:name="_LINE__26_a981096c_cdc6_432a_b69c_ac7e44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536bbbf8_372a_4c8e"/>
      <w:r>
        <w:rPr>
          <w:rFonts w:ascii="Arial" w:eastAsia="Arial" w:hAnsi="Arial" w:cs="Arial"/>
          <w:b/>
          <w:sz w:val="24"/>
        </w:rPr>
        <w:t>2</w:t>
      </w:r>
      <w:bookmarkEnd w:id="52"/>
      <w:r>
        <w:rPr>
          <w:rFonts w:ascii="Arial" w:eastAsia="Arial" w:hAnsi="Arial" w:cs="Arial"/>
          <w:b/>
          <w:sz w:val="24"/>
        </w:rPr>
        <w:t>.  32 MRSA §88, sub-§1, ¶B,</w:t>
      </w:r>
      <w:r>
        <w:rPr>
          <w:rFonts w:ascii="Arial" w:eastAsia="Arial" w:hAnsi="Arial" w:cs="Arial"/>
        </w:rPr>
        <w:t xml:space="preserve"> as amended by PL 1991, c. 588, §16, is further </w:t>
      </w:r>
      <w:bookmarkStart w:id="53" w:name="_LINE__27_f4590db5_0b87_46ca_ba21_dad1c6"/>
      <w:bookmarkEnd w:id="51"/>
      <w:r>
        <w:rPr>
          <w:rFonts w:ascii="Arial" w:eastAsia="Arial" w:hAnsi="Arial" w:cs="Arial"/>
        </w:rPr>
        <w:t>amended to read:</w:t>
      </w:r>
      <w:bookmarkEnd w:id="53"/>
    </w:p>
    <w:p w:rsidR="00D17FCB" w:rsidP="00D17FCB">
      <w:pPr>
        <w:ind w:left="720"/>
        <w:rPr>
          <w:rFonts w:ascii="Arial" w:eastAsia="Arial" w:hAnsi="Arial" w:cs="Arial"/>
        </w:rPr>
      </w:pPr>
      <w:bookmarkStart w:id="54" w:name="_STATUTE_NUMBER__73eea819_35fe_4989_bcee"/>
      <w:bookmarkStart w:id="55" w:name="_STATUTE_P__ca09212f_0135_4457_9bd1_89e2"/>
      <w:bookmarkStart w:id="56" w:name="_PAR__5_a87620d1_cb37_43c4_999d_04015994"/>
      <w:bookmarkStart w:id="57" w:name="_LINE__28_85167e74_b3fa_4b35_81f5_a5aff3"/>
      <w:bookmarkEnd w:id="48"/>
      <w:bookmarkEnd w:id="50"/>
      <w:r>
        <w:rPr>
          <w:rFonts w:ascii="Arial" w:eastAsia="Arial" w:hAnsi="Arial" w:cs="Arial"/>
        </w:rPr>
        <w:t>B</w:t>
      </w:r>
      <w:bookmarkEnd w:id="54"/>
      <w:r>
        <w:rPr>
          <w:rFonts w:ascii="Arial" w:eastAsia="Arial" w:hAnsi="Arial" w:cs="Arial"/>
        </w:rPr>
        <w:t xml:space="preserve">.  </w:t>
      </w:r>
      <w:bookmarkStart w:id="58" w:name="_STATUTE_CONTENT__b7574cac_f08b_40d1_83b"/>
      <w:r>
        <w:rPr>
          <w:rFonts w:ascii="Arial" w:eastAsia="Arial" w:hAnsi="Arial" w:cs="Arial"/>
        </w:rPr>
        <w:t xml:space="preserve">The board shall elect its own chair to serve for a 2-year term.  The board may adopt </w:t>
      </w:r>
      <w:bookmarkStart w:id="59" w:name="_LINE__29_0821fc21_958e_4000_ae6b_c1c54b"/>
      <w:bookmarkEnd w:id="57"/>
      <w:r>
        <w:rPr>
          <w:rFonts w:ascii="Arial" w:eastAsia="Arial" w:hAnsi="Arial" w:cs="Arial"/>
        </w:rPr>
        <w:t xml:space="preserve">internal rules that may include, but are not limited to, termination of board membership </w:t>
      </w:r>
      <w:bookmarkStart w:id="60" w:name="_LINE__30_0e1761a2_6525_4f25_901e_b6c692"/>
      <w:bookmarkEnd w:id="59"/>
      <w:r>
        <w:rPr>
          <w:rFonts w:ascii="Arial" w:eastAsia="Arial" w:hAnsi="Arial" w:cs="Arial"/>
        </w:rPr>
        <w:t xml:space="preserve">as a consequence of irregular attendance.  If a board member </w:t>
      </w:r>
      <w:bookmarkStart w:id="61" w:name="_PROCESSED_CHANGE__9b06cf61_30a6_48a0_80"/>
      <w:r>
        <w:rPr>
          <w:rFonts w:ascii="Arial" w:eastAsia="Arial" w:hAnsi="Arial" w:cs="Arial"/>
          <w:u w:val="single"/>
        </w:rPr>
        <w:t xml:space="preserve">appointed by the </w:t>
      </w:r>
      <w:bookmarkStart w:id="62" w:name="_LINE__31_946b605a_32a4_4d22_85ad_0ffc65"/>
      <w:bookmarkEnd w:id="60"/>
      <w:r>
        <w:rPr>
          <w:rFonts w:ascii="Arial" w:eastAsia="Arial" w:hAnsi="Arial" w:cs="Arial"/>
          <w:u w:val="single"/>
        </w:rPr>
        <w:t>Governor</w:t>
      </w:r>
      <w:r>
        <w:rPr>
          <w:rFonts w:ascii="Arial" w:eastAsia="Arial" w:hAnsi="Arial" w:cs="Arial"/>
        </w:rPr>
        <w:t xml:space="preserve"> </w:t>
      </w:r>
      <w:bookmarkEnd w:id="61"/>
      <w:r>
        <w:rPr>
          <w:rFonts w:ascii="Arial" w:eastAsia="Arial" w:hAnsi="Arial" w:cs="Arial"/>
        </w:rPr>
        <w:t xml:space="preserve">does not serve a full term of appointment, the Governor shall appoint a </w:t>
      </w:r>
      <w:bookmarkStart w:id="63" w:name="_LINE__32_58fa1df4_72fe_4ede_8a29_15c9d0"/>
      <w:bookmarkEnd w:id="62"/>
      <w:r>
        <w:rPr>
          <w:rFonts w:ascii="Arial" w:eastAsia="Arial" w:hAnsi="Arial" w:cs="Arial"/>
        </w:rPr>
        <w:t xml:space="preserve">successor to fill the vacancy for the remainder of the term.  </w:t>
      </w:r>
      <w:bookmarkStart w:id="64" w:name="_PROCESSED_CHANGE__fea3a53f_ebbe_449e_b1"/>
      <w:r>
        <w:rPr>
          <w:rFonts w:ascii="Arial" w:eastAsia="Arial" w:hAnsi="Arial" w:cs="Arial"/>
          <w:u w:val="single"/>
        </w:rPr>
        <w:t xml:space="preserve">If a board member </w:t>
      </w:r>
      <w:bookmarkStart w:id="65" w:name="_LINE__33_076c7e2f_98b4_47ab_a1d0_f60e98"/>
      <w:bookmarkEnd w:id="63"/>
      <w:r>
        <w:rPr>
          <w:rFonts w:ascii="Arial" w:eastAsia="Arial" w:hAnsi="Arial" w:cs="Arial"/>
          <w:u w:val="single"/>
        </w:rPr>
        <w:t>appointed by a regional council does not serve a full term of appointment, the regional</w:t>
      </w:r>
      <w:r>
        <w:rPr>
          <w:rFonts w:ascii="Arial" w:eastAsia="Arial" w:hAnsi="Arial" w:cs="Arial"/>
          <w:u w:val="single"/>
        </w:rPr>
        <w:t xml:space="preserve"> </w:t>
      </w:r>
      <w:bookmarkStart w:id="66" w:name="_LINE__34_86e96286_1061_4db7_a70b_1a1473"/>
      <w:bookmarkEnd w:id="65"/>
      <w:r>
        <w:rPr>
          <w:rFonts w:ascii="Arial" w:eastAsia="Arial" w:hAnsi="Arial" w:cs="Arial"/>
          <w:u w:val="single"/>
        </w:rPr>
        <w:t xml:space="preserve">council that appointed the board member shall appoint a successor to fill the vacancy </w:t>
      </w:r>
      <w:bookmarkStart w:id="67" w:name="_LINE__35_d565603c_85e8_4c2c_9af9_8ad278"/>
      <w:bookmarkEnd w:id="66"/>
      <w:r>
        <w:rPr>
          <w:rFonts w:ascii="Arial" w:eastAsia="Arial" w:hAnsi="Arial" w:cs="Arial"/>
          <w:u w:val="single"/>
        </w:rPr>
        <w:t>for the remainder o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 the term.</w:t>
      </w:r>
      <w:r>
        <w:rPr>
          <w:rFonts w:ascii="Arial" w:eastAsia="Arial" w:hAnsi="Arial" w:cs="Arial"/>
        </w:rPr>
        <w:t xml:space="preserve"> </w:t>
      </w:r>
      <w:bookmarkEnd w:id="64"/>
      <w:r>
        <w:rPr>
          <w:rFonts w:ascii="Arial" w:eastAsia="Arial" w:hAnsi="Arial" w:cs="Arial"/>
        </w:rPr>
        <w:t xml:space="preserve">Any board member may be removed by the Governor </w:t>
      </w:r>
      <w:bookmarkStart w:id="68" w:name="_LINE__36_96edc6f0_1aa2_45ca_8708_dfa426"/>
      <w:bookmarkEnd w:id="67"/>
      <w:r>
        <w:rPr>
          <w:rFonts w:ascii="Arial" w:eastAsia="Arial" w:hAnsi="Arial" w:cs="Arial"/>
        </w:rPr>
        <w:t xml:space="preserve">for cause.  The board may have a common seal.  The board may establish </w:t>
      </w:r>
      <w:bookmarkStart w:id="69" w:name="_LINE__37_e543c3f1_62ec_4eab_bdb8_bcd5a8"/>
      <w:bookmarkEnd w:id="68"/>
      <w:r>
        <w:rPr>
          <w:rFonts w:ascii="Arial" w:eastAsia="Arial" w:hAnsi="Arial" w:cs="Arial"/>
        </w:rPr>
        <w:t>subcommittees as it determines appropriate.</w:t>
      </w:r>
      <w:bookmarkEnd w:id="58"/>
      <w:bookmarkEnd w:id="69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70" w:name="_BILL_SECTION_HEADER__2873fb65_c928_482d"/>
      <w:bookmarkStart w:id="71" w:name="_BILL_SECTION__19bebd7f_ea00_421b_8170_6"/>
      <w:bookmarkStart w:id="72" w:name="_PAR__6_139b1a4e_85f7_41f4_a0ce_71566550"/>
      <w:bookmarkStart w:id="73" w:name="_LINE__38_c7d471b6_307a_48c5_ae99_76e42b"/>
      <w:bookmarkEnd w:id="49"/>
      <w:bookmarkEnd w:id="55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74" w:name="_BILL_SECTION_NUMBER__1dd5b031_c358_44bf"/>
      <w:r>
        <w:rPr>
          <w:rFonts w:ascii="Arial" w:eastAsia="Arial" w:hAnsi="Arial" w:cs="Arial"/>
          <w:b/>
          <w:sz w:val="24"/>
        </w:rPr>
        <w:t>3</w:t>
      </w:r>
      <w:bookmarkEnd w:id="74"/>
      <w:r>
        <w:rPr>
          <w:rFonts w:ascii="Arial" w:eastAsia="Arial" w:hAnsi="Arial" w:cs="Arial"/>
          <w:b/>
          <w:sz w:val="24"/>
        </w:rPr>
        <w:t>.  32 MRSA §88, sub-§1, ¶C,</w:t>
      </w:r>
      <w:r>
        <w:rPr>
          <w:rFonts w:ascii="Arial" w:eastAsia="Arial" w:hAnsi="Arial" w:cs="Arial"/>
        </w:rPr>
        <w:t xml:space="preserve"> as amended by PL 1991, c. 588, §16, is further </w:t>
      </w:r>
      <w:bookmarkStart w:id="75" w:name="_LINE__39_96d55e24_9125_4644_bb3c_6ea90c"/>
      <w:bookmarkEnd w:id="73"/>
      <w:r>
        <w:rPr>
          <w:rFonts w:ascii="Arial" w:eastAsia="Arial" w:hAnsi="Arial" w:cs="Arial"/>
        </w:rPr>
        <w:t>amended to read:</w:t>
      </w:r>
      <w:bookmarkEnd w:id="75"/>
    </w:p>
    <w:p w:rsidR="00D17FCB" w:rsidP="00D17FCB">
      <w:pPr>
        <w:ind w:left="720"/>
        <w:rPr>
          <w:rFonts w:ascii="Arial" w:eastAsia="Arial" w:hAnsi="Arial" w:cs="Arial"/>
        </w:rPr>
      </w:pPr>
      <w:bookmarkStart w:id="76" w:name="_STATUTE_NUMBER__b184947d_a2f4_4fed_aaae"/>
      <w:bookmarkStart w:id="77" w:name="_STATUTE_P__9dc4ec8e_cb51_47ad_a027_2996"/>
      <w:bookmarkStart w:id="78" w:name="_PAR__7_0f2d038f_b5a9_4a96_99df_5e82ac8b"/>
      <w:bookmarkStart w:id="79" w:name="_LINE__40_02592774_c67e_4fd4_bae4_0cd586"/>
      <w:bookmarkEnd w:id="70"/>
      <w:bookmarkEnd w:id="72"/>
      <w:r>
        <w:rPr>
          <w:rFonts w:ascii="Arial" w:eastAsia="Arial" w:hAnsi="Arial" w:cs="Arial"/>
        </w:rPr>
        <w:t>C</w:t>
      </w:r>
      <w:bookmarkEnd w:id="76"/>
      <w:r>
        <w:rPr>
          <w:rFonts w:ascii="Arial" w:eastAsia="Arial" w:hAnsi="Arial" w:cs="Arial"/>
        </w:rPr>
        <w:t xml:space="preserve">.  </w:t>
      </w:r>
      <w:bookmarkStart w:id="80" w:name="_STATUTE_CONTENT__373aa2af_674d_455b_938"/>
      <w:r>
        <w:rPr>
          <w:rFonts w:ascii="Arial" w:eastAsia="Arial" w:hAnsi="Arial" w:cs="Arial"/>
        </w:rPr>
        <w:t xml:space="preserve">The board shall meet at least quarterly, and at the call of its chair or at the request </w:t>
      </w:r>
      <w:bookmarkStart w:id="81" w:name="_LINE__41_59ee827b_59a4_425a_a9ed_5f61af"/>
      <w:bookmarkEnd w:id="79"/>
      <w:r>
        <w:rPr>
          <w:rFonts w:ascii="Arial" w:eastAsia="Arial" w:hAnsi="Arial" w:cs="Arial"/>
        </w:rPr>
        <w:t>of</w:t>
      </w:r>
      <w:bookmarkStart w:id="82" w:name="_PROCESSED_CHANGE__a1428a48_9ae5_41a7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7</w:t>
      </w:r>
      <w:bookmarkStart w:id="83" w:name="_PROCESSED_CHANGE__d0657f63_171f_4848_8a"/>
      <w:bookmarkEnd w:id="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</w:t>
      </w:r>
      <w:bookmarkEnd w:id="83"/>
      <w:r>
        <w:rPr>
          <w:rFonts w:ascii="Arial" w:eastAsia="Arial" w:hAnsi="Arial" w:cs="Arial"/>
        </w:rPr>
        <w:t xml:space="preserve"> members.  When the board meets, members are entitled to compensation </w:t>
      </w:r>
      <w:bookmarkStart w:id="84" w:name="_LINE__42_10845e4f_5ee2_426d_a43a_a1916b"/>
      <w:bookmarkEnd w:id="81"/>
      <w:r>
        <w:rPr>
          <w:rFonts w:ascii="Arial" w:eastAsia="Arial" w:hAnsi="Arial" w:cs="Arial"/>
        </w:rPr>
        <w:t xml:space="preserve">according to the provisions of </w:t>
      </w:r>
      <w:bookmarkStart w:id="85" w:name="_CROSS_REFERENCE__cd100ca1_1424_40b2_b13"/>
      <w:r>
        <w:rPr>
          <w:rFonts w:ascii="Arial" w:eastAsia="Arial" w:hAnsi="Arial" w:cs="Arial"/>
        </w:rPr>
        <w:t>Title 5, chapter 379</w:t>
      </w:r>
      <w:bookmarkEnd w:id="85"/>
      <w:r>
        <w:rPr>
          <w:rFonts w:ascii="Arial" w:eastAsia="Arial" w:hAnsi="Arial" w:cs="Arial"/>
        </w:rPr>
        <w:t>.</w:t>
      </w:r>
      <w:bookmarkEnd w:id="80"/>
      <w:bookmarkEnd w:id="84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86" w:name="_BILL_SECTION_HEADER__ab537fca_568a_4078"/>
      <w:bookmarkStart w:id="87" w:name="_BILL_SECTION__73375b98_b144_482f_8c46_e"/>
      <w:bookmarkStart w:id="88" w:name="_PAR__8_b8e2bc46_3cd0_4033_88fe_4cd59afd"/>
      <w:bookmarkStart w:id="89" w:name="_LINE__43_fe486015_6583_4eac_8409_3af6ac"/>
      <w:bookmarkEnd w:id="71"/>
      <w:bookmarkEnd w:id="77"/>
      <w:bookmarkEnd w:id="78"/>
      <w:r>
        <w:rPr>
          <w:rFonts w:ascii="Arial" w:eastAsia="Arial" w:hAnsi="Arial" w:cs="Arial"/>
          <w:b/>
          <w:sz w:val="24"/>
        </w:rPr>
        <w:t xml:space="preserve">Sec. </w:t>
      </w:r>
      <w:bookmarkStart w:id="90" w:name="_BILL_SECTION_NUMBER__d4634fb1_87a2_4237"/>
      <w:r>
        <w:rPr>
          <w:rFonts w:ascii="Arial" w:eastAsia="Arial" w:hAnsi="Arial" w:cs="Arial"/>
          <w:b/>
          <w:sz w:val="24"/>
        </w:rPr>
        <w:t>4</w:t>
      </w:r>
      <w:bookmarkEnd w:id="90"/>
      <w:r>
        <w:rPr>
          <w:rFonts w:ascii="Arial" w:eastAsia="Arial" w:hAnsi="Arial" w:cs="Arial"/>
          <w:b/>
          <w:sz w:val="24"/>
        </w:rPr>
        <w:t>.  32 MRSA §88, sub-§2, ¶M</w:t>
      </w:r>
      <w:r>
        <w:rPr>
          <w:rFonts w:ascii="Arial" w:eastAsia="Arial" w:hAnsi="Arial" w:cs="Arial"/>
        </w:rPr>
        <w:t xml:space="preserve"> is enacted to read:</w:t>
      </w:r>
      <w:bookmarkEnd w:id="89"/>
    </w:p>
    <w:p w:rsidR="00D17FCB" w:rsidP="00D17FCB">
      <w:pPr>
        <w:ind w:left="720"/>
        <w:rPr>
          <w:rFonts w:ascii="Arial" w:eastAsia="Arial" w:hAnsi="Arial" w:cs="Arial"/>
        </w:rPr>
      </w:pPr>
      <w:bookmarkStart w:id="91" w:name="_STATUTE_NUMBER__39a193f3_688d_4f7e_b3a7"/>
      <w:bookmarkStart w:id="92" w:name="_STATUTE_P__c720cbe3_e1a9_4f07_bf24_9f3f"/>
      <w:bookmarkStart w:id="93" w:name="_PAGE__2_2739584c_2bfb_4628_bb86_4e781cb"/>
      <w:bookmarkStart w:id="94" w:name="_PAR__1_2f627139_2e21_4056_956c_e64a700c"/>
      <w:bookmarkStart w:id="95" w:name="_LINE__1_1ee76741_3544_4cd4_9cf9_a9c5a40"/>
      <w:bookmarkStart w:id="96" w:name="_PROCESSED_CHANGE__c25fe3ce_074d_4674_9d"/>
      <w:bookmarkEnd w:id="3"/>
      <w:bookmarkEnd w:id="86"/>
      <w:bookmarkEnd w:id="88"/>
      <w:r>
        <w:rPr>
          <w:rFonts w:ascii="Arial" w:eastAsia="Arial" w:hAnsi="Arial" w:cs="Arial"/>
          <w:u w:val="single"/>
        </w:rPr>
        <w:t>M</w:t>
      </w:r>
      <w:bookmarkEnd w:id="91"/>
      <w:r>
        <w:rPr>
          <w:rFonts w:ascii="Arial" w:eastAsia="Arial" w:hAnsi="Arial" w:cs="Arial"/>
          <w:u w:val="single"/>
        </w:rPr>
        <w:t xml:space="preserve">.  </w:t>
      </w:r>
      <w:bookmarkStart w:id="97" w:name="_STATUTE_CONTENT__963c03b6_6271_4f6d_85c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oard shall by January </w:t>
      </w:r>
      <w:r>
        <w:rPr>
          <w:rFonts w:ascii="Arial" w:eastAsia="Arial" w:hAnsi="Arial" w:cs="Arial"/>
          <w:u w:val="single"/>
        </w:rPr>
        <w:t>1st annually</w:t>
      </w:r>
      <w:r>
        <w:rPr>
          <w:rFonts w:ascii="Arial" w:eastAsia="Arial" w:hAnsi="Arial" w:cs="Arial"/>
          <w:u w:val="single"/>
        </w:rPr>
        <w:t xml:space="preserve"> submit a report to the joint standing </w:t>
      </w:r>
      <w:bookmarkStart w:id="98" w:name="_LINE__2_3ddbb291_2a28_404f_a743_cbd4376"/>
      <w:bookmarkEnd w:id="95"/>
      <w:r>
        <w:rPr>
          <w:rFonts w:ascii="Arial" w:eastAsia="Arial" w:hAnsi="Arial" w:cs="Arial"/>
          <w:u w:val="single"/>
        </w:rPr>
        <w:t xml:space="preserve">committee of the Legislature having jurisdiction over emergency medical services </w:t>
      </w:r>
      <w:bookmarkStart w:id="99" w:name="_LINE__3_349d852a_6c4d_42f6_8761_2690001"/>
      <w:bookmarkEnd w:id="98"/>
      <w:r>
        <w:rPr>
          <w:rFonts w:ascii="Arial" w:eastAsia="Arial" w:hAnsi="Arial" w:cs="Arial"/>
          <w:u w:val="single"/>
        </w:rPr>
        <w:t xml:space="preserve">matters </w:t>
      </w:r>
      <w:r>
        <w:rPr>
          <w:rFonts w:ascii="Arial" w:eastAsia="Arial" w:hAnsi="Arial" w:cs="Arial"/>
          <w:u w:val="single"/>
        </w:rPr>
        <w:t xml:space="preserve">with </w:t>
      </w:r>
      <w:r>
        <w:rPr>
          <w:rFonts w:ascii="Arial" w:eastAsia="Arial" w:hAnsi="Arial" w:cs="Arial"/>
          <w:u w:val="single"/>
        </w:rPr>
        <w:t xml:space="preserve">any recommendations for changes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this chapter</w:t>
      </w:r>
      <w:r>
        <w:rPr>
          <w:rFonts w:ascii="Arial" w:eastAsia="Arial" w:hAnsi="Arial" w:cs="Arial"/>
          <w:u w:val="single"/>
        </w:rPr>
        <w:t xml:space="preserve"> and in related provisions </w:t>
      </w:r>
      <w:bookmarkStart w:id="100" w:name="_LINE__4_188873e6_ba7c_49e0_a48a_15696ab"/>
      <w:bookmarkEnd w:id="99"/>
      <w:r>
        <w:rPr>
          <w:rFonts w:ascii="Arial" w:eastAsia="Arial" w:hAnsi="Arial" w:cs="Arial"/>
          <w:u w:val="single"/>
        </w:rPr>
        <w:t xml:space="preserve">as 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oard may determine appropriate. The committee may report out legislation </w:t>
      </w:r>
      <w:bookmarkStart w:id="101" w:name="_LINE__5_7cf5e857_0eee_4731_a9cb_0c8d0bb"/>
      <w:bookmarkEnd w:id="100"/>
      <w:r>
        <w:rPr>
          <w:rFonts w:ascii="Arial" w:eastAsia="Arial" w:hAnsi="Arial" w:cs="Arial"/>
          <w:u w:val="single"/>
        </w:rPr>
        <w:t>related to the recommendations</w:t>
      </w:r>
      <w:r>
        <w:rPr>
          <w:rFonts w:ascii="Arial" w:eastAsia="Arial" w:hAnsi="Arial" w:cs="Arial"/>
          <w:u w:val="single"/>
        </w:rPr>
        <w:t xml:space="preserve"> in the report</w:t>
      </w:r>
      <w:r>
        <w:rPr>
          <w:rFonts w:ascii="Arial" w:eastAsia="Arial" w:hAnsi="Arial" w:cs="Arial"/>
          <w:u w:val="single"/>
        </w:rPr>
        <w:t>.</w:t>
      </w:r>
      <w:bookmarkEnd w:id="101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102" w:name="_BILL_SECTION_HEADER__1abbabb1_5798_486a"/>
      <w:bookmarkStart w:id="103" w:name="_BILL_SECTION__682d84b6_7e27_401c_a986_c"/>
      <w:bookmarkStart w:id="104" w:name="_PAR__2_d2af4a94_d1c6_41fb_bdf2_6b001c16"/>
      <w:bookmarkStart w:id="105" w:name="_LINE__6_59d1adf0_d6c1_440c_99a7_b8e7703"/>
      <w:bookmarkEnd w:id="87"/>
      <w:bookmarkEnd w:id="92"/>
      <w:bookmarkEnd w:id="94"/>
      <w:bookmarkEnd w:id="96"/>
      <w:bookmarkEnd w:id="97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1d407a61_997b_4120"/>
      <w:r>
        <w:rPr>
          <w:rFonts w:ascii="Arial" w:eastAsia="Arial" w:hAnsi="Arial" w:cs="Arial"/>
          <w:b/>
          <w:sz w:val="24"/>
        </w:rPr>
        <w:t>5</w:t>
      </w:r>
      <w:bookmarkEnd w:id="106"/>
      <w:r>
        <w:rPr>
          <w:rFonts w:ascii="Arial" w:eastAsia="Arial" w:hAnsi="Arial" w:cs="Arial"/>
          <w:b/>
          <w:sz w:val="24"/>
        </w:rPr>
        <w:t>.  32 MRSA §89, sub-§1,</w:t>
      </w:r>
      <w:r>
        <w:rPr>
          <w:rFonts w:ascii="Arial" w:eastAsia="Arial" w:hAnsi="Arial" w:cs="Arial"/>
        </w:rPr>
        <w:t xml:space="preserve"> as amended by PL 2007, c. 274, §21, is further </w:t>
      </w:r>
      <w:bookmarkStart w:id="107" w:name="_LINE__7_c0cfa94c_2d0d_459d_bf37_c386851"/>
      <w:bookmarkEnd w:id="105"/>
      <w:r>
        <w:rPr>
          <w:rFonts w:ascii="Arial" w:eastAsia="Arial" w:hAnsi="Arial" w:cs="Arial"/>
        </w:rPr>
        <w:t>amended to read:</w:t>
      </w:r>
      <w:bookmarkEnd w:id="107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108" w:name="_STATUTE_NUMBER__7c4f5b79_8f34_4add_837b"/>
      <w:bookmarkStart w:id="109" w:name="_STATUTE_SS__f6976814_a189_4027_9724_14d"/>
      <w:bookmarkStart w:id="110" w:name="_PAR__3_5c0c21ae_1ddd_493a_9c87_17709fd5"/>
      <w:bookmarkStart w:id="111" w:name="_LINE__8_ebfac8b6_71f8_4f93_bbfe_80ae3cd"/>
      <w:bookmarkEnd w:id="102"/>
      <w:bookmarkEnd w:id="104"/>
      <w:r>
        <w:rPr>
          <w:rFonts w:ascii="Arial" w:eastAsia="Arial" w:hAnsi="Arial" w:cs="Arial"/>
          <w:b/>
        </w:rPr>
        <w:t>1</w:t>
      </w:r>
      <w:bookmarkEnd w:id="108"/>
      <w:r>
        <w:rPr>
          <w:rFonts w:ascii="Arial" w:eastAsia="Arial" w:hAnsi="Arial" w:cs="Arial"/>
          <w:b/>
        </w:rPr>
        <w:t xml:space="preserve">.  </w:t>
      </w:r>
      <w:bookmarkStart w:id="112" w:name="_STATUTE_HEADNOTE__67996eb9_7a64_4d8c_9d"/>
      <w:r>
        <w:rPr>
          <w:rFonts w:ascii="Arial" w:eastAsia="Arial" w:hAnsi="Arial" w:cs="Arial"/>
          <w:b/>
        </w:rPr>
        <w:t>Regions to be established; regional councils.</w:t>
      </w:r>
      <w:bookmarkEnd w:id="11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3" w:name="_STATUTE_CONTENT__7d8ae529_fabb_48b2_b0b"/>
      <w:r>
        <w:rPr>
          <w:rFonts w:ascii="Arial" w:eastAsia="Arial" w:hAnsi="Arial" w:cs="Arial"/>
        </w:rPr>
        <w:t xml:space="preserve">The board shall delineate regions </w:t>
      </w:r>
      <w:bookmarkStart w:id="114" w:name="_LINE__9_ffca0608_eeb8_47d2_a407_ef92ff5"/>
      <w:bookmarkEnd w:id="111"/>
      <w:r>
        <w:rPr>
          <w:rFonts w:ascii="Arial" w:eastAsia="Arial" w:hAnsi="Arial" w:cs="Arial"/>
        </w:rPr>
        <w:t xml:space="preserve">within the State to carry out the purposes of this chapter. The board shall set out conditions </w:t>
      </w:r>
      <w:bookmarkStart w:id="115" w:name="_LINE__10_37fb3b05_584b_41e1_967c_01e5fd"/>
      <w:bookmarkEnd w:id="114"/>
      <w:r>
        <w:rPr>
          <w:rFonts w:ascii="Arial" w:eastAsia="Arial" w:hAnsi="Arial" w:cs="Arial"/>
        </w:rPr>
        <w:t xml:space="preserve">under which an organization in each region may be recognized by the board as the regional </w:t>
      </w:r>
      <w:bookmarkStart w:id="116" w:name="_LINE__11_51b77be0_6ada_4837_8be8_f1a4bb"/>
      <w:bookmarkEnd w:id="115"/>
      <w:r>
        <w:rPr>
          <w:rFonts w:ascii="Arial" w:eastAsia="Arial" w:hAnsi="Arial" w:cs="Arial"/>
        </w:rPr>
        <w:t xml:space="preserve">council for that region.  A regional council shall, at a minimum, provide adequate </w:t>
      </w:r>
      <w:bookmarkStart w:id="117" w:name="_LINE__12_c58cc87d_d179_4ca2_917e_6812e7"/>
      <w:bookmarkEnd w:id="116"/>
      <w:r>
        <w:rPr>
          <w:rFonts w:ascii="Arial" w:eastAsia="Arial" w:hAnsi="Arial" w:cs="Arial"/>
        </w:rPr>
        <w:t>representation for ambulance</w:t>
      </w:r>
      <w:bookmarkStart w:id="118" w:name="_PROCESSED_CHANGE__fd4c973a_8db9_4c9a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services</w:t>
      </w:r>
      <w:bookmarkEnd w:id="118"/>
      <w:r>
        <w:rPr>
          <w:rFonts w:ascii="Arial" w:eastAsia="Arial" w:hAnsi="Arial" w:cs="Arial"/>
        </w:rPr>
        <w:t xml:space="preserve"> and</w:t>
      </w:r>
      <w:bookmarkStart w:id="119" w:name="_PROCESSED_CHANGE__7f5af66f_b89e_4462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rescue</w:t>
      </w:r>
      <w:bookmarkStart w:id="120" w:name="_PROCESSED_CHANGE__6b2b73d8_960d_4cee_b1"/>
      <w:bookmarkEnd w:id="1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nontransporting emergency medical</w:t>
      </w:r>
      <w:bookmarkEnd w:id="120"/>
      <w:r>
        <w:rPr>
          <w:rFonts w:ascii="Arial" w:eastAsia="Arial" w:hAnsi="Arial" w:cs="Arial"/>
        </w:rPr>
        <w:t xml:space="preserve"> </w:t>
      </w:r>
      <w:bookmarkStart w:id="121" w:name="_LINE__13_e0f068f2_03c6_4536_a7ee_cbe017"/>
      <w:bookmarkEnd w:id="117"/>
      <w:r>
        <w:rPr>
          <w:rFonts w:ascii="Arial" w:eastAsia="Arial" w:hAnsi="Arial" w:cs="Arial"/>
        </w:rPr>
        <w:t>services,</w:t>
      </w:r>
      <w:bookmarkStart w:id="122" w:name="_PROCESSED_CHANGE__3cfcc416_0c99_4c92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emergency room physicians and nurses, hospitals</w:t>
      </w:r>
      <w:bookmarkStart w:id="123" w:name="_PROCESSED_CHANGE__e8deaa93_cac6_4444_a0"/>
      <w:bookmarkEnd w:id="12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emergency medical dispatch </w:t>
      </w:r>
      <w:bookmarkStart w:id="124" w:name="_LINE__14_84832c28_2a69_48eb_b7de_77af29"/>
      <w:bookmarkEnd w:id="121"/>
      <w:r>
        <w:rPr>
          <w:rFonts w:ascii="Arial" w:eastAsia="Arial" w:hAnsi="Arial" w:cs="Arial"/>
          <w:u w:val="single"/>
        </w:rPr>
        <w:t xml:space="preserve">centers and </w:t>
      </w:r>
      <w:r>
        <w:rPr>
          <w:rFonts w:ascii="Arial" w:eastAsia="Arial" w:hAnsi="Arial" w:cs="Arial"/>
          <w:u w:val="single"/>
        </w:rPr>
        <w:t xml:space="preserve">emergency medical </w:t>
      </w:r>
      <w:r>
        <w:rPr>
          <w:rFonts w:ascii="Arial" w:eastAsia="Arial" w:hAnsi="Arial" w:cs="Arial"/>
          <w:u w:val="single"/>
        </w:rPr>
        <w:t>dispatchers, emergency medical services training centers</w:t>
      </w:r>
      <w:bookmarkEnd w:id="123"/>
      <w:r>
        <w:rPr>
          <w:rFonts w:ascii="Arial" w:eastAsia="Arial" w:hAnsi="Arial" w:cs="Arial"/>
        </w:rPr>
        <w:t xml:space="preserve"> </w:t>
      </w:r>
      <w:bookmarkStart w:id="125" w:name="_LINE__15_66f5e64d_a847_4cd7_888d_08759a"/>
      <w:bookmarkEnd w:id="124"/>
      <w:r>
        <w:rPr>
          <w:rFonts w:ascii="Arial" w:eastAsia="Arial" w:hAnsi="Arial" w:cs="Arial"/>
        </w:rPr>
        <w:t xml:space="preserve">and the general public.  A regional council must be structured to adequately represent each </w:t>
      </w:r>
      <w:bookmarkStart w:id="126" w:name="_LINE__16_fe57db23_6a91_4b85_b15c_759b4e"/>
      <w:bookmarkEnd w:id="125"/>
      <w:r>
        <w:rPr>
          <w:rFonts w:ascii="Arial" w:eastAsia="Arial" w:hAnsi="Arial" w:cs="Arial"/>
        </w:rPr>
        <w:t xml:space="preserve">major geographical part of its region.  Only one regional council may be recognized in any </w:t>
      </w:r>
      <w:bookmarkStart w:id="127" w:name="_LINE__17_e30ea567_afd5_40a7_b349_22d17f"/>
      <w:bookmarkEnd w:id="126"/>
      <w:r>
        <w:rPr>
          <w:rFonts w:ascii="Arial" w:eastAsia="Arial" w:hAnsi="Arial" w:cs="Arial"/>
        </w:rPr>
        <w:t>region.</w:t>
      </w:r>
      <w:bookmarkEnd w:id="113"/>
      <w:bookmarkEnd w:id="127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128" w:name="_BILL_SECTION_HEADER__3db6c309_cdad_4773"/>
      <w:bookmarkStart w:id="129" w:name="_BILL_SECTION__af66fadb_c118_47af_8b07_b"/>
      <w:bookmarkStart w:id="130" w:name="_PAR__4_9122a984_37ee_49a6_ac22_6eb97886"/>
      <w:bookmarkStart w:id="131" w:name="_LINE__18_34336acb_bfbe_40ae_bb90_1a30a3"/>
      <w:bookmarkEnd w:id="103"/>
      <w:bookmarkEnd w:id="109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32" w:name="_BILL_SECTION_NUMBER__410ccd16_ffb9_4185"/>
      <w:r>
        <w:rPr>
          <w:rFonts w:ascii="Arial" w:eastAsia="Arial" w:hAnsi="Arial" w:cs="Arial"/>
          <w:b/>
          <w:sz w:val="24"/>
        </w:rPr>
        <w:t>6</w:t>
      </w:r>
      <w:bookmarkEnd w:id="132"/>
      <w:r>
        <w:rPr>
          <w:rFonts w:ascii="Arial" w:eastAsia="Arial" w:hAnsi="Arial" w:cs="Arial"/>
          <w:b/>
          <w:sz w:val="24"/>
        </w:rPr>
        <w:t>.  32 MRSA §89, sub-§2, ¶F,</w:t>
      </w:r>
      <w:r>
        <w:rPr>
          <w:rFonts w:ascii="Arial" w:eastAsia="Arial" w:hAnsi="Arial" w:cs="Arial"/>
        </w:rPr>
        <w:t xml:space="preserve"> as amended by PL 2007, c. 274, §21, is further </w:t>
      </w:r>
      <w:bookmarkStart w:id="133" w:name="_LINE__19_5232a1ca_8118_4959_8676_4e1d80"/>
      <w:bookmarkEnd w:id="131"/>
      <w:r>
        <w:rPr>
          <w:rFonts w:ascii="Arial" w:eastAsia="Arial" w:hAnsi="Arial" w:cs="Arial"/>
        </w:rPr>
        <w:t>amended to read:</w:t>
      </w:r>
      <w:bookmarkEnd w:id="133"/>
    </w:p>
    <w:p w:rsidR="00D17FCB" w:rsidP="00D17FCB">
      <w:pPr>
        <w:ind w:left="720"/>
        <w:rPr>
          <w:rFonts w:ascii="Arial" w:eastAsia="Arial" w:hAnsi="Arial" w:cs="Arial"/>
        </w:rPr>
      </w:pPr>
      <w:bookmarkStart w:id="134" w:name="_STATUTE_NUMBER__88207c95_20d6_4864_a8a2"/>
      <w:bookmarkStart w:id="135" w:name="_STATUTE_P__59b492c6_3296_4087_8cc2_f1ba"/>
      <w:bookmarkStart w:id="136" w:name="_PAR__5_a486e789_e646_4901_9e7f_6497e636"/>
      <w:bookmarkStart w:id="137" w:name="_LINE__20_9e33a90d_7e2b_41ac_9ba3_e2acda"/>
      <w:bookmarkEnd w:id="128"/>
      <w:bookmarkEnd w:id="130"/>
      <w:r>
        <w:rPr>
          <w:rFonts w:ascii="Arial" w:eastAsia="Arial" w:hAnsi="Arial" w:cs="Arial"/>
        </w:rPr>
        <w:t>F</w:t>
      </w:r>
      <w:bookmarkEnd w:id="134"/>
      <w:r>
        <w:rPr>
          <w:rFonts w:ascii="Arial" w:eastAsia="Arial" w:hAnsi="Arial" w:cs="Arial"/>
        </w:rPr>
        <w:t xml:space="preserve">. </w:t>
      </w:r>
      <w:bookmarkStart w:id="138" w:name="_PROCESSED_CHANGE__0581127c_5590_4a8e_80"/>
      <w:r>
        <w:rPr>
          <w:rFonts w:ascii="Arial" w:eastAsia="Arial" w:hAnsi="Arial" w:cs="Arial"/>
        </w:rPr>
        <w:t xml:space="preserve"> </w:t>
      </w:r>
      <w:bookmarkStart w:id="139" w:name="_STATUTE_CONTENT__8da6452e_c146_417d_b5e"/>
      <w:r>
        <w:rPr>
          <w:rFonts w:ascii="Arial" w:eastAsia="Arial" w:hAnsi="Arial" w:cs="Arial"/>
          <w:strike/>
        </w:rPr>
        <w:t>Nominating 2 or more</w:t>
      </w:r>
      <w:r>
        <w:rPr>
          <w:rFonts w:ascii="Arial" w:eastAsia="Arial" w:hAnsi="Arial" w:cs="Arial"/>
          <w:strike/>
        </w:rPr>
        <w:t xml:space="preserve"> candidates</w:t>
      </w:r>
      <w:bookmarkStart w:id="140" w:name="_PROCESSED_CHANGE__f2066881_31c2_480c_ac"/>
      <w:bookmarkEnd w:id="13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Appointing a candidate</w:t>
      </w:r>
      <w:bookmarkEnd w:id="140"/>
      <w:r>
        <w:rPr>
          <w:rFonts w:ascii="Arial" w:eastAsia="Arial" w:hAnsi="Arial" w:cs="Arial"/>
        </w:rPr>
        <w:t xml:space="preserve"> from each region for a </w:t>
      </w:r>
      <w:bookmarkStart w:id="141" w:name="_LINE__21_58fecf3a_50b3_492d_b02c_f85dfc"/>
      <w:bookmarkEnd w:id="137"/>
      <w:r>
        <w:rPr>
          <w:rFonts w:ascii="Arial" w:eastAsia="Arial" w:hAnsi="Arial" w:cs="Arial"/>
        </w:rPr>
        <w:t>position on the</w:t>
      </w:r>
      <w:bookmarkStart w:id="142" w:name="_PROCESSED_CHANGE__0c266820_4294_4aa6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Emergency Medical Services' Board</w:t>
      </w:r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  <w:strike/>
        </w:rPr>
        <w:t xml:space="preserve"> from whom the Governor may </w:t>
      </w:r>
      <w:bookmarkStart w:id="143" w:name="_LINE__22_8eb0738b_d602_4de4_a627_772c89"/>
      <w:bookmarkEnd w:id="141"/>
      <w:r>
        <w:rPr>
          <w:rFonts w:ascii="Arial" w:eastAsia="Arial" w:hAnsi="Arial" w:cs="Arial"/>
          <w:strike/>
        </w:rPr>
        <w:t>select a member</w:t>
      </w:r>
      <w:bookmarkStart w:id="144" w:name="_PROCESSED_CHANGE__3fe6dd2a_4c77_4795_ac"/>
      <w:bookmarkEnd w:id="1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board</w:t>
      </w:r>
      <w:bookmarkEnd w:id="144"/>
      <w:r>
        <w:rPr>
          <w:rFonts w:ascii="Arial" w:eastAsia="Arial" w:hAnsi="Arial" w:cs="Arial"/>
        </w:rPr>
        <w:t>;</w:t>
      </w:r>
      <w:bookmarkStart w:id="145" w:name="_PROCESSED_CHANGE__dbdf7c77_2cf2_445f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39"/>
      <w:bookmarkEnd w:id="143"/>
      <w:bookmarkEnd w:id="145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146" w:name="_BILL_SECTION_HEADER__aac2e852_31f5_4818"/>
      <w:bookmarkStart w:id="147" w:name="_BILL_SECTION__39ca52bd_cd77_42f5_b15e_5"/>
      <w:bookmarkStart w:id="148" w:name="_PAR__6_f1f10ec9_a990_4782_80c6_0583a933"/>
      <w:bookmarkStart w:id="149" w:name="_LINE__23_5e02bcd8_f919_4edb_9b6f_620561"/>
      <w:bookmarkEnd w:id="129"/>
      <w:bookmarkEnd w:id="135"/>
      <w:bookmarkEnd w:id="136"/>
      <w:r>
        <w:rPr>
          <w:rFonts w:ascii="Arial" w:eastAsia="Arial" w:hAnsi="Arial" w:cs="Arial"/>
          <w:b/>
          <w:sz w:val="24"/>
        </w:rPr>
        <w:t xml:space="preserve">Sec. </w:t>
      </w:r>
      <w:bookmarkStart w:id="150" w:name="_BILL_SECTION_NUMBER__b01bbba8_91e1_49aa"/>
      <w:r>
        <w:rPr>
          <w:rFonts w:ascii="Arial" w:eastAsia="Arial" w:hAnsi="Arial" w:cs="Arial"/>
          <w:b/>
          <w:sz w:val="24"/>
        </w:rPr>
        <w:t>7</w:t>
      </w:r>
      <w:bookmarkEnd w:id="150"/>
      <w:r>
        <w:rPr>
          <w:rFonts w:ascii="Arial" w:eastAsia="Arial" w:hAnsi="Arial" w:cs="Arial"/>
          <w:b/>
          <w:sz w:val="24"/>
        </w:rPr>
        <w:t>.  32 MRSA §89, sub-§2, ¶G,</w:t>
      </w:r>
      <w:r>
        <w:rPr>
          <w:rFonts w:ascii="Arial" w:eastAsia="Arial" w:hAnsi="Arial" w:cs="Arial"/>
        </w:rPr>
        <w:t xml:space="preserve"> as enacted by PL 1985, c. 730, §§13 and 16, is </w:t>
      </w:r>
      <w:bookmarkStart w:id="151" w:name="_LINE__24_77459828_477d_4a65_8260_b449a4"/>
      <w:bookmarkEnd w:id="149"/>
      <w:r>
        <w:rPr>
          <w:rFonts w:ascii="Arial" w:eastAsia="Arial" w:hAnsi="Arial" w:cs="Arial"/>
        </w:rPr>
        <w:t>amended to read:</w:t>
      </w:r>
      <w:bookmarkEnd w:id="151"/>
    </w:p>
    <w:p w:rsidR="00D17FCB" w:rsidP="00D17FCB">
      <w:pPr>
        <w:ind w:left="720"/>
        <w:rPr>
          <w:rFonts w:ascii="Arial" w:eastAsia="Arial" w:hAnsi="Arial" w:cs="Arial"/>
        </w:rPr>
      </w:pPr>
      <w:bookmarkStart w:id="152" w:name="_STATUTE_NUMBER__0d45c17b_5c61_47f6_9330"/>
      <w:bookmarkStart w:id="153" w:name="_STATUTE_P__da9d3204_8a5e_4d69_a378_f3d2"/>
      <w:bookmarkStart w:id="154" w:name="_PAR__7_777f096f_85af_4a0f_ab84_b4dbd76d"/>
      <w:bookmarkStart w:id="155" w:name="_LINE__25_dd61e17f_df3d_42ea_88ae_4bafc7"/>
      <w:bookmarkEnd w:id="146"/>
      <w:bookmarkEnd w:id="148"/>
      <w:r>
        <w:rPr>
          <w:rFonts w:ascii="Arial" w:eastAsia="Arial" w:hAnsi="Arial" w:cs="Arial"/>
        </w:rPr>
        <w:t>G</w:t>
      </w:r>
      <w:bookmarkEnd w:id="152"/>
      <w:r>
        <w:rPr>
          <w:rFonts w:ascii="Arial" w:eastAsia="Arial" w:hAnsi="Arial" w:cs="Arial"/>
        </w:rPr>
        <w:t xml:space="preserve">.  </w:t>
      </w:r>
      <w:bookmarkStart w:id="156" w:name="_STATUTE_CONTENT__c68be434_2ff7_4667_b96"/>
      <w:r>
        <w:rPr>
          <w:rFonts w:ascii="Arial" w:eastAsia="Arial" w:hAnsi="Arial" w:cs="Arial"/>
        </w:rPr>
        <w:t>Establishing regional goals to carry out the provisions of this chapter</w:t>
      </w:r>
      <w:bookmarkStart w:id="157" w:name="_PROCESSED_CHANGE__ed657dba_8ed9_4119_a9"/>
      <w:r>
        <w:rPr>
          <w:rFonts w:ascii="Arial" w:eastAsia="Arial" w:hAnsi="Arial" w:cs="Arial"/>
          <w:strike/>
        </w:rPr>
        <w:t>.</w:t>
      </w:r>
      <w:bookmarkStart w:id="158" w:name="_PROCESSED_CHANGE__b140a7d2_dc6d_45e9_a1"/>
      <w:bookmarkEnd w:id="157"/>
      <w:r>
        <w:rPr>
          <w:rFonts w:ascii="Arial" w:eastAsia="Arial" w:hAnsi="Arial" w:cs="Arial"/>
          <w:u w:val="single"/>
        </w:rPr>
        <w:t>; and</w:t>
      </w:r>
      <w:bookmarkEnd w:id="155"/>
      <w:bookmarkEnd w:id="156"/>
      <w:bookmarkEnd w:id="158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159" w:name="_BILL_SECTION_HEADER__1ef53a23_91e5_4db2"/>
      <w:bookmarkStart w:id="160" w:name="_BILL_SECTION__737bfb7c_fe94_4e9a_895f_b"/>
      <w:bookmarkStart w:id="161" w:name="_PAR__8_8f44c99d_f967_4240_8878_400f8f24"/>
      <w:bookmarkStart w:id="162" w:name="_LINE__26_a18cbafe_5907_4de7_8a26_f81078"/>
      <w:bookmarkEnd w:id="147"/>
      <w:bookmarkEnd w:id="153"/>
      <w:bookmarkEnd w:id="154"/>
      <w:r>
        <w:rPr>
          <w:rFonts w:ascii="Arial" w:eastAsia="Arial" w:hAnsi="Arial" w:cs="Arial"/>
          <w:b/>
          <w:sz w:val="24"/>
        </w:rPr>
        <w:t xml:space="preserve">Sec. </w:t>
      </w:r>
      <w:bookmarkStart w:id="163" w:name="_BILL_SECTION_NUMBER__b8aad954_d227_48b8"/>
      <w:r>
        <w:rPr>
          <w:rFonts w:ascii="Arial" w:eastAsia="Arial" w:hAnsi="Arial" w:cs="Arial"/>
          <w:b/>
          <w:sz w:val="24"/>
        </w:rPr>
        <w:t>8</w:t>
      </w:r>
      <w:bookmarkEnd w:id="163"/>
      <w:r>
        <w:rPr>
          <w:rFonts w:ascii="Arial" w:eastAsia="Arial" w:hAnsi="Arial" w:cs="Arial"/>
          <w:b/>
          <w:sz w:val="24"/>
        </w:rPr>
        <w:t>.  32 MRSA §89, sub-§2, ¶H</w:t>
      </w:r>
      <w:r>
        <w:rPr>
          <w:rFonts w:ascii="Arial" w:eastAsia="Arial" w:hAnsi="Arial" w:cs="Arial"/>
        </w:rPr>
        <w:t xml:space="preserve"> is enacted to read:</w:t>
      </w:r>
      <w:bookmarkEnd w:id="162"/>
    </w:p>
    <w:p w:rsidR="00D17FCB" w:rsidP="00D17FCB">
      <w:pPr>
        <w:ind w:left="720"/>
        <w:rPr>
          <w:rFonts w:ascii="Arial" w:eastAsia="Arial" w:hAnsi="Arial" w:cs="Arial"/>
        </w:rPr>
      </w:pPr>
      <w:bookmarkStart w:id="164" w:name="_STATUTE_NUMBER__d8ef7d13_e1a4_4638_ace6"/>
      <w:bookmarkStart w:id="165" w:name="_STATUTE_P__2dcfa3fc_070b_463b_82cf_cc2f"/>
      <w:bookmarkStart w:id="166" w:name="_PAR__9_e0cffc3f_8bfe_403c_bbef_7030d4eb"/>
      <w:bookmarkStart w:id="167" w:name="_LINE__27_b65baa8c_39a7_4c04_88a9_10125e"/>
      <w:bookmarkStart w:id="168" w:name="_PROCESSED_CHANGE__b5765c28_6fdb_43a9_87"/>
      <w:bookmarkEnd w:id="159"/>
      <w:bookmarkEnd w:id="161"/>
      <w:r>
        <w:rPr>
          <w:rFonts w:ascii="Arial" w:eastAsia="Arial" w:hAnsi="Arial" w:cs="Arial"/>
          <w:u w:val="single"/>
        </w:rPr>
        <w:t>H</w:t>
      </w:r>
      <w:bookmarkEnd w:id="164"/>
      <w:r>
        <w:rPr>
          <w:rFonts w:ascii="Arial" w:eastAsia="Arial" w:hAnsi="Arial" w:cs="Arial"/>
          <w:u w:val="single"/>
        </w:rPr>
        <w:t xml:space="preserve">.  </w:t>
      </w:r>
      <w:bookmarkStart w:id="169" w:name="_STATUTE_CONTENT__f0ab5441_2002_4690_9ae"/>
      <w:r>
        <w:rPr>
          <w:rFonts w:ascii="Arial" w:eastAsia="Arial" w:hAnsi="Arial" w:cs="Arial"/>
          <w:u w:val="single"/>
        </w:rPr>
        <w:t>Regularly advising the representative to the</w:t>
      </w:r>
      <w:r>
        <w:rPr>
          <w:rFonts w:ascii="Arial" w:eastAsia="Arial" w:hAnsi="Arial" w:cs="Arial"/>
          <w:u w:val="single"/>
        </w:rPr>
        <w:t xml:space="preserve"> b</w:t>
      </w:r>
      <w:r>
        <w:rPr>
          <w:rFonts w:ascii="Arial" w:eastAsia="Arial" w:hAnsi="Arial" w:cs="Arial"/>
          <w:u w:val="single"/>
        </w:rPr>
        <w:t xml:space="preserve">oard on issues, concerns and policies </w:t>
      </w:r>
      <w:bookmarkStart w:id="170" w:name="_LINE__28_90c4810d_be34_4cfc_93c4_458aa2"/>
      <w:bookmarkEnd w:id="167"/>
      <w:r>
        <w:rPr>
          <w:rFonts w:ascii="Arial" w:eastAsia="Arial" w:hAnsi="Arial" w:cs="Arial"/>
          <w:u w:val="single"/>
        </w:rPr>
        <w:t>affecting th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region</w:t>
      </w:r>
      <w:r>
        <w:rPr>
          <w:rFonts w:ascii="Arial" w:eastAsia="Arial" w:hAnsi="Arial" w:cs="Arial"/>
          <w:u w:val="single"/>
        </w:rPr>
        <w:t xml:space="preserve"> that the council represents</w:t>
      </w:r>
      <w:r>
        <w:rPr>
          <w:rFonts w:ascii="Arial" w:eastAsia="Arial" w:hAnsi="Arial" w:cs="Arial"/>
          <w:u w:val="single"/>
        </w:rPr>
        <w:t>.</w:t>
      </w:r>
      <w:bookmarkEnd w:id="170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171" w:name="_BILL_SECTION_UNALLOCATED__c7de4ee6_ac75"/>
      <w:bookmarkStart w:id="172" w:name="_PAR__10_e5736fd2_a202_4673_877d_1ea1665"/>
      <w:bookmarkStart w:id="173" w:name="_LINE__29_74a452dc_f47e_491a_8b37_50008e"/>
      <w:bookmarkEnd w:id="160"/>
      <w:bookmarkEnd w:id="165"/>
      <w:bookmarkEnd w:id="166"/>
      <w:bookmarkEnd w:id="168"/>
      <w:bookmarkEnd w:id="169"/>
      <w:r>
        <w:rPr>
          <w:rFonts w:ascii="Arial" w:eastAsia="Arial" w:hAnsi="Arial" w:cs="Arial"/>
          <w:b/>
          <w:sz w:val="24"/>
        </w:rPr>
        <w:t xml:space="preserve">Sec. </w:t>
      </w:r>
      <w:bookmarkStart w:id="174" w:name="_BILL_SECTION_NUMBER__1926e55d_d3bd_410d"/>
      <w:r>
        <w:rPr>
          <w:rFonts w:ascii="Arial" w:eastAsia="Arial" w:hAnsi="Arial" w:cs="Arial"/>
          <w:b/>
          <w:sz w:val="24"/>
        </w:rPr>
        <w:t>9</w:t>
      </w:r>
      <w:bookmarkEnd w:id="174"/>
      <w:r w:rsidRPr="00290C34">
        <w:rPr>
          <w:rFonts w:ascii="Arial" w:eastAsia="Arial" w:hAnsi="Arial" w:cs="Arial"/>
          <w:b/>
          <w:sz w:val="24"/>
          <w:szCs w:val="24"/>
        </w:rPr>
        <w:t>.  Transition</w:t>
      </w:r>
      <w:r w:rsidRPr="00290C34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</w:rPr>
        <w:t xml:space="preserve">  Notwithstanding the Maine Revised Statutes, Title 32, section </w:t>
      </w:r>
      <w:bookmarkStart w:id="175" w:name="_LINE__30_4371ccf6_0e25_4172_ad0f_880cee"/>
      <w:bookmarkEnd w:id="173"/>
      <w:r>
        <w:rPr>
          <w:rFonts w:ascii="Arial" w:eastAsia="Arial" w:hAnsi="Arial" w:cs="Arial"/>
        </w:rPr>
        <w:t xml:space="preserve">88, subsection 1, a member of the Emergency Medical Services' Board serving on the </w:t>
      </w:r>
      <w:bookmarkStart w:id="176" w:name="_LINE__31_e06ff3c4_7e0f_4227_816f_16f9ea"/>
      <w:bookmarkEnd w:id="175"/>
      <w:r>
        <w:rPr>
          <w:rFonts w:ascii="Arial" w:eastAsia="Arial" w:hAnsi="Arial" w:cs="Arial"/>
        </w:rPr>
        <w:t>effective date of this Act continues to serve until the expiration of that member's term.</w:t>
      </w:r>
      <w:bookmarkEnd w:id="176"/>
    </w:p>
    <w:p w:rsidR="00D17FCB" w:rsidP="00D17FC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7" w:name="_SUMMARY__b25f8c5b_ee18_4f9f_9721_61d113"/>
      <w:bookmarkStart w:id="178" w:name="_PAR__11_d305997f_702a_4016_b1da_59b9812"/>
      <w:bookmarkStart w:id="179" w:name="_LINE__32_60868d0a_0bf6_4822_9bed_bf7420"/>
      <w:bookmarkEnd w:id="8"/>
      <w:bookmarkEnd w:id="171"/>
      <w:bookmarkEnd w:id="172"/>
      <w:r>
        <w:rPr>
          <w:rFonts w:ascii="Arial" w:eastAsia="Arial" w:hAnsi="Arial" w:cs="Arial"/>
          <w:b/>
          <w:sz w:val="24"/>
        </w:rPr>
        <w:t>SUMMARY</w:t>
      </w:r>
      <w:bookmarkEnd w:id="179"/>
    </w:p>
    <w:p w:rsidR="00D17FCB" w:rsidP="00D17FCB">
      <w:pPr>
        <w:ind w:left="360" w:firstLine="360"/>
        <w:rPr>
          <w:rFonts w:ascii="Arial" w:eastAsia="Arial" w:hAnsi="Arial" w:cs="Arial"/>
        </w:rPr>
      </w:pPr>
      <w:bookmarkStart w:id="180" w:name="_PAR__12_fc6ed518_add2_4c06_89ab_8ebc66b"/>
      <w:bookmarkStart w:id="181" w:name="_LINE__33_e012c8df_3bd9_4b89_8e02_e82ab7"/>
      <w:bookmarkEnd w:id="178"/>
      <w:r w:rsidRPr="00B503A9">
        <w:rPr>
          <w:rFonts w:ascii="Arial" w:eastAsia="Arial" w:hAnsi="Arial" w:cs="Arial"/>
        </w:rPr>
        <w:t>This bill</w:t>
      </w:r>
      <w:r>
        <w:rPr>
          <w:rFonts w:ascii="Arial" w:eastAsia="Arial" w:hAnsi="Arial" w:cs="Arial"/>
        </w:rPr>
        <w:t xml:space="preserve">, based on the recommendations of the Blue Ribbon Commission to Study </w:t>
      </w:r>
      <w:bookmarkStart w:id="182" w:name="_LINE__34_6e186eab_d28c_4a47_a879_95c9a3"/>
      <w:bookmarkEnd w:id="181"/>
      <w:r>
        <w:rPr>
          <w:rFonts w:ascii="Arial" w:eastAsia="Arial" w:hAnsi="Arial" w:cs="Arial"/>
        </w:rPr>
        <w:t>Emergency Medical Services in the State,</w:t>
      </w:r>
      <w:r w:rsidRPr="00B503A9">
        <w:rPr>
          <w:rFonts w:ascii="Arial" w:eastAsia="Arial" w:hAnsi="Arial" w:cs="Arial"/>
        </w:rPr>
        <w:t xml:space="preserve"> reduces the number of members appointed to the </w:t>
      </w:r>
      <w:bookmarkStart w:id="183" w:name="_LINE__35_5374d401_c102_45be_933f_800b80"/>
      <w:bookmarkEnd w:id="182"/>
      <w:r w:rsidRPr="00B503A9">
        <w:rPr>
          <w:rFonts w:ascii="Arial" w:eastAsia="Arial" w:hAnsi="Arial" w:cs="Arial"/>
        </w:rPr>
        <w:t>Emergency Medical Services</w:t>
      </w:r>
      <w:r>
        <w:rPr>
          <w:rFonts w:ascii="Arial" w:eastAsia="Arial" w:hAnsi="Arial" w:cs="Arial"/>
        </w:rPr>
        <w:t>'</w:t>
      </w:r>
      <w:r w:rsidRPr="00B503A9">
        <w:rPr>
          <w:rFonts w:ascii="Arial" w:eastAsia="Arial" w:hAnsi="Arial" w:cs="Arial"/>
        </w:rPr>
        <w:t xml:space="preserve"> Board</w:t>
      </w:r>
      <w:r>
        <w:rPr>
          <w:rFonts w:ascii="Arial" w:eastAsia="Arial" w:hAnsi="Arial" w:cs="Arial"/>
        </w:rPr>
        <w:t xml:space="preserve">, other than the members representing regional </w:t>
      </w:r>
      <w:bookmarkStart w:id="184" w:name="_LINE__36_376a1ec8_787b_463a_8739_e90a13"/>
      <w:bookmarkEnd w:id="183"/>
      <w:r>
        <w:rPr>
          <w:rFonts w:ascii="Arial" w:eastAsia="Arial" w:hAnsi="Arial" w:cs="Arial"/>
        </w:rPr>
        <w:t>councils,</w:t>
      </w:r>
      <w:r w:rsidRPr="00B503A9">
        <w:rPr>
          <w:rFonts w:ascii="Arial" w:eastAsia="Arial" w:hAnsi="Arial" w:cs="Arial"/>
        </w:rPr>
        <w:t xml:space="preserve"> from 12 to 5, provides for regular feedback and recommendations from each </w:t>
      </w:r>
      <w:bookmarkStart w:id="185" w:name="_LINE__37_efd3d199_1a77_436a_9046_e45fde"/>
      <w:bookmarkEnd w:id="184"/>
      <w:r w:rsidRPr="00B503A9">
        <w:rPr>
          <w:rFonts w:ascii="Arial" w:eastAsia="Arial" w:hAnsi="Arial" w:cs="Arial"/>
        </w:rPr>
        <w:t xml:space="preserve">region and requires the board to report annually by January 1st to the </w:t>
      </w:r>
      <w:r>
        <w:rPr>
          <w:rFonts w:ascii="Arial" w:eastAsia="Arial" w:hAnsi="Arial" w:cs="Arial"/>
        </w:rPr>
        <w:t xml:space="preserve">joint standing </w:t>
      </w:r>
      <w:bookmarkStart w:id="186" w:name="_LINE__38_b5c5c643_aab5_4c80_8146_cd557c"/>
      <w:bookmarkEnd w:id="185"/>
      <w:r w:rsidRPr="00B503A9">
        <w:rPr>
          <w:rFonts w:ascii="Arial" w:eastAsia="Arial" w:hAnsi="Arial" w:cs="Arial"/>
        </w:rPr>
        <w:t>committee</w:t>
      </w:r>
      <w:r>
        <w:rPr>
          <w:rFonts w:ascii="Arial" w:eastAsia="Arial" w:hAnsi="Arial" w:cs="Arial"/>
        </w:rPr>
        <w:t xml:space="preserve"> of the Legislature having jurisdiction over emergency medical services matters</w:t>
      </w:r>
      <w:r w:rsidRPr="00B503A9">
        <w:rPr>
          <w:rFonts w:ascii="Arial" w:eastAsia="Arial" w:hAnsi="Arial" w:cs="Arial"/>
        </w:rPr>
        <w:t xml:space="preserve"> </w:t>
      </w:r>
      <w:bookmarkStart w:id="187" w:name="_LINE__39_e9e9b140_0c4f_44fe_a5b6_56ff62"/>
      <w:bookmarkEnd w:id="186"/>
      <w:r w:rsidRPr="00B503A9">
        <w:rPr>
          <w:rFonts w:ascii="Arial" w:eastAsia="Arial" w:hAnsi="Arial" w:cs="Arial"/>
        </w:rPr>
        <w:t>any recommended changes to the</w:t>
      </w:r>
      <w:r>
        <w:rPr>
          <w:rFonts w:ascii="Arial" w:eastAsia="Arial" w:hAnsi="Arial" w:cs="Arial"/>
        </w:rPr>
        <w:t xml:space="preserve"> Maine</w:t>
      </w:r>
      <w:r w:rsidRPr="00B503A9">
        <w:rPr>
          <w:rFonts w:ascii="Arial" w:eastAsia="Arial" w:hAnsi="Arial" w:cs="Arial"/>
        </w:rPr>
        <w:t xml:space="preserve"> Emergency Medical Services Act of 1982 or other </w:t>
      </w:r>
      <w:bookmarkStart w:id="188" w:name="_LINE__40_05dfbea9_96e1_490e_8262_559acf"/>
      <w:bookmarkEnd w:id="187"/>
      <w:r w:rsidRPr="00B503A9">
        <w:rPr>
          <w:rFonts w:ascii="Arial" w:eastAsia="Arial" w:hAnsi="Arial" w:cs="Arial"/>
        </w:rPr>
        <w:t>necessary</w:t>
      </w:r>
      <w:r>
        <w:rPr>
          <w:rFonts w:ascii="Arial" w:eastAsia="Arial" w:hAnsi="Arial" w:cs="Arial"/>
        </w:rPr>
        <w:t xml:space="preserve"> changes</w:t>
      </w:r>
      <w:r w:rsidRPr="00B503A9">
        <w:rPr>
          <w:rFonts w:ascii="Arial" w:eastAsia="Arial" w:hAnsi="Arial" w:cs="Arial"/>
        </w:rPr>
        <w:t xml:space="preserve"> to improve </w:t>
      </w:r>
      <w:r>
        <w:rPr>
          <w:rFonts w:ascii="Arial" w:eastAsia="Arial" w:hAnsi="Arial" w:cs="Arial"/>
        </w:rPr>
        <w:t xml:space="preserve">the provision of </w:t>
      </w:r>
      <w:r w:rsidRPr="00B503A9">
        <w:rPr>
          <w:rFonts w:ascii="Arial" w:eastAsia="Arial" w:hAnsi="Arial" w:cs="Arial"/>
        </w:rPr>
        <w:t>emergency medical service</w:t>
      </w:r>
      <w:r>
        <w:rPr>
          <w:rFonts w:ascii="Arial" w:eastAsia="Arial" w:hAnsi="Arial" w:cs="Arial"/>
        </w:rPr>
        <w:t>s</w:t>
      </w:r>
      <w:r w:rsidRPr="00B503A9">
        <w:rPr>
          <w:rFonts w:ascii="Arial" w:eastAsia="Arial" w:hAnsi="Arial" w:cs="Arial"/>
        </w:rPr>
        <w:t xml:space="preserve"> and allows the </w:t>
      </w:r>
      <w:bookmarkStart w:id="189" w:name="_LINE__41_91327b5b_d464_4567_9a63_8153c9"/>
      <w:bookmarkEnd w:id="188"/>
      <w:r w:rsidRPr="00B503A9">
        <w:rPr>
          <w:rFonts w:ascii="Arial" w:eastAsia="Arial" w:hAnsi="Arial" w:cs="Arial"/>
        </w:rPr>
        <w:t xml:space="preserve">committee to report out legislation based on the </w:t>
      </w:r>
      <w:r>
        <w:rPr>
          <w:rFonts w:ascii="Arial" w:eastAsia="Arial" w:hAnsi="Arial" w:cs="Arial"/>
        </w:rPr>
        <w:t>b</w:t>
      </w:r>
      <w:r w:rsidRPr="00B503A9">
        <w:rPr>
          <w:rFonts w:ascii="Arial" w:eastAsia="Arial" w:hAnsi="Arial" w:cs="Arial"/>
        </w:rPr>
        <w:t>oard</w:t>
      </w:r>
      <w:r>
        <w:rPr>
          <w:rFonts w:ascii="Arial" w:eastAsia="Arial" w:hAnsi="Arial" w:cs="Arial"/>
        </w:rPr>
        <w:t>'s</w:t>
      </w:r>
      <w:r w:rsidRPr="00B503A9">
        <w:rPr>
          <w:rFonts w:ascii="Arial" w:eastAsia="Arial" w:hAnsi="Arial" w:cs="Arial"/>
        </w:rPr>
        <w:t xml:space="preserve"> recommendations.</w:t>
      </w:r>
      <w:bookmarkEnd w:id="189"/>
    </w:p>
    <w:bookmarkEnd w:id="1"/>
    <w:bookmarkEnd w:id="2"/>
    <w:bookmarkEnd w:id="93"/>
    <w:bookmarkEnd w:id="177"/>
    <w:bookmarkEnd w:id="180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Reorganize the Emergency Medical Services' Board to Implement the Recommendations of the Blue Ribbon Commission to Study Emergency Medical Services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90C34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03A9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7FCB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