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Maine Lobster Marketing Collaborative to December 31, 2031</w:t>
      </w:r>
    </w:p>
    <w:p w:rsidR="00546DC9" w:rsidP="00546DC9">
      <w:pPr>
        <w:ind w:left="360"/>
        <w:rPr>
          <w:rFonts w:ascii="Arial" w:eastAsia="Arial" w:hAnsi="Arial" w:cs="Arial"/>
        </w:rPr>
      </w:pPr>
      <w:bookmarkStart w:id="0" w:name="_ENACTING_CLAUSE__a9e2ec12_4a51_43d6_884"/>
      <w:bookmarkStart w:id="1" w:name="_DOC_BODY__52df4143_491e_4f6f_bb14_2eedc"/>
      <w:bookmarkStart w:id="2" w:name="_DOC_BODY_CONTAINER__870cb77b_6695_4e7d_"/>
      <w:bookmarkStart w:id="3" w:name="_PAGE__1_62383ebe_e0eb_46f4_809e_55b33ed"/>
      <w:bookmarkStart w:id="4" w:name="_PAR__1_ab4249ea_d2dc_4ba8_9539_5aa036e0"/>
      <w:bookmarkStart w:id="5" w:name="_LINE__1_96fb71e4_ebf2_4870_a160_76c968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46DC9" w:rsidP="00546DC9">
      <w:pPr>
        <w:ind w:left="360" w:firstLine="360"/>
        <w:rPr>
          <w:rFonts w:ascii="Arial" w:eastAsia="Arial" w:hAnsi="Arial" w:cs="Arial"/>
        </w:rPr>
      </w:pPr>
      <w:bookmarkStart w:id="6" w:name="_BILL_SECTION_HEADER__df8b25e6_2ce3_4148"/>
      <w:bookmarkStart w:id="7" w:name="_BILL_SECTION__5dbca749_cc17_45a9_8247_1"/>
      <w:bookmarkStart w:id="8" w:name="_DOC_BODY_CONTENT__38f63a2d_69f8_40ab_8f"/>
      <w:bookmarkStart w:id="9" w:name="_PAR__2_d20c8f14_a796_45b6_93e4_51be6f27"/>
      <w:bookmarkStart w:id="10" w:name="_LINE__2_d1092152_f73c_4a55_b4ce_0ef856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2e560e0_6536_4d4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§12004-H, sub-§14-A,</w:t>
      </w:r>
      <w:r>
        <w:rPr>
          <w:rFonts w:ascii="Arial" w:eastAsia="Arial" w:hAnsi="Arial" w:cs="Arial"/>
        </w:rPr>
        <w:t xml:space="preserve"> as enacted by PL 2021, c. 491, §1, is </w:t>
      </w:r>
      <w:bookmarkStart w:id="12" w:name="_LINE__3_eda587f6_7476_4aad_a26c_6c19a2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46DC9" w:rsidP="00546DC9">
      <w:pPr>
        <w:ind w:left="360" w:firstLine="360"/>
        <w:rPr>
          <w:rFonts w:ascii="Arial" w:eastAsia="Arial" w:hAnsi="Arial" w:cs="Arial"/>
        </w:rPr>
      </w:pPr>
      <w:bookmarkStart w:id="13" w:name="_STATUTE_NUMBER__5ae15cee_0f14_45f8_9fc8"/>
      <w:bookmarkStart w:id="14" w:name="_STATUTE_SS__ed4acc00_2baa_4b9b_b0de_b9e"/>
      <w:bookmarkStart w:id="15" w:name="_PAR__3_5f385fbc_1ec6_4daf_8dfd_d09c9847"/>
      <w:bookmarkStart w:id="16" w:name="_LINE__4_1bd2deda_128f_4c43_b49e_e0b3f59"/>
      <w:bookmarkEnd w:id="6"/>
      <w:bookmarkEnd w:id="9"/>
      <w:r>
        <w:rPr>
          <w:rFonts w:ascii="Arial" w:eastAsia="Arial" w:hAnsi="Arial" w:cs="Arial"/>
          <w:b/>
        </w:rPr>
        <w:t>14-A</w:t>
      </w:r>
      <w:bookmarkEnd w:id="13"/>
      <w:r>
        <w:rPr>
          <w:rFonts w:ascii="Arial" w:eastAsia="Arial" w:hAnsi="Arial" w:cs="Arial"/>
          <w:b/>
        </w:rPr>
        <w:t xml:space="preserve">.  </w:t>
      </w:r>
      <w:bookmarkEnd w:id="16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54"/>
        <w:gridCol w:w="2229"/>
        <w:gridCol w:w="1852"/>
      </w:tblGrid>
      <w:tr w:rsidTr="003B5293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546DC9" w:rsidP="003B5293">
            <w:pPr>
              <w:rPr>
                <w:rFonts w:ascii="Arial" w:eastAsia="Arial" w:hAnsi="Arial" w:cs="Arial"/>
              </w:rPr>
            </w:pPr>
            <w:bookmarkStart w:id="17" w:name="_STATUTE_CONTENT__87e90447_89e7_48da_b15"/>
            <w:bookmarkStart w:id="18" w:name="_PAR__4_03c17d7a_8b37_4098_9433_49cbdcec"/>
            <w:bookmarkStart w:id="19" w:name="_LINE__5_a89b9d0b_d6e3_4bbb_83b0_24e9f7a"/>
            <w:bookmarkEnd w:id="15"/>
            <w:r>
              <w:rPr>
                <w:rFonts w:ascii="Arial" w:eastAsia="Arial" w:hAnsi="Arial" w:cs="Arial"/>
              </w:rPr>
              <w:t xml:space="preserve">Maine Lobster Marketing Collaborative </w:t>
            </w:r>
            <w:bookmarkEnd w:id="19"/>
          </w:p>
        </w:tc>
        <w:tc>
          <w:tcPr>
            <w:tcW w:w="2520" w:type="dxa"/>
          </w:tcPr>
          <w:p w:rsidR="00546DC9" w:rsidP="003B5293">
            <w:pPr>
              <w:rPr>
                <w:rFonts w:ascii="Arial" w:eastAsia="Arial" w:hAnsi="Arial" w:cs="Arial"/>
              </w:rPr>
            </w:pPr>
            <w:bookmarkStart w:id="20" w:name="_LINE__5_5c7adc02_81d7_44a9_ae6e_93d0d53"/>
            <w:r>
              <w:rPr>
                <w:rFonts w:ascii="Arial" w:eastAsia="Arial" w:hAnsi="Arial" w:cs="Arial"/>
              </w:rPr>
              <w:t>$55 Per Diem Plus</w:t>
            </w:r>
            <w:bookmarkEnd w:id="20"/>
            <w:r>
              <w:rPr>
                <w:rFonts w:ascii="Arial" w:eastAsia="Arial" w:hAnsi="Arial" w:cs="Arial"/>
              </w:rPr>
              <w:t xml:space="preserve"> </w:t>
            </w:r>
            <w:bookmarkStart w:id="21" w:name="_LINE__6_0b0f55a1_0c26_4777_bf3f_ef9dfa2"/>
            <w:r>
              <w:rPr>
                <w:rFonts w:ascii="Arial" w:eastAsia="Arial" w:hAnsi="Arial" w:cs="Arial"/>
              </w:rPr>
              <w:t xml:space="preserve">Expenses </w:t>
            </w:r>
            <w:bookmarkEnd w:id="21"/>
          </w:p>
        </w:tc>
        <w:tc>
          <w:tcPr>
            <w:tcW w:w="2074" w:type="dxa"/>
          </w:tcPr>
          <w:p w:rsidR="00546DC9" w:rsidP="003B5293">
            <w:pPr>
              <w:jc w:val="right"/>
              <w:rPr>
                <w:rFonts w:ascii="Arial" w:eastAsia="Arial" w:hAnsi="Arial" w:cs="Arial"/>
              </w:rPr>
            </w:pPr>
            <w:bookmarkStart w:id="22" w:name="_CROSS_REFERENCE__e4c060fd_faca_46eb_9c5"/>
            <w:bookmarkStart w:id="23" w:name="_LINE__5_d9b3f633_fdf2_4be8_a042_fc417d5"/>
            <w:r>
              <w:rPr>
                <w:rFonts w:ascii="Arial" w:eastAsia="Arial" w:hAnsi="Arial" w:cs="Arial"/>
              </w:rPr>
              <w:t>12 MRSA §6455‑A</w:t>
            </w:r>
            <w:bookmarkEnd w:id="22"/>
            <w:bookmarkEnd w:id="23"/>
          </w:p>
        </w:tc>
      </w:tr>
    </w:tbl>
    <w:p w:rsidR="00546DC9" w:rsidP="00546DC9">
      <w:pPr>
        <w:ind w:left="360"/>
        <w:rPr>
          <w:rFonts w:ascii="Arial" w:eastAsia="Arial" w:hAnsi="Arial" w:cs="Arial"/>
        </w:rPr>
      </w:pPr>
      <w:bookmarkStart w:id="24" w:name="_STATUTE_CONTENT__8cfa879b_4664_4536_87a"/>
      <w:bookmarkStart w:id="25" w:name="_STATUTE_P__db6c11e8_2961_4da8_8ed6_6cf3"/>
      <w:bookmarkStart w:id="26" w:name="_PAR__5_f53ef657_ec9a_49fe_82e9_27d27b1e"/>
      <w:bookmarkStart w:id="27" w:name="_LINE__7_d7ecf795_08d8_4d99_9579_056d43c"/>
      <w:bookmarkEnd w:id="17"/>
      <w:bookmarkEnd w:id="18"/>
      <w:r>
        <w:rPr>
          <w:rFonts w:ascii="Arial" w:eastAsia="Arial" w:hAnsi="Arial" w:cs="Arial"/>
        </w:rPr>
        <w:t>This subsection is repealed December 31,</w:t>
      </w:r>
      <w:bookmarkStart w:id="28" w:name="_PROCESSED_CHANGE__f1171d3e_6013_4d88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29" w:name="_PROCESSED_CHANGE__56f93ee9_357b_4943_9e"/>
      <w:bookmarkEnd w:id="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2031</w:t>
      </w:r>
      <w:bookmarkEnd w:id="29"/>
      <w:r>
        <w:rPr>
          <w:rFonts w:ascii="Arial" w:eastAsia="Arial" w:hAnsi="Arial" w:cs="Arial"/>
        </w:rPr>
        <w:t>.</w:t>
      </w:r>
      <w:bookmarkEnd w:id="24"/>
      <w:bookmarkEnd w:id="27"/>
    </w:p>
    <w:p w:rsidR="00546DC9" w:rsidP="00546DC9">
      <w:pPr>
        <w:ind w:left="360" w:firstLine="360"/>
        <w:rPr>
          <w:rFonts w:ascii="Arial" w:eastAsia="Arial" w:hAnsi="Arial" w:cs="Arial"/>
        </w:rPr>
      </w:pPr>
      <w:bookmarkStart w:id="30" w:name="_BILL_SECTION_HEADER__3658d908_813a_4611"/>
      <w:bookmarkStart w:id="31" w:name="_BILL_SECTION__2afab6c9_6b27_40dc_9ce4_b"/>
      <w:bookmarkStart w:id="32" w:name="_PAR__6_3b3eca05_91d3_49e8_a15a_c9b20823"/>
      <w:bookmarkStart w:id="33" w:name="_LINE__8_eab40612_bb73_4608_8e53_7c0e30d"/>
      <w:bookmarkEnd w:id="7"/>
      <w:bookmarkEnd w:id="14"/>
      <w:bookmarkEnd w:id="25"/>
      <w:bookmarkEnd w:id="26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cec54e3e_6f98_43e0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12 MRSA §6455-A, sub-§14,</w:t>
      </w:r>
      <w:r>
        <w:rPr>
          <w:rFonts w:ascii="Arial" w:eastAsia="Arial" w:hAnsi="Arial" w:cs="Arial"/>
        </w:rPr>
        <w:t xml:space="preserve"> as enacted by PL 2021, c. 491, §2, is amended </w:t>
      </w:r>
      <w:bookmarkStart w:id="35" w:name="_LINE__9_22056ecb_b1a3_49d4_891a_9aafa51"/>
      <w:bookmarkEnd w:id="33"/>
      <w:r>
        <w:rPr>
          <w:rFonts w:ascii="Arial" w:eastAsia="Arial" w:hAnsi="Arial" w:cs="Arial"/>
        </w:rPr>
        <w:t>to read:</w:t>
      </w:r>
      <w:bookmarkEnd w:id="35"/>
    </w:p>
    <w:p w:rsidR="00546DC9" w:rsidP="00546DC9">
      <w:pPr>
        <w:ind w:left="360" w:firstLine="360"/>
        <w:rPr>
          <w:rFonts w:ascii="Arial" w:eastAsia="Arial" w:hAnsi="Arial" w:cs="Arial"/>
        </w:rPr>
      </w:pPr>
      <w:bookmarkStart w:id="36" w:name="_STATUTE_NUMBER__e630f3b3_bb26_47ea_ba5e"/>
      <w:bookmarkStart w:id="37" w:name="_STATUTE_SS__6f2d315d_7cef_4482_a3e3_f17"/>
      <w:bookmarkStart w:id="38" w:name="_PAR__7_489c52c9_18d2_4e72_9c61_93b5c979"/>
      <w:bookmarkStart w:id="39" w:name="_LINE__10_4b9c5afd_8018_4d22_a890_e19d38"/>
      <w:bookmarkEnd w:id="30"/>
      <w:bookmarkEnd w:id="32"/>
      <w:r>
        <w:rPr>
          <w:rFonts w:ascii="Arial" w:eastAsia="Arial" w:hAnsi="Arial" w:cs="Arial"/>
          <w:b/>
        </w:rPr>
        <w:t>14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40" w:name="_STATUTE_HEADNOTE__a4143fbd_9371_4ca8_b8"/>
      <w:r>
        <w:rPr>
          <w:rFonts w:ascii="Arial" w:eastAsia="Arial" w:hAnsi="Arial" w:cs="Arial"/>
          <w:b/>
        </w:rPr>
        <w:t>Repeal.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b67c3084_40a0_4a08_9cb"/>
      <w:r>
        <w:rPr>
          <w:rFonts w:ascii="Arial" w:eastAsia="Arial" w:hAnsi="Arial" w:cs="Arial"/>
        </w:rPr>
        <w:t>This section is repealed December 31,</w:t>
      </w:r>
      <w:bookmarkStart w:id="42" w:name="_PROCESSED_CHANGE__b5060960_d010_458e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43" w:name="_PROCESSED_CHANGE__c99793b4_2b15_4a17_ba"/>
      <w:bookmarkEnd w:id="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2031</w:t>
      </w:r>
      <w:bookmarkEnd w:id="43"/>
      <w:r>
        <w:rPr>
          <w:rFonts w:ascii="Arial" w:eastAsia="Arial" w:hAnsi="Arial" w:cs="Arial"/>
        </w:rPr>
        <w:t>.</w:t>
      </w:r>
      <w:bookmarkEnd w:id="39"/>
      <w:bookmarkEnd w:id="41"/>
    </w:p>
    <w:p w:rsidR="00546DC9" w:rsidP="00546D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" w:name="_SUMMARY__119f3a26_7ae1_43d9_a35a_bb1108"/>
      <w:bookmarkStart w:id="45" w:name="_PAR__8_774fdf9c_5dd4_4968_a94c_78e2b350"/>
      <w:bookmarkStart w:id="46" w:name="_LINE__11_f39c808e_6c1e_47e2_82f6_2c5e84"/>
      <w:bookmarkEnd w:id="8"/>
      <w:bookmarkEnd w:id="31"/>
      <w:bookmarkEnd w:id="37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6"/>
    </w:p>
    <w:p w:rsidR="00546DC9" w:rsidP="00546DC9">
      <w:pPr>
        <w:ind w:left="360" w:firstLine="360"/>
        <w:rPr>
          <w:rFonts w:ascii="Arial" w:eastAsia="Arial" w:hAnsi="Arial" w:cs="Arial"/>
        </w:rPr>
      </w:pPr>
      <w:bookmarkStart w:id="47" w:name="_Hlk208910966"/>
      <w:bookmarkStart w:id="48" w:name="_PAR__9_180e6575_997e_460d_8e08_fe679fc0"/>
      <w:bookmarkStart w:id="49" w:name="_LINE__12_b77dc529_5a74_436a_a9c3_9a0a24"/>
      <w:bookmarkEnd w:id="45"/>
      <w:r w:rsidRPr="00F452EC">
        <w:rPr>
          <w:rFonts w:ascii="Arial" w:eastAsia="Arial" w:hAnsi="Arial" w:cs="Arial"/>
        </w:rPr>
        <w:t xml:space="preserve">This bill extends the repeal date for the Maine Lobster Marketing Collaborative from </w:t>
      </w:r>
      <w:bookmarkStart w:id="50" w:name="_LINE__13_17b84d50_09bd_4196_9c54_ebc0e0"/>
      <w:bookmarkEnd w:id="49"/>
      <w:r w:rsidRPr="00F452EC">
        <w:rPr>
          <w:rFonts w:ascii="Arial" w:eastAsia="Arial" w:hAnsi="Arial" w:cs="Arial"/>
        </w:rPr>
        <w:t>December 31, 2026 to December 31, 2031.</w:t>
      </w:r>
      <w:bookmarkEnd w:id="50"/>
    </w:p>
    <w:bookmarkEnd w:id="1"/>
    <w:bookmarkEnd w:id="2"/>
    <w:bookmarkEnd w:id="3"/>
    <w:bookmarkEnd w:id="44"/>
    <w:bookmarkEnd w:id="47"/>
    <w:bookmarkEnd w:id="4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Maine Lobster Marketing Collaborative to December 31, 2031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5293"/>
    <w:rsid w:val="003D0121"/>
    <w:rsid w:val="003F2563"/>
    <w:rsid w:val="003F315D"/>
    <w:rsid w:val="00417176"/>
    <w:rsid w:val="00424146"/>
    <w:rsid w:val="004A4378"/>
    <w:rsid w:val="00546DC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52E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