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Removing the Statute of Limitations on Criminal and Civil Actions Involving Sexual Abuse of Minors</w:t>
      </w:r>
    </w:p>
    <w:p w:rsidR="00152B10" w:rsidP="00152B10">
      <w:pPr>
        <w:ind w:left="360"/>
        <w:rPr>
          <w:rFonts w:ascii="Arial" w:eastAsia="Arial" w:hAnsi="Arial" w:cs="Arial"/>
        </w:rPr>
      </w:pPr>
      <w:bookmarkStart w:id="0" w:name="_ENACTING_CLAUSE__51601171_d31c_4f25_b01"/>
      <w:bookmarkStart w:id="1" w:name="_DOC_BODY__44d8c4d2_cf4b_4100_822f_54c6c"/>
      <w:bookmarkStart w:id="2" w:name="_DOC_BODY_CONTAINER__1da61759_67a8_476b_"/>
      <w:bookmarkStart w:id="3" w:name="_PAGE__1_c3f5e6d2_8782_4fe0_8576_9fa22b0"/>
      <w:bookmarkStart w:id="4" w:name="_PAR__1_6d074077_bed8_4e60_92e4_62dcdd2c"/>
      <w:bookmarkStart w:id="5" w:name="_LINE__1_109d9ede_6dcc_47e5_83aa_ad279c0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52B10" w:rsidP="00152B10">
      <w:pPr>
        <w:ind w:left="360" w:firstLine="360"/>
        <w:rPr>
          <w:rFonts w:ascii="Arial" w:eastAsia="Arial" w:hAnsi="Arial" w:cs="Arial"/>
        </w:rPr>
      </w:pPr>
      <w:bookmarkStart w:id="6" w:name="_BILL_SECTION_HEADER__fd2f615f_3f08_4b52"/>
      <w:bookmarkStart w:id="7" w:name="_BILL_SECTION__7f637f0e_a6d8_4c0a_82ee_4"/>
      <w:bookmarkStart w:id="8" w:name="_DOC_BODY_CONTENT__ee8ad395_dfd3_4247_a4"/>
      <w:bookmarkStart w:id="9" w:name="_PAR__2_0baade46_b115_4267_934e_cc706ed2"/>
      <w:bookmarkStart w:id="10" w:name="_LINE__2_7a1de83e_120e_4f69_b34e_c04bb22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49903c82_f153_47a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14 MRSA §752-C, sub-§2,</w:t>
      </w:r>
      <w:r>
        <w:rPr>
          <w:rFonts w:ascii="Arial" w:eastAsia="Arial" w:hAnsi="Arial" w:cs="Arial"/>
        </w:rPr>
        <w:t xml:space="preserve"> as enacted by PL 1999, c. 639, §1, is amended </w:t>
      </w:r>
      <w:bookmarkStart w:id="12" w:name="_LINE__3_3c026938_8aa8_4fb0_95d8_9aeb303"/>
      <w:bookmarkEnd w:id="10"/>
      <w:r>
        <w:rPr>
          <w:rFonts w:ascii="Arial" w:eastAsia="Arial" w:hAnsi="Arial" w:cs="Arial"/>
        </w:rPr>
        <w:t>to read:</w:t>
      </w:r>
      <w:bookmarkEnd w:id="12"/>
    </w:p>
    <w:p w:rsidR="00152B10" w:rsidP="00152B10">
      <w:pPr>
        <w:ind w:left="360" w:firstLine="360"/>
        <w:rPr>
          <w:rFonts w:ascii="Arial" w:eastAsia="Arial" w:hAnsi="Arial" w:cs="Arial"/>
        </w:rPr>
      </w:pPr>
      <w:bookmarkStart w:id="13" w:name="_STATUTE_NUMBER__c2651a4d_aef0_4980_9467"/>
      <w:bookmarkStart w:id="14" w:name="_STATUTE_SS__b20a7cc1_ddc9_4df3_a8a7_6be"/>
      <w:bookmarkStart w:id="15" w:name="_PAR__3_48a22f61_d2bf_4896_ae70_f644dc77"/>
      <w:bookmarkStart w:id="16" w:name="_LINE__4_660480c8_d6e9_42b7_9d95_c0f650d"/>
      <w:bookmarkEnd w:id="6"/>
      <w:bookmarkEnd w:id="9"/>
      <w:r>
        <w:rPr>
          <w:rFonts w:ascii="Arial" w:eastAsia="Arial" w:hAnsi="Arial" w:cs="Arial"/>
          <w:b/>
        </w:rPr>
        <w:t>2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0fe1ab00_2fa6_481a_90"/>
      <w:r>
        <w:rPr>
          <w:rFonts w:ascii="Arial" w:eastAsia="Arial" w:hAnsi="Arial" w:cs="Arial"/>
          <w:b/>
        </w:rPr>
        <w:t>Sexual acts toward minors defined.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35b7cb34_4bff_40f8_a16"/>
      <w:r>
        <w:rPr>
          <w:rFonts w:ascii="Arial" w:eastAsia="Arial" w:hAnsi="Arial" w:cs="Arial"/>
        </w:rPr>
        <w:t xml:space="preserve">As used in this section, "sexual acts toward </w:t>
      </w:r>
      <w:bookmarkStart w:id="19" w:name="_LINE__5_75736472_6398_42ed_88aa_1a82d5e"/>
      <w:bookmarkEnd w:id="16"/>
      <w:r>
        <w:rPr>
          <w:rFonts w:ascii="Arial" w:eastAsia="Arial" w:hAnsi="Arial" w:cs="Arial"/>
        </w:rPr>
        <w:t xml:space="preserve">minors" means the following acts that are committed against or engaged in with a person </w:t>
      </w:r>
      <w:bookmarkStart w:id="20" w:name="_LINE__6_ac172ae0_254e_4b57_9684_8d4d9d0"/>
      <w:bookmarkEnd w:id="19"/>
      <w:r>
        <w:rPr>
          <w:rFonts w:ascii="Arial" w:eastAsia="Arial" w:hAnsi="Arial" w:cs="Arial"/>
        </w:rPr>
        <w:t>under the age of majority:</w:t>
      </w:r>
      <w:bookmarkEnd w:id="18"/>
      <w:bookmarkEnd w:id="20"/>
    </w:p>
    <w:p w:rsidR="00152B10" w:rsidP="00152B10">
      <w:pPr>
        <w:ind w:left="720"/>
        <w:rPr>
          <w:rFonts w:ascii="Arial" w:eastAsia="Arial" w:hAnsi="Arial" w:cs="Arial"/>
        </w:rPr>
      </w:pPr>
      <w:bookmarkStart w:id="21" w:name="_STATUTE_NUMBER__8f0ed39e_b0bf_48a5_930b"/>
      <w:bookmarkStart w:id="22" w:name="_STATUTE_P__a7f9e78c_228b_40db_ad2f_f1f0"/>
      <w:bookmarkStart w:id="23" w:name="_PAR__4_9953695b_a4b9_48ae_9300_49eb5ccd"/>
      <w:bookmarkStart w:id="24" w:name="_LINE__7_c507d0ee_89e4_4b04_99b1_9880197"/>
      <w:bookmarkEnd w:id="15"/>
      <w:r>
        <w:rPr>
          <w:rFonts w:ascii="Arial" w:eastAsia="Arial" w:hAnsi="Arial" w:cs="Arial"/>
        </w:rPr>
        <w:t>A</w:t>
      </w:r>
      <w:bookmarkEnd w:id="21"/>
      <w:r>
        <w:rPr>
          <w:rFonts w:ascii="Arial" w:eastAsia="Arial" w:hAnsi="Arial" w:cs="Arial"/>
        </w:rPr>
        <w:t xml:space="preserve">.  </w:t>
      </w:r>
      <w:bookmarkStart w:id="25" w:name="_STATUTE_CONTENT__e18b5416_4291_4021_853"/>
      <w:r>
        <w:rPr>
          <w:rFonts w:ascii="Arial" w:eastAsia="Arial" w:hAnsi="Arial" w:cs="Arial"/>
        </w:rPr>
        <w:t xml:space="preserve">Sexual act, as defined in </w:t>
      </w:r>
      <w:bookmarkStart w:id="26" w:name="_CROSS_REFERENCE__788b0138_6f1a_45b5_89c"/>
      <w:r>
        <w:rPr>
          <w:rFonts w:ascii="Arial" w:eastAsia="Arial" w:hAnsi="Arial" w:cs="Arial"/>
        </w:rPr>
        <w:t>Title 17‑A, section 251, subsection 1, paragraph C</w:t>
      </w:r>
      <w:bookmarkEnd w:id="26"/>
      <w:r>
        <w:rPr>
          <w:rFonts w:ascii="Arial" w:eastAsia="Arial" w:hAnsi="Arial" w:cs="Arial"/>
        </w:rPr>
        <w:t xml:space="preserve">; </w:t>
      </w:r>
      <w:bookmarkStart w:id="27" w:name="_PROCESSED_CHANGE__060d68cf_9dc7_4c7e_97"/>
      <w:r>
        <w:rPr>
          <w:rFonts w:ascii="Arial" w:eastAsia="Arial" w:hAnsi="Arial" w:cs="Arial"/>
          <w:strike/>
        </w:rPr>
        <w:t>or</w:t>
      </w:r>
      <w:bookmarkEnd w:id="24"/>
      <w:bookmarkEnd w:id="25"/>
      <w:bookmarkEnd w:id="27"/>
    </w:p>
    <w:p w:rsidR="00152B10" w:rsidP="00152B10">
      <w:pPr>
        <w:ind w:left="720"/>
        <w:rPr>
          <w:rFonts w:ascii="Arial" w:eastAsia="Arial" w:hAnsi="Arial" w:cs="Arial"/>
        </w:rPr>
      </w:pPr>
      <w:bookmarkStart w:id="28" w:name="_STATUTE_NUMBER__e9349dd2_6ae4_4d71_a697"/>
      <w:bookmarkStart w:id="29" w:name="_STATUTE_P__a9bb25a7_e855_46c9_85ad_2fcc"/>
      <w:bookmarkStart w:id="30" w:name="_PAR__5_1c094def_5e28_4aca_aa37_058a360f"/>
      <w:bookmarkStart w:id="31" w:name="_LINE__8_69b6e75d_e232_478e_98e4_a5d3d37"/>
      <w:bookmarkEnd w:id="22"/>
      <w:bookmarkEnd w:id="23"/>
      <w:r>
        <w:rPr>
          <w:rFonts w:ascii="Arial" w:eastAsia="Arial" w:hAnsi="Arial" w:cs="Arial"/>
        </w:rPr>
        <w:t>B</w:t>
      </w:r>
      <w:bookmarkEnd w:id="28"/>
      <w:r>
        <w:rPr>
          <w:rFonts w:ascii="Arial" w:eastAsia="Arial" w:hAnsi="Arial" w:cs="Arial"/>
        </w:rPr>
        <w:t xml:space="preserve">.  </w:t>
      </w:r>
      <w:bookmarkStart w:id="32" w:name="_STATUTE_CONTENT__6cba83f2_95fa_42e0_830"/>
      <w:r>
        <w:rPr>
          <w:rFonts w:ascii="Arial" w:eastAsia="Arial" w:hAnsi="Arial" w:cs="Arial"/>
        </w:rPr>
        <w:t xml:space="preserve">Sexual contact, as defined in </w:t>
      </w:r>
      <w:bookmarkStart w:id="33" w:name="_CROSS_REFERENCE__28b48e99_85d3_47ff_b72"/>
      <w:r>
        <w:rPr>
          <w:rFonts w:ascii="Arial" w:eastAsia="Arial" w:hAnsi="Arial" w:cs="Arial"/>
        </w:rPr>
        <w:t>Title 17‑A, section 251, subsection 1, paragraph D</w:t>
      </w:r>
      <w:bookmarkStart w:id="34" w:name="_PROCESSED_CHANGE__fe93c0b8_93d6_4614_af"/>
      <w:bookmarkEnd w:id="33"/>
      <w:r>
        <w:rPr>
          <w:rFonts w:ascii="Arial" w:eastAsia="Arial" w:hAnsi="Arial" w:cs="Arial"/>
          <w:strike/>
        </w:rPr>
        <w:t>.</w:t>
      </w:r>
      <w:bookmarkStart w:id="35" w:name="_PROCESSED_CHANGE__7c870557_2ba7_4178_8a"/>
      <w:bookmarkEnd w:id="34"/>
      <w:r>
        <w:rPr>
          <w:rFonts w:ascii="Arial" w:eastAsia="Arial" w:hAnsi="Arial" w:cs="Arial"/>
          <w:u w:val="single"/>
        </w:rPr>
        <w:t xml:space="preserve">; </w:t>
      </w:r>
      <w:bookmarkStart w:id="36" w:name="_LINE__9_f6d380a4_5d92_4e50_83ae_efeac7f"/>
      <w:bookmarkEnd w:id="31"/>
      <w:r>
        <w:rPr>
          <w:rFonts w:ascii="Arial" w:eastAsia="Arial" w:hAnsi="Arial" w:cs="Arial"/>
          <w:u w:val="single"/>
        </w:rPr>
        <w:t>or</w:t>
      </w:r>
      <w:bookmarkEnd w:id="32"/>
      <w:bookmarkEnd w:id="35"/>
      <w:bookmarkEnd w:id="36"/>
    </w:p>
    <w:p w:rsidR="00152B10" w:rsidP="00152B10">
      <w:pPr>
        <w:ind w:left="720"/>
        <w:rPr>
          <w:rFonts w:ascii="Arial" w:eastAsia="Arial" w:hAnsi="Arial" w:cs="Arial"/>
        </w:rPr>
      </w:pPr>
      <w:bookmarkStart w:id="37" w:name="_STATUTE_NUMBER__3057c74f_65a6_407e_a779"/>
      <w:bookmarkStart w:id="38" w:name="_STATUTE_P__497175a9_4f0a_46ba_84d9_9d1e"/>
      <w:bookmarkStart w:id="39" w:name="_PAR__6_9b9b0170_266f_44fd_93d0_018a6bd5"/>
      <w:bookmarkStart w:id="40" w:name="_LINE__10_41893249_465f_421c_a672_cb0fe3"/>
      <w:bookmarkStart w:id="41" w:name="_PROCESSED_CHANGE__2bb46771_68bb_47b5_9c"/>
      <w:bookmarkEnd w:id="29"/>
      <w:bookmarkEnd w:id="30"/>
      <w:r>
        <w:rPr>
          <w:rFonts w:ascii="Arial" w:eastAsia="Arial" w:hAnsi="Arial" w:cs="Arial"/>
          <w:u w:val="single"/>
        </w:rPr>
        <w:t>C</w:t>
      </w:r>
      <w:bookmarkEnd w:id="37"/>
      <w:r>
        <w:rPr>
          <w:rFonts w:ascii="Arial" w:eastAsia="Arial" w:hAnsi="Arial" w:cs="Arial"/>
          <w:u w:val="single"/>
        </w:rPr>
        <w:t xml:space="preserve">.  </w:t>
      </w:r>
      <w:bookmarkStart w:id="42" w:name="_STATUTE_CONTENT__75fb213d_447b_4ca6_ba0"/>
      <w:r>
        <w:rPr>
          <w:rFonts w:ascii="Arial" w:eastAsia="Arial" w:hAnsi="Arial" w:cs="Arial"/>
          <w:u w:val="single"/>
        </w:rPr>
        <w:t xml:space="preserve">Any conduct constituting a crime under Title 17-A, </w:t>
      </w:r>
      <w:r>
        <w:rPr>
          <w:rFonts w:ascii="Arial" w:eastAsia="Arial" w:hAnsi="Arial" w:cs="Arial"/>
          <w:u w:val="single"/>
        </w:rPr>
        <w:t xml:space="preserve">chapter 11 or </w:t>
      </w:r>
      <w:r>
        <w:rPr>
          <w:rFonts w:ascii="Arial" w:eastAsia="Arial" w:hAnsi="Arial" w:cs="Arial"/>
          <w:u w:val="single"/>
        </w:rPr>
        <w:t>12</w:t>
      </w:r>
      <w:r>
        <w:rPr>
          <w:rFonts w:ascii="Arial" w:eastAsia="Arial" w:hAnsi="Arial" w:cs="Arial"/>
          <w:u w:val="single"/>
        </w:rPr>
        <w:t xml:space="preserve"> or </w:t>
      </w:r>
      <w:r>
        <w:rPr>
          <w:rFonts w:ascii="Arial" w:eastAsia="Arial" w:hAnsi="Arial" w:cs="Arial"/>
          <w:u w:val="single"/>
        </w:rPr>
        <w:t xml:space="preserve">Title 17-A, </w:t>
      </w:r>
      <w:bookmarkStart w:id="43" w:name="_LINE__11_0ac4df7c_f5bc_4424_99fc_91cfc0"/>
      <w:bookmarkEnd w:id="40"/>
      <w:r>
        <w:rPr>
          <w:rFonts w:ascii="Arial" w:eastAsia="Arial" w:hAnsi="Arial" w:cs="Arial"/>
          <w:u w:val="single"/>
        </w:rPr>
        <w:t>section 556</w:t>
      </w:r>
      <w:r>
        <w:rPr>
          <w:rFonts w:ascii="Arial" w:eastAsia="Arial" w:hAnsi="Arial" w:cs="Arial"/>
          <w:u w:val="single"/>
        </w:rPr>
        <w:t>.</w:t>
      </w:r>
      <w:bookmarkEnd w:id="43"/>
    </w:p>
    <w:p w:rsidR="00152B10" w:rsidP="00152B10">
      <w:pPr>
        <w:ind w:left="360" w:firstLine="360"/>
        <w:rPr>
          <w:rFonts w:ascii="Arial" w:eastAsia="Arial" w:hAnsi="Arial" w:cs="Arial"/>
        </w:rPr>
      </w:pPr>
      <w:bookmarkStart w:id="44" w:name="_BILL_SECTION_HEADER__d4f6d1cc_37a7_4cf2"/>
      <w:bookmarkStart w:id="45" w:name="_BILL_SECTION__cdba0197_be5b_41c1_84da_b"/>
      <w:bookmarkStart w:id="46" w:name="_PAR__7_007edd71_31fb_42bf_8f0e_3ff527d4"/>
      <w:bookmarkStart w:id="47" w:name="_LINE__12_16f56b3f_14f2_400d_bbc9_1eecac"/>
      <w:bookmarkEnd w:id="7"/>
      <w:bookmarkEnd w:id="14"/>
      <w:bookmarkEnd w:id="38"/>
      <w:bookmarkEnd w:id="39"/>
      <w:bookmarkEnd w:id="41"/>
      <w:bookmarkEnd w:id="42"/>
      <w:r>
        <w:rPr>
          <w:rFonts w:ascii="Arial" w:eastAsia="Arial" w:hAnsi="Arial" w:cs="Arial"/>
          <w:b/>
          <w:sz w:val="24"/>
        </w:rPr>
        <w:t xml:space="preserve">Sec. </w:t>
      </w:r>
      <w:bookmarkStart w:id="48" w:name="_BILL_SECTION_NUMBER__3054a330_3ca2_4cbe"/>
      <w:r>
        <w:rPr>
          <w:rFonts w:ascii="Arial" w:eastAsia="Arial" w:hAnsi="Arial" w:cs="Arial"/>
          <w:b/>
          <w:sz w:val="24"/>
        </w:rPr>
        <w:t>2</w:t>
      </w:r>
      <w:bookmarkEnd w:id="48"/>
      <w:r>
        <w:rPr>
          <w:rFonts w:ascii="Arial" w:eastAsia="Arial" w:hAnsi="Arial" w:cs="Arial"/>
          <w:b/>
          <w:sz w:val="24"/>
        </w:rPr>
        <w:t>.  17-A MRSA §8, sub-§1,</w:t>
      </w:r>
      <w:r>
        <w:rPr>
          <w:rFonts w:ascii="Arial" w:eastAsia="Arial" w:hAnsi="Arial" w:cs="Arial"/>
        </w:rPr>
        <w:t xml:space="preserve"> as repealed and replaced by PL 2019, c. 483, §1, </w:t>
      </w:r>
      <w:bookmarkStart w:id="49" w:name="_LINE__13_14dcbbd3_feac_406d_8f29_48ebdc"/>
      <w:bookmarkEnd w:id="47"/>
      <w:r>
        <w:rPr>
          <w:rFonts w:ascii="Arial" w:eastAsia="Arial" w:hAnsi="Arial" w:cs="Arial"/>
        </w:rPr>
        <w:t>is amended to read:</w:t>
      </w:r>
      <w:bookmarkEnd w:id="49"/>
    </w:p>
    <w:p w:rsidR="00152B10" w:rsidP="00152B10">
      <w:pPr>
        <w:ind w:left="360" w:firstLine="360"/>
        <w:rPr>
          <w:rFonts w:ascii="Arial" w:eastAsia="Arial" w:hAnsi="Arial" w:cs="Arial"/>
        </w:rPr>
      </w:pPr>
      <w:bookmarkStart w:id="50" w:name="_STATUTE_NUMBER__836d5913_eb04_4384_ab51"/>
      <w:bookmarkStart w:id="51" w:name="_STATUTE_SS__ee457bf0_27c1_4090_9c94_740"/>
      <w:bookmarkStart w:id="52" w:name="_PAR__8_3ab73c6f_5f4a_4a96_a340_a714e6ad"/>
      <w:bookmarkStart w:id="53" w:name="_LINE__14_938f26d5_3b62_4db1_b20f_2b4a80"/>
      <w:bookmarkEnd w:id="44"/>
      <w:bookmarkEnd w:id="46"/>
      <w:r>
        <w:rPr>
          <w:rFonts w:ascii="Arial" w:eastAsia="Arial" w:hAnsi="Arial" w:cs="Arial"/>
          <w:b/>
        </w:rPr>
        <w:t>1</w:t>
      </w:r>
      <w:bookmarkEnd w:id="50"/>
      <w:r>
        <w:rPr>
          <w:rFonts w:ascii="Arial" w:eastAsia="Arial" w:hAnsi="Arial" w:cs="Arial"/>
          <w:b/>
        </w:rPr>
        <w:t xml:space="preserve">.  </w:t>
      </w:r>
      <w:r>
        <w:rPr>
          <w:rFonts w:ascii="Arial" w:eastAsia="Arial" w:hAnsi="Arial" w:cs="Arial"/>
        </w:rPr>
        <w:t xml:space="preserve"> </w:t>
      </w:r>
      <w:bookmarkStart w:id="54" w:name="_STATUTE_CONTENT__9eca586d_a00a_470a_876"/>
      <w:r>
        <w:rPr>
          <w:rFonts w:ascii="Arial" w:eastAsia="Arial" w:hAnsi="Arial" w:cs="Arial"/>
        </w:rPr>
        <w:t xml:space="preserve">It is a defense that prosecution was commenced after the expiration of the applicable </w:t>
      </w:r>
      <w:bookmarkStart w:id="55" w:name="_LINE__15_9c904503_0a0b_48af_887c_160e84"/>
      <w:bookmarkEnd w:id="53"/>
      <w:r>
        <w:rPr>
          <w:rFonts w:ascii="Arial" w:eastAsia="Arial" w:hAnsi="Arial" w:cs="Arial"/>
        </w:rPr>
        <w:t xml:space="preserve">period of limitations provided in this section, except that the following prosecutions may </w:t>
      </w:r>
      <w:bookmarkStart w:id="56" w:name="_LINE__16_f9e13a68_c9c6_4190_aa5f_a550ac"/>
      <w:bookmarkEnd w:id="55"/>
      <w:r>
        <w:rPr>
          <w:rFonts w:ascii="Arial" w:eastAsia="Arial" w:hAnsi="Arial" w:cs="Arial"/>
        </w:rPr>
        <w:t>be commenced at any time:</w:t>
      </w:r>
      <w:bookmarkEnd w:id="54"/>
      <w:bookmarkEnd w:id="56"/>
    </w:p>
    <w:p w:rsidR="00152B10" w:rsidP="00152B10">
      <w:pPr>
        <w:ind w:left="720"/>
        <w:rPr>
          <w:rFonts w:ascii="Arial" w:eastAsia="Arial" w:hAnsi="Arial" w:cs="Arial"/>
        </w:rPr>
      </w:pPr>
      <w:bookmarkStart w:id="57" w:name="_STATUTE_NUMBER__9fc4dbb9_1c11_431d_a178"/>
      <w:bookmarkStart w:id="58" w:name="_STATUTE_P__65ed8b9e_a1b5_4886_a82c_f74b"/>
      <w:bookmarkStart w:id="59" w:name="_PAR__9_bd58480c_ccfe_47fc_9844_92bb8a94"/>
      <w:bookmarkStart w:id="60" w:name="_LINE__17_1927376a_e803_427e_8f9e_7c3ae4"/>
      <w:bookmarkEnd w:id="52"/>
      <w:r>
        <w:rPr>
          <w:rFonts w:ascii="Arial" w:eastAsia="Arial" w:hAnsi="Arial" w:cs="Arial"/>
        </w:rPr>
        <w:t>A</w:t>
      </w:r>
      <w:bookmarkEnd w:id="57"/>
      <w:r>
        <w:rPr>
          <w:rFonts w:ascii="Arial" w:eastAsia="Arial" w:hAnsi="Arial" w:cs="Arial"/>
        </w:rPr>
        <w:t xml:space="preserve">.  </w:t>
      </w:r>
      <w:bookmarkStart w:id="61" w:name="_STATUTE_CONTENT__2a9ae3b3_95ae_4cf8_901"/>
      <w:r>
        <w:rPr>
          <w:rFonts w:ascii="Arial" w:eastAsia="Arial" w:hAnsi="Arial" w:cs="Arial"/>
        </w:rPr>
        <w:t xml:space="preserve">A prosecution for murder or criminal homicide in the first or 2nd degree; </w:t>
      </w:r>
      <w:bookmarkStart w:id="62" w:name="_PROCESSED_CHANGE__17827d73_c209_4cbf_90"/>
      <w:r>
        <w:rPr>
          <w:rFonts w:ascii="Arial" w:eastAsia="Arial" w:hAnsi="Arial" w:cs="Arial"/>
          <w:strike/>
        </w:rPr>
        <w:t>or</w:t>
      </w:r>
      <w:bookmarkEnd w:id="60"/>
      <w:bookmarkEnd w:id="61"/>
      <w:bookmarkEnd w:id="62"/>
    </w:p>
    <w:p w:rsidR="00152B10" w:rsidP="00152B10">
      <w:pPr>
        <w:ind w:left="720"/>
        <w:rPr>
          <w:rFonts w:ascii="Arial" w:eastAsia="Arial" w:hAnsi="Arial" w:cs="Arial"/>
        </w:rPr>
      </w:pPr>
      <w:bookmarkStart w:id="63" w:name="_STATUTE_NUMBER__f518b286_6c74_4b2e_b064"/>
      <w:bookmarkStart w:id="64" w:name="_STATUTE_P__647a3fc3_740f_4de0_9ab6_0dcd"/>
      <w:bookmarkStart w:id="65" w:name="_PAR__10_9db01aaf_c47c_4638_ae35_75004c6"/>
      <w:bookmarkStart w:id="66" w:name="_LINE__18_8adfb775_4238_40a6_b8cd_fec201"/>
      <w:bookmarkEnd w:id="58"/>
      <w:bookmarkEnd w:id="59"/>
      <w:r>
        <w:rPr>
          <w:rFonts w:ascii="Arial" w:eastAsia="Arial" w:hAnsi="Arial" w:cs="Arial"/>
        </w:rPr>
        <w:t>B</w:t>
      </w:r>
      <w:bookmarkEnd w:id="63"/>
      <w:r>
        <w:rPr>
          <w:rFonts w:ascii="Arial" w:eastAsia="Arial" w:hAnsi="Arial" w:cs="Arial"/>
        </w:rPr>
        <w:t xml:space="preserve">.  </w:t>
      </w:r>
      <w:bookmarkStart w:id="67" w:name="_STATUTE_CONTENT__45f08525_a8f3_4874_921"/>
      <w:r>
        <w:rPr>
          <w:rFonts w:ascii="Arial" w:eastAsia="Arial" w:hAnsi="Arial" w:cs="Arial"/>
        </w:rPr>
        <w:t xml:space="preserve">If the victim had not attained the age of 16 years at the time of the crime, a </w:t>
      </w:r>
      <w:bookmarkStart w:id="68" w:name="_LINE__19_532970b8_237c_45f7_ad52_649ec3"/>
      <w:bookmarkEnd w:id="66"/>
      <w:r>
        <w:rPr>
          <w:rFonts w:ascii="Arial" w:eastAsia="Arial" w:hAnsi="Arial" w:cs="Arial"/>
        </w:rPr>
        <w:t xml:space="preserve">prosecution for incest; unlawful sexual contact; sexual abuse of a minor; or rape or </w:t>
      </w:r>
      <w:bookmarkStart w:id="69" w:name="_LINE__20_835da7dc_46e2_4300_921f_b846a2"/>
      <w:bookmarkEnd w:id="68"/>
      <w:r>
        <w:rPr>
          <w:rFonts w:ascii="Arial" w:eastAsia="Arial" w:hAnsi="Arial" w:cs="Arial"/>
        </w:rPr>
        <w:t>gross sexual assault, formerly denominated as gross sexual misconduct</w:t>
      </w:r>
      <w:bookmarkStart w:id="70" w:name="_PROCESSED_CHANGE__7a63afef_3e54_45f3_a2"/>
      <w:r>
        <w:rPr>
          <w:rFonts w:ascii="Arial" w:eastAsia="Arial" w:hAnsi="Arial" w:cs="Arial"/>
          <w:strike/>
        </w:rPr>
        <w:t>.</w:t>
      </w:r>
      <w:bookmarkStart w:id="71" w:name="_PROCESSED_CHANGE__fb00e7d5_15cd_47a7_ba"/>
      <w:bookmarkEnd w:id="70"/>
      <w:r>
        <w:rPr>
          <w:rFonts w:ascii="Arial" w:eastAsia="Arial" w:hAnsi="Arial" w:cs="Arial"/>
          <w:u w:val="single"/>
        </w:rPr>
        <w:t>; or</w:t>
      </w:r>
      <w:bookmarkEnd w:id="67"/>
      <w:bookmarkEnd w:id="69"/>
      <w:bookmarkEnd w:id="71"/>
    </w:p>
    <w:p w:rsidR="00152B10" w:rsidP="00152B10">
      <w:pPr>
        <w:ind w:left="720"/>
        <w:rPr>
          <w:rFonts w:ascii="Arial" w:eastAsia="Arial" w:hAnsi="Arial" w:cs="Arial"/>
        </w:rPr>
      </w:pPr>
      <w:bookmarkStart w:id="72" w:name="_STATUTE_NUMBER__ccd83cec_03b3_45f1_89da"/>
      <w:bookmarkStart w:id="73" w:name="_STATUTE_P__42029fab_b563_4e4e_b38d_e4d0"/>
      <w:bookmarkStart w:id="74" w:name="_PAR__11_5585559b_ea15_4bbb_961c_e43b1ff"/>
      <w:bookmarkStart w:id="75" w:name="_LINE__21_fe376315_59f3_4b51_9bae_592f57"/>
      <w:bookmarkStart w:id="76" w:name="_PROCESSED_CHANGE__c641b59f_7529_45cb_ac"/>
      <w:bookmarkEnd w:id="64"/>
      <w:bookmarkEnd w:id="65"/>
      <w:r>
        <w:rPr>
          <w:rFonts w:ascii="Arial" w:eastAsia="Arial" w:hAnsi="Arial" w:cs="Arial"/>
          <w:u w:val="single"/>
        </w:rPr>
        <w:t>C</w:t>
      </w:r>
      <w:bookmarkEnd w:id="72"/>
      <w:r>
        <w:rPr>
          <w:rFonts w:ascii="Arial" w:eastAsia="Arial" w:hAnsi="Arial" w:cs="Arial"/>
          <w:u w:val="single"/>
        </w:rPr>
        <w:t xml:space="preserve">.  </w:t>
      </w:r>
      <w:bookmarkStart w:id="77" w:name="_STATUTE_CONTENT__f36f2a20_19b5_4f53_a99"/>
      <w:r>
        <w:rPr>
          <w:rFonts w:ascii="Arial" w:eastAsia="Arial" w:hAnsi="Arial" w:cs="Arial"/>
          <w:u w:val="single"/>
        </w:rPr>
        <w:t xml:space="preserve">For an offense committed on or after the effective date of this </w:t>
      </w:r>
      <w:r>
        <w:rPr>
          <w:rFonts w:ascii="Arial" w:eastAsia="Arial" w:hAnsi="Arial" w:cs="Arial"/>
          <w:u w:val="single"/>
        </w:rPr>
        <w:t>paragraph</w:t>
      </w:r>
      <w:r>
        <w:rPr>
          <w:rFonts w:ascii="Arial" w:eastAsia="Arial" w:hAnsi="Arial" w:cs="Arial"/>
          <w:u w:val="single"/>
        </w:rPr>
        <w:t xml:space="preserve">, if the </w:t>
      </w:r>
      <w:bookmarkStart w:id="78" w:name="_LINE__22_8e194523_2e47_4979_b43b_6c37ac"/>
      <w:bookmarkEnd w:id="75"/>
      <w:r>
        <w:rPr>
          <w:rFonts w:ascii="Arial" w:eastAsia="Arial" w:hAnsi="Arial" w:cs="Arial"/>
          <w:u w:val="single"/>
        </w:rPr>
        <w:t xml:space="preserve">victim had not attained </w:t>
      </w:r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t xml:space="preserve">8 years </w:t>
      </w:r>
      <w:r>
        <w:rPr>
          <w:rFonts w:ascii="Arial" w:eastAsia="Arial" w:hAnsi="Arial" w:cs="Arial"/>
          <w:u w:val="single"/>
        </w:rPr>
        <w:t xml:space="preserve">of age </w:t>
      </w:r>
      <w:r>
        <w:rPr>
          <w:rFonts w:ascii="Arial" w:eastAsia="Arial" w:hAnsi="Arial" w:cs="Arial"/>
          <w:u w:val="single"/>
        </w:rPr>
        <w:t>at the time</w:t>
      </w:r>
      <w:r>
        <w:rPr>
          <w:rFonts w:ascii="Arial" w:eastAsia="Arial" w:hAnsi="Arial" w:cs="Arial"/>
          <w:u w:val="single"/>
        </w:rPr>
        <w:t xml:space="preserve"> of the offense</w:t>
      </w:r>
      <w:r>
        <w:rPr>
          <w:rFonts w:ascii="Arial" w:eastAsia="Arial" w:hAnsi="Arial" w:cs="Arial"/>
          <w:u w:val="single"/>
        </w:rPr>
        <w:t xml:space="preserve">, a prosecution for an </w:t>
      </w:r>
      <w:bookmarkStart w:id="79" w:name="_LINE__23_daaac3f5_c68c_4d4c_a684_558185"/>
      <w:bookmarkEnd w:id="78"/>
      <w:r>
        <w:rPr>
          <w:rFonts w:ascii="Arial" w:eastAsia="Arial" w:hAnsi="Arial" w:cs="Arial"/>
          <w:u w:val="single"/>
        </w:rPr>
        <w:t>offense under chapter 11 or chapter 12.</w:t>
      </w:r>
      <w:bookmarkEnd w:id="79"/>
    </w:p>
    <w:p w:rsidR="00152B10" w:rsidP="00152B1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0" w:name="_SUMMARY__f105b749_dc77_4572_847a_58488c"/>
      <w:bookmarkStart w:id="81" w:name="_PAR__12_5b7d4dc0_d6f8_4ccb_88be_553dc81"/>
      <w:bookmarkStart w:id="82" w:name="_LINE__24_62559bbc_1586_40b0_8297_f778d6"/>
      <w:bookmarkEnd w:id="8"/>
      <w:bookmarkEnd w:id="45"/>
      <w:bookmarkEnd w:id="51"/>
      <w:bookmarkEnd w:id="73"/>
      <w:bookmarkEnd w:id="74"/>
      <w:bookmarkEnd w:id="76"/>
      <w:bookmarkEnd w:id="77"/>
      <w:r>
        <w:rPr>
          <w:rFonts w:ascii="Arial" w:eastAsia="Arial" w:hAnsi="Arial" w:cs="Arial"/>
          <w:b/>
          <w:sz w:val="24"/>
        </w:rPr>
        <w:t>SUMMARY</w:t>
      </w:r>
      <w:bookmarkEnd w:id="82"/>
    </w:p>
    <w:p w:rsidR="00152B10" w:rsidP="00152B10">
      <w:pPr>
        <w:ind w:left="360" w:firstLine="360"/>
        <w:rPr>
          <w:rFonts w:ascii="Arial" w:eastAsia="Arial" w:hAnsi="Arial" w:cs="Arial"/>
        </w:rPr>
      </w:pPr>
      <w:bookmarkStart w:id="83" w:name="_PAR__13_4a4571ba_1a97_4291_a11b_5ccbfbb"/>
      <w:bookmarkStart w:id="84" w:name="_LINE__25_79ba4a8d_9df2_4abc_9fe5_f80031"/>
      <w:bookmarkEnd w:id="81"/>
      <w:r w:rsidRPr="008F2227">
        <w:rPr>
          <w:rFonts w:ascii="Arial" w:eastAsia="Arial" w:hAnsi="Arial" w:cs="Arial"/>
        </w:rPr>
        <w:t>This bill removes any statute of limitations</w:t>
      </w:r>
      <w:r>
        <w:rPr>
          <w:rFonts w:ascii="Arial" w:eastAsia="Arial" w:hAnsi="Arial" w:cs="Arial"/>
        </w:rPr>
        <w:t xml:space="preserve"> in a civil or criminal matter</w:t>
      </w:r>
      <w:r w:rsidRPr="008F2227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for </w:t>
      </w:r>
      <w:r w:rsidRPr="008F2227">
        <w:rPr>
          <w:rFonts w:ascii="Arial" w:eastAsia="Arial" w:hAnsi="Arial" w:cs="Arial"/>
        </w:rPr>
        <w:t xml:space="preserve">an offense </w:t>
      </w:r>
      <w:bookmarkStart w:id="85" w:name="_LINE__26_823c1c0f_6b82_485a_a427_e6ff8e"/>
      <w:bookmarkEnd w:id="84"/>
      <w:r>
        <w:rPr>
          <w:rFonts w:ascii="Arial" w:eastAsia="Arial" w:hAnsi="Arial" w:cs="Arial"/>
        </w:rPr>
        <w:t>classified as</w:t>
      </w:r>
      <w:r w:rsidRPr="008F2227">
        <w:rPr>
          <w:rFonts w:ascii="Arial" w:eastAsia="Arial" w:hAnsi="Arial" w:cs="Arial"/>
        </w:rPr>
        <w:t xml:space="preserve"> a sexual assault </w:t>
      </w:r>
      <w:r>
        <w:rPr>
          <w:rFonts w:ascii="Arial" w:eastAsia="Arial" w:hAnsi="Arial" w:cs="Arial"/>
        </w:rPr>
        <w:t>or as</w:t>
      </w:r>
      <w:r w:rsidRPr="008F2227">
        <w:rPr>
          <w:rFonts w:ascii="Arial" w:eastAsia="Arial" w:hAnsi="Arial" w:cs="Arial"/>
        </w:rPr>
        <w:t xml:space="preserve"> sexual exploitation of a minor</w:t>
      </w:r>
      <w:r>
        <w:rPr>
          <w:rFonts w:ascii="Arial" w:eastAsia="Arial" w:hAnsi="Arial" w:cs="Arial"/>
        </w:rPr>
        <w:t xml:space="preserve">.  For a criminal offense, </w:t>
      </w:r>
      <w:bookmarkStart w:id="86" w:name="_LINE__27_7dc2b513_5a99_44bf_906b_4c0ff8"/>
      <w:bookmarkEnd w:id="85"/>
      <w:r>
        <w:rPr>
          <w:rFonts w:ascii="Arial" w:eastAsia="Arial" w:hAnsi="Arial" w:cs="Arial"/>
        </w:rPr>
        <w:t>the provisions of this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legislation apply to an offense</w:t>
      </w:r>
      <w:r w:rsidRPr="008F2227">
        <w:rPr>
          <w:rFonts w:ascii="Arial" w:eastAsia="Arial" w:hAnsi="Arial" w:cs="Arial"/>
        </w:rPr>
        <w:t xml:space="preserve"> committed on or after the effective </w:t>
      </w:r>
      <w:bookmarkStart w:id="87" w:name="_LINE__28_b43b17e7_9fed_467e_b061_afd052"/>
      <w:bookmarkEnd w:id="86"/>
      <w:r w:rsidRPr="008F2227">
        <w:rPr>
          <w:rFonts w:ascii="Arial" w:eastAsia="Arial" w:hAnsi="Arial" w:cs="Arial"/>
        </w:rPr>
        <w:t>date of the provisions of this bill</w:t>
      </w:r>
      <w:r w:rsidRPr="00A2201E">
        <w:rPr>
          <w:rFonts w:ascii="Arial" w:eastAsia="Arial" w:hAnsi="Arial" w:cs="Arial"/>
        </w:rPr>
        <w:t xml:space="preserve"> </w:t>
      </w:r>
      <w:r w:rsidRPr="008F2227">
        <w:rPr>
          <w:rFonts w:ascii="Arial" w:eastAsia="Arial" w:hAnsi="Arial" w:cs="Arial"/>
        </w:rPr>
        <w:t>if the victim ha</w:t>
      </w:r>
      <w:r>
        <w:rPr>
          <w:rFonts w:ascii="Arial" w:eastAsia="Arial" w:hAnsi="Arial" w:cs="Arial"/>
        </w:rPr>
        <w:t>d</w:t>
      </w:r>
      <w:r w:rsidRPr="008F2227">
        <w:rPr>
          <w:rFonts w:ascii="Arial" w:eastAsia="Arial" w:hAnsi="Arial" w:cs="Arial"/>
        </w:rPr>
        <w:t xml:space="preserve"> not attained 18 years </w:t>
      </w:r>
      <w:r>
        <w:rPr>
          <w:rFonts w:ascii="Arial" w:eastAsia="Arial" w:hAnsi="Arial" w:cs="Arial"/>
        </w:rPr>
        <w:t xml:space="preserve">of age </w:t>
      </w:r>
      <w:r w:rsidRPr="008F2227">
        <w:rPr>
          <w:rFonts w:ascii="Arial" w:eastAsia="Arial" w:hAnsi="Arial" w:cs="Arial"/>
        </w:rPr>
        <w:t xml:space="preserve">at the time </w:t>
      </w:r>
      <w:bookmarkStart w:id="88" w:name="_LINE__29_0c69cd88_b2f3_4837_82b9_ebd92f"/>
      <w:bookmarkEnd w:id="87"/>
      <w:r w:rsidRPr="008F2227">
        <w:rPr>
          <w:rFonts w:ascii="Arial" w:eastAsia="Arial" w:hAnsi="Arial" w:cs="Arial"/>
        </w:rPr>
        <w:t>of the offense.</w:t>
      </w:r>
      <w:bookmarkEnd w:id="88"/>
    </w:p>
    <w:bookmarkEnd w:id="1"/>
    <w:bookmarkEnd w:id="2"/>
    <w:bookmarkEnd w:id="3"/>
    <w:bookmarkEnd w:id="80"/>
    <w:bookmarkEnd w:id="8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LR1361,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Removing the Statute of Limitations on Criminal and Civil Actions Involving Sexual Abuse of Minors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52B10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F2227"/>
    <w:rsid w:val="0092322A"/>
    <w:rsid w:val="009367EC"/>
    <w:rsid w:val="0099722B"/>
    <w:rsid w:val="009B3D4F"/>
    <w:rsid w:val="009D6A0B"/>
    <w:rsid w:val="009E724F"/>
    <w:rsid w:val="009F6C9E"/>
    <w:rsid w:val="00A2201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136780</ItemId>
    <LRId>71159</LRId>
    <LRNumber>1361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Removing the Statute of Limitations on Criminal and Civil Actions Involving Sexual Abuse of Minors</LRTitle>
    <ItemTitle>An Act Removing the Statute of Limitations on Criminal and Civil Actions Involving Sexual Abuse of Minors</ItemTitle>
    <ShortTitle1>REMOVING THE STATUTE OF</ShortTitle1>
    <ShortTitle2>LIMITATIONS ON CRIMINAL AND</ShortTitle2>
    <SponsorFirstName>Joseph</SponsorFirstName>
    <SponsorLastName>Baldacci</SponsorLastName>
    <SponsorChamberPrefix>Sen.</SponsorChamberPrefix>
    <SponsorFrom>Penobscot</SponsorFrom>
    <DraftingCycleCount>1</DraftingCycleCount>
    <LatestDraftingActionId>130</LatestDraftingActionId>
    <LatestDraftingActionDate>2023-04-13T16:29:54</LatestDraftingActionDate>
    <LatestDrafterName>wmilliken</LatestDrafterName>
    <LatestProoferName>sadley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w:rsidR="00152B10" w:rsidRDefault="00152B10" w:rsidP="00152B10"&amp;gt;&amp;lt;w:pPr&amp;gt;&amp;lt;w:ind w:left="360" /&amp;gt;&amp;lt;/w:pPr&amp;gt;&amp;lt;w:bookmarkStart w:id="0" w:name="_ENACTING_CLAUSE__51601171_d31c_4f25_b01" /&amp;gt;&amp;lt;w:bookmarkStart w:id="1" w:name="_DOC_BODY__44d8c4d2_cf4b_4100_822f_54c6c" /&amp;gt;&amp;lt;w:bookmarkStart w:id="2" w:name="_DOC_BODY_CONTAINER__1da61759_67a8_476b_" /&amp;gt;&amp;lt;w:bookmarkStart w:id="3" w:name="_PAGE__1_c3f5e6d2_8782_4fe0_8576_9fa22b0" /&amp;gt;&amp;lt;w:bookmarkStart w:id="4" w:name="_PAR__1_6d074077_bed8_4e60_92e4_62dcdd2c" /&amp;gt;&amp;lt;w:bookmarkStart w:id="5" w:name="_LINE__1_109d9ede_6dcc_47e5_83aa_ad279c0"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w:rsidR="00152B10" w:rsidRDefault="00152B10" w:rsidP="00152B10"&amp;gt;&amp;lt;w:pPr&amp;gt;&amp;lt;w:ind w:left="360" w:firstLine="360" /&amp;gt;&amp;lt;/w:pPr&amp;gt;&amp;lt;w:bookmarkStart w:id="6" w:name="_BILL_SECTION_HEADER__fd2f615f_3f08_4b52" /&amp;gt;&amp;lt;w:bookmarkStart w:id="7" w:name="_BILL_SECTION__7f637f0e_a6d8_4c0a_82ee_4" /&amp;gt;&amp;lt;w:bookmarkStart w:id="8" w:name="_DOC_BODY_CONTENT__ee8ad395_dfd3_4247_a4" /&amp;gt;&amp;lt;w:bookmarkStart w:id="9" w:name="_PAR__2_0baade46_b115_4267_934e_cc706ed2" /&amp;gt;&amp;lt;w:bookmarkStart w:id="10" w:name="_LINE__2_7a1de83e_120e_4f69_b34e_c04bb22"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w:name="_BILL_SECTION_NUMBER__49903c82_f153_47a1"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14 MRSA §752-C, sub-§2,&amp;lt;/w:t&amp;gt;&amp;lt;/w:r&amp;gt;&amp;lt;w:r&amp;gt;&amp;lt;w:t xml:space="preserve"&amp;gt; as enacted by PL 1999, c. 639, §1, is amended &amp;lt;/w:t&amp;gt;&amp;lt;/w:r&amp;gt;&amp;lt;w:bookmarkStart w:id="12" w:name="_LINE__3_3c026938_8aa8_4fb0_95d8_9aeb303" /&amp;gt;&amp;lt;w:bookmarkEnd w:id="10" /&amp;gt;&amp;lt;w:r&amp;gt;&amp;lt;w:t&amp;gt;to read:&amp;lt;/w:t&amp;gt;&amp;lt;/w:r&amp;gt;&amp;lt;w:bookmarkEnd w:id="12" /&amp;gt;&amp;lt;/w:p&amp;gt;&amp;lt;w:p w:rsidR="00152B10" w:rsidRDefault="00152B10" w:rsidP="00152B10"&amp;gt;&amp;lt;w:pPr&amp;gt;&amp;lt;w:ind w:left="360" w:firstLine="360" /&amp;gt;&amp;lt;/w:pPr&amp;gt;&amp;lt;w:bookmarkStart w:id="13" w:name="_STATUTE_NUMBER__c2651a4d_aef0_4980_9467" /&amp;gt;&amp;lt;w:bookmarkStart w:id="14" w:name="_STATUTE_SS__b20a7cc1_ddc9_4df3_a8a7_6be" /&amp;gt;&amp;lt;w:bookmarkStart w:id="15" w:name="_PAR__3_48a22f61_d2bf_4896_ae70_f644dc77" /&amp;gt;&amp;lt;w:bookmarkStart w:id="16" w:name="_LINE__4_660480c8_d6e9_42b7_9d95_c0f650d" /&amp;gt;&amp;lt;w:bookmarkEnd w:id="6" /&amp;gt;&amp;lt;w:bookmarkEnd w:id="9" /&amp;gt;&amp;lt;w:r&amp;gt;&amp;lt;w:rPr&amp;gt;&amp;lt;w:b /&amp;gt;&amp;lt;/w:rPr&amp;gt;&amp;lt;w:t&amp;gt;2&amp;lt;/w:t&amp;gt;&amp;lt;/w:r&amp;gt;&amp;lt;w:bookmarkEnd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w:name="_STATUTE_HEADNOTE__0fe1ab00_2fa6_481a_90" /&amp;gt;&amp;lt;w:r&amp;gt;&amp;lt;w:rPr&amp;gt;&amp;lt;w:b /&amp;gt;&amp;lt;/w:rPr&amp;gt;&amp;lt;w:t&amp;gt;Sexual acts toward minors defined.&amp;lt;/w:t&amp;gt;&amp;lt;/w:r&amp;gt;&amp;lt;w:bookmarkEnd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w:name="_STATUTE_CONTENT__35b7cb34_4bff_40f8_a16" /&amp;gt;&amp;lt;w:r&amp;gt;&amp;lt;w:t xml:space="preserve"&amp;gt;As used in this section, "sexual acts toward &amp;lt;/w:t&amp;gt;&amp;lt;/w:r&amp;gt;&amp;lt;w:bookmarkStart w:id="19" w:name="_LINE__5_75736472_6398_42ed_88aa_1a82d5e" /&amp;gt;&amp;lt;w:bookmarkEnd w:id="16" /&amp;gt;&amp;lt;w:r&amp;gt;&amp;lt;w:t xml:space="preserve"&amp;gt;minors" means the following acts that are committed against or engaged in with a person &amp;lt;/w:t&amp;gt;&amp;lt;/w:r&amp;gt;&amp;lt;w:bookmarkStart w:id="20" w:name="_LINE__6_ac172ae0_254e_4b57_9684_8d4d9d0" /&amp;gt;&amp;lt;w:bookmarkEnd w:id="19" /&amp;gt;&amp;lt;w:r&amp;gt;&amp;lt;w:t&amp;gt;under the age of majority:&amp;lt;/w:t&amp;gt;&amp;lt;/w:r&amp;gt;&amp;lt;w:bookmarkEnd w:id="18" /&amp;gt;&amp;lt;w:bookmarkEnd w:id="20" /&amp;gt;&amp;lt;/w:p&amp;gt;&amp;lt;w:p w:rsidR="00152B10" w:rsidRDefault="00152B10" w:rsidP="00152B10"&amp;gt;&amp;lt;w:pPr&amp;gt;&amp;lt;w:ind w:left="720" /&amp;gt;&amp;lt;/w:pPr&amp;gt;&amp;lt;w:bookmarkStart w:id="21" w:name="_STATUTE_NUMBER__8f0ed39e_b0bf_48a5_930b" /&amp;gt;&amp;lt;w:bookmarkStart w:id="22" w:name="_STATUTE_P__a7f9e78c_228b_40db_ad2f_f1f0" /&amp;gt;&amp;lt;w:bookmarkStart w:id="23" w:name="_PAR__4_9953695b_a4b9_48ae_9300_49eb5ccd" /&amp;gt;&amp;lt;w:bookmarkStart w:id="24" w:name="_LINE__7_c507d0ee_89e4_4b04_99b1_9880197" /&amp;gt;&amp;lt;w:bookmarkEnd w:id="15" /&amp;gt;&amp;lt;w:r&amp;gt;&amp;lt;w:t&amp;gt;A&amp;lt;/w:t&amp;gt;&amp;lt;/w:r&amp;gt;&amp;lt;w:bookmarkEnd w:id="21" /&amp;gt;&amp;lt;w:r&amp;gt;&amp;lt;w:t xml:space="preserve"&amp;gt;.  &amp;lt;/w:t&amp;gt;&amp;lt;/w:r&amp;gt;&amp;lt;w:bookmarkStart w:id="25" w:name="_STATUTE_CONTENT__e18b5416_4291_4021_853" /&amp;gt;&amp;lt;w:r&amp;gt;&amp;lt;w:t xml:space="preserve"&amp;gt;Sexual act, as defined in &amp;lt;/w:t&amp;gt;&amp;lt;/w:r&amp;gt;&amp;lt;w:bookmarkStart w:id="26" w:name="_CROSS_REFERENCE__788b0138_6f1a_45b5_89c" /&amp;gt;&amp;lt;w:r&amp;gt;&amp;lt;w:t&amp;gt;Title 17‑A, section 251, subsection 1, paragraph C&amp;lt;/w:t&amp;gt;&amp;lt;/w:r&amp;gt;&amp;lt;w:bookmarkEnd w:id="26" /&amp;gt;&amp;lt;w:r&amp;gt;&amp;lt;w:t xml:space="preserve"&amp;gt;; &amp;lt;/w:t&amp;gt;&amp;lt;/w:r&amp;gt;&amp;lt;w:bookmarkStart w:id="27" w:name="_PROCESSED_CHANGE__060d68cf_9dc7_4c7e_97" /&amp;gt;&amp;lt;w:del w:id="28" w:author="BPS" w:date="2023-04-11T14:23:00Z"&amp;gt;&amp;lt;w:r w:rsidDel="007D7A3E"&amp;gt;&amp;lt;w:delText&amp;gt;or&amp;lt;/w:delText&amp;gt;&amp;lt;/w:r&amp;gt;&amp;lt;/w:del&amp;gt;&amp;lt;w:bookmarkEnd w:id="24" /&amp;gt;&amp;lt;w:bookmarkEnd w:id="25" /&amp;gt;&amp;lt;w:bookmarkEnd w:id="27" /&amp;gt;&amp;lt;/w:p&amp;gt;&amp;lt;w:p w:rsidR="00152B10" w:rsidRDefault="00152B10" w:rsidP="00152B10"&amp;gt;&amp;lt;w:pPr&amp;gt;&amp;lt;w:ind w:left="720" /&amp;gt;&amp;lt;/w:pPr&amp;gt;&amp;lt;w:bookmarkStart w:id="29" w:name="_STATUTE_NUMBER__e9349dd2_6ae4_4d71_a697" /&amp;gt;&amp;lt;w:bookmarkStart w:id="30" w:name="_STATUTE_P__a9bb25a7_e855_46c9_85ad_2fcc" /&amp;gt;&amp;lt;w:bookmarkStart w:id="31" w:name="_PAR__5_1c094def_5e28_4aca_aa37_058a360f" /&amp;gt;&amp;lt;w:bookmarkStart w:id="32" w:name="_LINE__8_69b6e75d_e232_478e_98e4_a5d3d37" /&amp;gt;&amp;lt;w:bookmarkEnd w:id="22" /&amp;gt;&amp;lt;w:bookmarkEnd w:id="23" /&amp;gt;&amp;lt;w:r&amp;gt;&amp;lt;w:t&amp;gt;B&amp;lt;/w:t&amp;gt;&amp;lt;/w:r&amp;gt;&amp;lt;w:bookmarkEnd w:id="29" /&amp;gt;&amp;lt;w:r&amp;gt;&amp;lt;w:t xml:space="preserve"&amp;gt;.  &amp;lt;/w:t&amp;gt;&amp;lt;/w:r&amp;gt;&amp;lt;w:bookmarkStart w:id="33" w:name="_STATUTE_CONTENT__6cba83f2_95fa_42e0_830" /&amp;gt;&amp;lt;w:r&amp;gt;&amp;lt;w:t xml:space="preserve"&amp;gt;Sexual contact, as defined in &amp;lt;/w:t&amp;gt;&amp;lt;/w:r&amp;gt;&amp;lt;w:bookmarkStart w:id="34" w:name="_CROSS_REFERENCE__28b48e99_85d3_47ff_b72" /&amp;gt;&amp;lt;w:r&amp;gt;&amp;lt;w:t&amp;gt;Title 17‑A, section 251, subsection 1, paragraph D&amp;lt;/w:t&amp;gt;&amp;lt;/w:r&amp;gt;&amp;lt;w:bookmarkStart w:id="35" w:name="_PROCESSED_CHANGE__fe93c0b8_93d6_4614_af" /&amp;gt;&amp;lt;w:bookmarkEnd w:id="34" /&amp;gt;&amp;lt;w:del w:id="36" w:author="BPS" w:date="2023-04-11T14:23:00Z"&amp;gt;&amp;lt;w:r w:rsidDel="007D7A3E"&amp;gt;&amp;lt;w:delText&amp;gt;.&amp;lt;/w:delText&amp;gt;&amp;lt;/w:r&amp;gt;&amp;lt;/w:del&amp;gt;&amp;lt;w:bookmarkStart w:id="37" w:name="_PROCESSED_CHANGE__7c870557_2ba7_4178_8a" /&amp;gt;&amp;lt;w:bookmarkEnd w:id="35" /&amp;gt;&amp;lt;w:ins w:id="38" w:author="BPS" w:date="2023-04-11T14:23:00Z"&amp;gt;&amp;lt;w:r&amp;gt;&amp;lt;w:t xml:space="preserve"&amp;gt;; &amp;lt;/w:t&amp;gt;&amp;lt;/w:r&amp;gt;&amp;lt;w:bookmarkStart w:id="39" w:name="_LINE__9_f6d380a4_5d92_4e50_83ae_efeac7f" /&amp;gt;&amp;lt;w:bookmarkEnd w:id="32" /&amp;gt;&amp;lt;w:r&amp;gt;&amp;lt;w:t&amp;gt;or&amp;lt;/w:t&amp;gt;&amp;lt;/w:r&amp;gt;&amp;lt;/w:ins&amp;gt;&amp;lt;w:bookmarkEnd w:id="33" /&amp;gt;&amp;lt;w:bookmarkEnd w:id="37" /&amp;gt;&amp;lt;w:bookmarkEnd w:id="39" /&amp;gt;&amp;lt;/w:p&amp;gt;&amp;lt;w:p w:rsidR="00152B10" w:rsidRDefault="00152B10" w:rsidP="00152B10"&amp;gt;&amp;lt;w:pPr&amp;gt;&amp;lt;w:ind w:left="720" /&amp;gt;&amp;lt;/w:pPr&amp;gt;&amp;lt;w:bookmarkStart w:id="40" w:name="_STATUTE_NUMBER__3057c74f_65a6_407e_a779" /&amp;gt;&amp;lt;w:bookmarkStart w:id="41" w:name="_STATUTE_P__497175a9_4f0a_46ba_84d9_9d1e" /&amp;gt;&amp;lt;w:bookmarkStart w:id="42" w:name="_PAR__6_9b9b0170_266f_44fd_93d0_018a6bd5" /&amp;gt;&amp;lt;w:bookmarkStart w:id="43" w:name="_LINE__10_41893249_465f_421c_a672_cb0fe3" /&amp;gt;&amp;lt;w:bookmarkStart w:id="44" w:name="_PROCESSED_CHANGE__2bb46771_68bb_47b5_9c" /&amp;gt;&amp;lt;w:bookmarkEnd w:id="30" /&amp;gt;&amp;lt;w:bookmarkEnd w:id="31" /&amp;gt;&amp;lt;w:ins w:id="45" w:author="BPS" w:date="2023-04-06T13:45:00Z"&amp;gt;&amp;lt;w:r&amp;gt;&amp;lt;w:t&amp;gt;C&amp;lt;/w:t&amp;gt;&amp;lt;/w:r&amp;gt;&amp;lt;w:bookmarkEnd w:id="40" /&amp;gt;&amp;lt;w:r&amp;gt;&amp;lt;w:t xml:space="preserve"&amp;gt;.  &amp;lt;/w:t&amp;gt;&amp;lt;/w:r&amp;gt;&amp;lt;w:bookmarkStart w:id="46" w:name="_STATUTE_CONTENT__75fb213d_447b_4ca6_ba0" /&amp;gt;&amp;lt;w:r&amp;gt;&amp;lt;w:t xml:space="preserve"&amp;gt;Any conduct constituting a crime under Title 17-A, &amp;lt;/w:t&amp;gt;&amp;lt;/w:r&amp;gt;&amp;lt;/w:ins&amp;gt;&amp;lt;w:ins w:id="47" w:author="BPS" w:date="2023-04-07T08:18:00Z"&amp;gt;&amp;lt;w:r&amp;gt;&amp;lt;w:t xml:space="preserve"&amp;gt;chapter 11 or &amp;lt;/w:t&amp;gt;&amp;lt;/w:r&amp;gt;&amp;lt;/w:ins&amp;gt;&amp;lt;w:ins w:id="48" w:author="BPS" w:date="2023-04-06T13:45:00Z"&amp;gt;&amp;lt;w:r&amp;gt;&amp;lt;w:t&amp;gt;12&amp;lt;/w:t&amp;gt;&amp;lt;/w:r&amp;gt;&amp;lt;/w:ins&amp;gt;&amp;lt;w:ins w:id="49" w:author="BPS" w:date="2023-04-11T10:53:00Z"&amp;gt;&amp;lt;w:r&amp;gt;&amp;lt;w:t xml:space="preserve"&amp;gt; or &amp;lt;/w:t&amp;gt;&amp;lt;/w:r&amp;gt;&amp;lt;/w:ins&amp;gt;&amp;lt;w:ins w:id="50" w:author="BPS" w:date="2023-04-12T09:08:00Z"&amp;gt;&amp;lt;w:r&amp;gt;&amp;lt;w:t xml:space="preserve"&amp;gt;Title 17-A, &amp;lt;/w:t&amp;gt;&amp;lt;/w:r&amp;gt;&amp;lt;/w:ins&amp;gt;&amp;lt;w:bookmarkStart w:id="51" w:name="_LINE__11_0ac4df7c_f5bc_4424_99fc_91cfc0" /&amp;gt;&amp;lt;w:bookmarkEnd w:id="43" /&amp;gt;&amp;lt;w:ins w:id="52" w:author="BPS" w:date="2023-04-11T10:53:00Z"&amp;gt;&amp;lt;w:r&amp;gt;&amp;lt;w:t&amp;gt;section 556&amp;lt;/w:t&amp;gt;&amp;lt;/w:r&amp;gt;&amp;lt;/w:ins&amp;gt;&amp;lt;w:ins w:id="53" w:author="BPS" w:date="2023-04-06T13:45:00Z"&amp;gt;&amp;lt;w:r&amp;gt;&amp;lt;w:t&amp;gt;.&amp;lt;/w:t&amp;gt;&amp;lt;/w:r&amp;gt;&amp;lt;/w:ins&amp;gt;&amp;lt;w:bookmarkEnd w:id="51" /&amp;gt;&amp;lt;/w:p&amp;gt;&amp;lt;w:p w:rsidR="00152B10" w:rsidRDefault="00152B10" w:rsidP="00152B10"&amp;gt;&amp;lt;w:pPr&amp;gt;&amp;lt;w:ind w:left="360" w:firstLine="360" /&amp;gt;&amp;lt;/w:pPr&amp;gt;&amp;lt;w:bookmarkStart w:id="54" w:name="_BILL_SECTION_HEADER__d4f6d1cc_37a7_4cf2" /&amp;gt;&amp;lt;w:bookmarkStart w:id="55" w:name="_BILL_SECTION__cdba0197_be5b_41c1_84da_b" /&amp;gt;&amp;lt;w:bookmarkStart w:id="56" w:name="_PAR__7_007edd71_31fb_42bf_8f0e_3ff527d4" /&amp;gt;&amp;lt;w:bookmarkStart w:id="57" w:name="_LINE__12_16f56b3f_14f2_400d_bbc9_1eecac" /&amp;gt;&amp;lt;w:bookmarkEnd w:id="7" /&amp;gt;&amp;lt;w:bookmarkEnd w:id="14" /&amp;gt;&amp;lt;w:bookmarkEnd w:id="41" /&amp;gt;&amp;lt;w:bookmarkEnd w:id="42" /&amp;gt;&amp;lt;w:bookmarkEnd w:id="44" /&amp;gt;&amp;lt;w:bookmarkEnd w:id="46" /&amp;gt;&amp;lt;w:r&amp;gt;&amp;lt;w:rPr&amp;gt;&amp;lt;w:b /&amp;gt;&amp;lt;w:sz w:val="24" /&amp;gt;&amp;lt;/w:rPr&amp;gt;&amp;lt;w:t xml:space="preserve"&amp;gt;Sec. &amp;lt;/w:t&amp;gt;&amp;lt;/w:r&amp;gt;&amp;lt;w:bookmarkStart w:id="58" w:name="_BILL_SECTION_NUMBER__3054a330_3ca2_4cbe" /&amp;gt;&amp;lt;w:r&amp;gt;&amp;lt;w:rPr&amp;gt;&amp;lt;w:b /&amp;gt;&amp;lt;w:sz w:val="24" /&amp;gt;&amp;lt;/w:rPr&amp;gt;&amp;lt;w:t&amp;gt;2&amp;lt;/w:t&amp;gt;&amp;lt;/w:r&amp;gt;&amp;lt;w:bookmarkEnd w:id="58" /&amp;gt;&amp;lt;w:r&amp;gt;&amp;lt;w:rPr&amp;gt;&amp;lt;w:b /&amp;gt;&amp;lt;w:sz w:val="24" /&amp;gt;&amp;lt;/w:rPr&amp;gt;&amp;lt;w:t&amp;gt;.  17-A MRSA §8, sub-§1,&amp;lt;/w:t&amp;gt;&amp;lt;/w:r&amp;gt;&amp;lt;w:r&amp;gt;&amp;lt;w:t xml:space="preserve"&amp;gt; as repealed and replaced by PL 2019, c. 483, §1, &amp;lt;/w:t&amp;gt;&amp;lt;/w:r&amp;gt;&amp;lt;w:bookmarkStart w:id="59" w:name="_LINE__13_14dcbbd3_feac_406d_8f29_48ebdc" /&amp;gt;&amp;lt;w:bookmarkEnd w:id="57" /&amp;gt;&amp;lt;w:r&amp;gt;&amp;lt;w:t&amp;gt;is amended to read:&amp;lt;/w:t&amp;gt;&amp;lt;/w:r&amp;gt;&amp;lt;w:bookmarkEnd w:id="59" /&amp;gt;&amp;lt;/w:p&amp;gt;&amp;lt;w:p w:rsidR="00152B10" w:rsidRDefault="00152B10" w:rsidP="00152B10"&amp;gt;&amp;lt;w:pPr&amp;gt;&amp;lt;w:ind w:left="360" w:firstLine="360" /&amp;gt;&amp;lt;/w:pPr&amp;gt;&amp;lt;w:bookmarkStart w:id="60" w:name="_STATUTE_NUMBER__836d5913_eb04_4384_ab51" /&amp;gt;&amp;lt;w:bookmarkStart w:id="61" w:name="_STATUTE_SS__ee457bf0_27c1_4090_9c94_740" /&amp;gt;&amp;lt;w:bookmarkStart w:id="62" w:name="_PAR__8_3ab73c6f_5f4a_4a96_a340_a714e6ad" /&amp;gt;&amp;lt;w:bookmarkStart w:id="63" w:name="_LINE__14_938f26d5_3b62_4db1_b20f_2b4a80" /&amp;gt;&amp;lt;w:bookmarkEnd w:id="54" /&amp;gt;&amp;lt;w:bookmarkEnd w:id="56" /&amp;gt;&amp;lt;w:r&amp;gt;&amp;lt;w:rPr&amp;gt;&amp;lt;w:b /&amp;gt;&amp;lt;/w:rPr&amp;gt;&amp;lt;w:t&amp;gt;1&amp;lt;/w:t&amp;gt;&amp;lt;/w:r&amp;gt;&amp;lt;w:bookmarkEnd w:id="60"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&amp;lt;/w:t&amp;gt;&amp;lt;/w:r&amp;gt;&amp;lt;w:bookmarkStart w:id="64" w:name="_STATUTE_CONTENT__9eca586d_a00a_470a_876" /&amp;gt;&amp;lt;w:r&amp;gt;&amp;lt;w:t xml:space="preserve"&amp;gt;It is a defense that prosecution was commenced after the expiration of the applicable &amp;lt;/w:t&amp;gt;&amp;lt;/w:r&amp;gt;&amp;lt;w:bookmarkStart w:id="65" w:name="_LINE__15_9c904503_0a0b_48af_887c_160e84" /&amp;gt;&amp;lt;w:bookmarkEnd w:id="63" /&amp;gt;&amp;lt;w:r&amp;gt;&amp;lt;w:t xml:space="preserve"&amp;gt;period of limitations provided in this section, except that the following prosecutions may &amp;lt;/w:t&amp;gt;&amp;lt;/w:r&amp;gt;&amp;lt;w:bookmarkStart w:id="66" w:name="_LINE__16_f9e13a68_c9c6_4190_aa5f_a550ac" /&amp;gt;&amp;lt;w:bookmarkEnd w:id="65" /&amp;gt;&amp;lt;w:r&amp;gt;&amp;lt;w:t&amp;gt;be commenced at any time:&amp;lt;/w:t&amp;gt;&amp;lt;/w:r&amp;gt;&amp;lt;w:bookmarkEnd w:id="64" /&amp;gt;&amp;lt;w:bookmarkEnd w:id="66" /&amp;gt;&amp;lt;/w:p&amp;gt;&amp;lt;w:p w:rsidR="00152B10" w:rsidRDefault="00152B10" w:rsidP="00152B10"&amp;gt;&amp;lt;w:pPr&amp;gt;&amp;lt;w:ind w:left="720" /&amp;gt;&amp;lt;/w:pPr&amp;gt;&amp;lt;w:bookmarkStart w:id="67" w:name="_STATUTE_NUMBER__9fc4dbb9_1c11_431d_a178" /&amp;gt;&amp;lt;w:bookmarkStart w:id="68" w:name="_STATUTE_P__65ed8b9e_a1b5_4886_a82c_f74b" /&amp;gt;&amp;lt;w:bookmarkStart w:id="69" w:name="_PAR__9_bd58480c_ccfe_47fc_9844_92bb8a94" /&amp;gt;&amp;lt;w:bookmarkStart w:id="70" w:name="_LINE__17_1927376a_e803_427e_8f9e_7c3ae4" /&amp;gt;&amp;lt;w:bookmarkEnd w:id="62" /&amp;gt;&amp;lt;w:r&amp;gt;&amp;lt;w:t&amp;gt;A&amp;lt;/w:t&amp;gt;&amp;lt;/w:r&amp;gt;&amp;lt;w:bookmarkEnd w:id="67" /&amp;gt;&amp;lt;w:r&amp;gt;&amp;lt;w:t xml:space="preserve"&amp;gt;.  &amp;lt;/w:t&amp;gt;&amp;lt;/w:r&amp;gt;&amp;lt;w:bookmarkStart w:id="71" w:name="_STATUTE_CONTENT__2a9ae3b3_95ae_4cf8_901" /&amp;gt;&amp;lt;w:r&amp;gt;&amp;lt;w:t xml:space="preserve"&amp;gt;A prosecution for murder or criminal homicide in the first or 2nd degree; &amp;lt;/w:t&amp;gt;&amp;lt;/w:r&amp;gt;&amp;lt;w:bookmarkStart w:id="72" w:name="_PROCESSED_CHANGE__17827d73_c209_4cbf_90" /&amp;gt;&amp;lt;w:del w:id="73" w:author="BPS" w:date="2023-03-30T22:01:00Z"&amp;gt;&amp;lt;w:r w:rsidDel="008F2227"&amp;gt;&amp;lt;w:delText&amp;gt;or&amp;lt;/w:delText&amp;gt;&amp;lt;/w:r&amp;gt;&amp;lt;/w:del&amp;gt;&amp;lt;w:bookmarkEnd w:id="70" /&amp;gt;&amp;lt;w:bookmarkEnd w:id="71" /&amp;gt;&amp;lt;w:bookmarkEnd w:id="72" /&amp;gt;&amp;lt;/w:p&amp;gt;&amp;lt;w:p w:rsidR="00152B10" w:rsidRDefault="00152B10" w:rsidP="00152B10"&amp;gt;&amp;lt;w:pPr&amp;gt;&amp;lt;w:ind w:left="720" /&amp;gt;&amp;lt;/w:pPr&amp;gt;&amp;lt;w:bookmarkStart w:id="74" w:name="_STATUTE_NUMBER__f518b286_6c74_4b2e_b064" /&amp;gt;&amp;lt;w:bookmarkStart w:id="75" w:name="_STATUTE_P__647a3fc3_740f_4de0_9ab6_0dcd" /&amp;gt;&amp;lt;w:bookmarkStart w:id="76" w:name="_PAR__10_9db01aaf_c47c_4638_ae35_75004c6" /&amp;gt;&amp;lt;w:bookmarkStart w:id="77" w:name="_LINE__18_8adfb775_4238_40a6_b8cd_fec201" /&amp;gt;&amp;lt;w:bookmarkEnd w:id="68" /&amp;gt;&amp;lt;w:bookmarkEnd w:id="69" /&amp;gt;&amp;lt;w:r&amp;gt;&amp;lt;w:t&amp;gt;B&amp;lt;/w:t&amp;gt;&amp;lt;/w:r&amp;gt;&amp;lt;w:bookmarkEnd w:id="74" /&amp;gt;&amp;lt;w:r&amp;gt;&amp;lt;w:t xml:space="preserve"&amp;gt;.  &amp;lt;/w:t&amp;gt;&amp;lt;/w:r&amp;gt;&amp;lt;w:bookmarkStart w:id="78" w:name="_STATUTE_CONTENT__45f08525_a8f3_4874_921" /&amp;gt;&amp;lt;w:r&amp;gt;&amp;lt;w:t xml:space="preserve"&amp;gt;If the victim had not attained the age of 16 years at the time of the crime, a &amp;lt;/w:t&amp;gt;&amp;lt;/w:r&amp;gt;&amp;lt;w:bookmarkStart w:id="79" w:name="_LINE__19_532970b8_237c_45f7_ad52_649ec3" /&amp;gt;&amp;lt;w:bookmarkEnd w:id="77" /&amp;gt;&amp;lt;w:r&amp;gt;&amp;lt;w:t xml:space="preserve"&amp;gt;prosecution for incest; unlawful sexual contact; sexual abuse of a minor; or rape or &amp;lt;/w:t&amp;gt;&amp;lt;/w:r&amp;gt;&amp;lt;w:bookmarkStart w:id="80" w:name="_LINE__20_835da7dc_46e2_4300_921f_b846a2" /&amp;gt;&amp;lt;w:bookmarkEnd w:id="79" /&amp;gt;&amp;lt;w:r&amp;gt;&amp;lt;w:t&amp;gt;gross sexual assault, formerly denominated as gross sexual misconduct&amp;lt;/w:t&amp;gt;&amp;lt;/w:r&amp;gt;&amp;lt;w:bookmarkStart w:id="81" w:name="_PROCESSED_CHANGE__7a63afef_3e54_45f3_a2" /&amp;gt;&amp;lt;w:del w:id="82" w:author="BPS" w:date="2023-03-30T22:01:00Z"&amp;gt;&amp;lt;w:r w:rsidDel="008F2227"&amp;gt;&amp;lt;w:delText&amp;gt;.&amp;lt;/w:delText&amp;gt;&amp;lt;/w:r&amp;gt;&amp;lt;/w:del&amp;gt;&amp;lt;w:bookmarkStart w:id="83" w:name="_PROCESSED_CHANGE__fb00e7d5_15cd_47a7_ba" /&amp;gt;&amp;lt;w:bookmarkEnd w:id="81" /&amp;gt;&amp;lt;w:ins w:id="84" w:author="BPS" w:date="2023-03-30T22:01:00Z"&amp;gt;&amp;lt;w:r&amp;gt;&amp;lt;w:t&amp;gt;; or&amp;lt;/w:t&amp;gt;&amp;lt;/w:r&amp;gt;&amp;lt;/w:ins&amp;gt;&amp;lt;w:bookmarkEnd w:id="78" /&amp;gt;&amp;lt;w:bookmarkEnd w:id="80" /&amp;gt;&amp;lt;w:bookmarkEnd w:id="83" /&amp;gt;&amp;lt;/w:p&amp;gt;&amp;lt;w:p w:rsidR="00152B10" w:rsidRDefault="00152B10" w:rsidP="00152B10"&amp;gt;&amp;lt;w:pPr&amp;gt;&amp;lt;w:ind w:left="720" /&amp;gt;&amp;lt;/w:pPr&amp;gt;&amp;lt;w:bookmarkStart w:id="85" w:name="_STATUTE_NUMBER__ccd83cec_03b3_45f1_89da" /&amp;gt;&amp;lt;w:bookmarkStart w:id="86" w:name="_STATUTE_P__42029fab_b563_4e4e_b38d_e4d0" /&amp;gt;&amp;lt;w:bookmarkStart w:id="87" w:name="_PAR__11_5585559b_ea15_4bbb_961c_e43b1ff" /&amp;gt;&amp;lt;w:bookmarkStart w:id="88" w:name="_LINE__21_fe376315_59f3_4b51_9bae_592f57" /&amp;gt;&amp;lt;w:bookmarkStart w:id="89" w:name="_PROCESSED_CHANGE__c641b59f_7529_45cb_ac" /&amp;gt;&amp;lt;w:bookmarkEnd w:id="75" /&amp;gt;&amp;lt;w:bookmarkEnd w:id="76" /&amp;gt;&amp;lt;w:ins w:id="90" w:author="BPS" w:date="2023-03-30T22:01:00Z"&amp;gt;&amp;lt;w:r&amp;gt;&amp;lt;w:t&amp;gt;C&amp;lt;/w:t&amp;gt;&amp;lt;/w:r&amp;gt;&amp;lt;w:bookmarkEnd w:id="85" /&amp;gt;&amp;lt;w:r&amp;gt;&amp;lt;w:t xml:space="preserve"&amp;gt;.  &amp;lt;/w:t&amp;gt;&amp;lt;/w:r&amp;gt;&amp;lt;/w:ins&amp;gt;&amp;lt;w:bookmarkStart w:id="91" w:name="_STATUTE_CONTENT__f36f2a20_19b5_4f53_a99" /&amp;gt;&amp;lt;w:ins w:id="92" w:author="BPS" w:date="2023-03-30T22:02:00Z"&amp;gt;&amp;lt;w:r w:rsidRPr="008F2227"&amp;gt;&amp;lt;w:t xml:space="preserve"&amp;gt;For an offense committed on or after the effective date of this &amp;lt;/w:t&amp;gt;&amp;lt;/w:r&amp;gt;&amp;lt;w:r&amp;gt;&amp;lt;w:t&amp;gt;paragraph&amp;lt;/w:t&amp;gt;&amp;lt;/w:r&amp;gt;&amp;lt;w:r w:rsidRPr="008F2227"&amp;gt;&amp;lt;w:t xml:space="preserve"&amp;gt;, if the &amp;lt;/w:t&amp;gt;&amp;lt;/w:r&amp;gt;&amp;lt;w:bookmarkStart w:id="93" w:name="_LINE__22_8e194523_2e47_4979_b43b_6c37ac" /&amp;gt;&amp;lt;w:bookmarkEnd w:id="88" /&amp;gt;&amp;lt;w:r w:rsidRPr="008F2227"&amp;gt;&amp;lt;w:t xml:space="preserve"&amp;gt;victim had not attained &amp;lt;/w:t&amp;gt;&amp;lt;/w:r&amp;gt;&amp;lt;/w:ins&amp;gt;&amp;lt;w:ins w:id="94" w:author="BPS" w:date="2023-03-30T22:03:00Z"&amp;gt;&amp;lt;w:r&amp;gt;&amp;lt;w:t&amp;gt;1&amp;lt;/w:t&amp;gt;&amp;lt;/w:r&amp;gt;&amp;lt;/w:ins&amp;gt;&amp;lt;w:ins w:id="95" w:author="BPS" w:date="2023-03-30T22:02:00Z"&amp;gt;&amp;lt;w:r w:rsidRPr="008F2227"&amp;gt;&amp;lt;w:t xml:space="preserve"&amp;gt;8 years &amp;lt;/w:t&amp;gt;&amp;lt;/w:r&amp;gt;&amp;lt;/w:ins&amp;gt;&amp;lt;w:ins w:id="96" w:author="BPS" w:date="2023-04-06T13:46:00Z"&amp;gt;&amp;lt;w:r&amp;gt;&amp;lt;w:t xml:space="preserve"&amp;gt;of age &amp;lt;/w:t&amp;gt;&amp;lt;/w:r&amp;gt;&amp;lt;/w:ins&amp;gt;&amp;lt;w:ins w:id="97" w:author="BPS" w:date="2023-03-30T22:02:00Z"&amp;gt;&amp;lt;w:r w:rsidRPr="008F2227"&amp;gt;&amp;lt;w:t&amp;gt;at the time&amp;lt;/w:t&amp;gt;&amp;lt;/w:r&amp;gt;&amp;lt;/w:ins&amp;gt;&amp;lt;w:ins w:id="98" w:author="BPS" w:date="2023-04-06T13:46:00Z"&amp;gt;&amp;lt;w:r&amp;gt;&amp;lt;w:t xml:space="preserve"&amp;gt; of the offense&amp;lt;/w:t&amp;gt;&amp;lt;/w:r&amp;gt;&amp;lt;/w:ins&amp;gt;&amp;lt;w:ins w:id="99" w:author="BPS" w:date="2023-03-30T22:02:00Z"&amp;gt;&amp;lt;w:r w:rsidRPr="008F2227"&amp;gt;&amp;lt;w:t xml:space="preserve"&amp;gt;, a prosecution for an &amp;lt;/w:t&amp;gt;&amp;lt;/w:r&amp;gt;&amp;lt;w:bookmarkStart w:id="100" w:name="_LINE__23_daaac3f5_c68c_4d4c_a684_558185" /&amp;gt;&amp;lt;w:bookmarkEnd w:id="93" /&amp;gt;&amp;lt;w:r w:rsidRPr="008F2227"&amp;gt;&amp;lt;w:t&amp;gt;offense under chapter 11 or chapter 12.&amp;lt;/w:t&amp;gt;&amp;lt;/w:r&amp;gt;&amp;lt;/w:ins&amp;gt;&amp;lt;w:bookmarkEnd w:id="100" /&amp;gt;&amp;lt;/w:p&amp;gt;&amp;lt;w:p w:rsidR="00152B10" w:rsidRDefault="00152B10" w:rsidP="00152B10"&amp;gt;&amp;lt;w:pPr&amp;gt;&amp;lt;w:keepNext /&amp;gt;&amp;lt;w:spacing w:before="240" /&amp;gt;&amp;lt;w:ind w:left="360" /&amp;gt;&amp;lt;w:jc w:val="center" /&amp;gt;&amp;lt;/w:pPr&amp;gt;&amp;lt;w:bookmarkStart w:id="101" w:name="_SUMMARY__f105b749_dc77_4572_847a_58488c" /&amp;gt;&amp;lt;w:bookmarkStart w:id="102" w:name="_PAR__12_5b7d4dc0_d6f8_4ccb_88be_553dc81" /&amp;gt;&amp;lt;w:bookmarkStart w:id="103" w:name="_LINE__24_62559bbc_1586_40b0_8297_f778d6" /&amp;gt;&amp;lt;w:bookmarkEnd w:id="8" /&amp;gt;&amp;lt;w:bookmarkEnd w:id="55" /&amp;gt;&amp;lt;w:bookmarkEnd w:id="61" /&amp;gt;&amp;lt;w:bookmarkEnd w:id="86" /&amp;gt;&amp;lt;w:bookmarkEnd w:id="87" /&amp;gt;&amp;lt;w:bookmarkEnd w:id="89" /&amp;gt;&amp;lt;w:bookmarkEnd w:id="91" /&amp;gt;&amp;lt;w:r&amp;gt;&amp;lt;w:rPr&amp;gt;&amp;lt;w:b /&amp;gt;&amp;lt;w:sz w:val="24" /&amp;gt;&amp;lt;/w:rPr&amp;gt;&amp;lt;w:t&amp;gt;SUMMARY&amp;lt;/w:t&amp;gt;&amp;lt;/w:r&amp;gt;&amp;lt;w:bookmarkEnd w:id="103" /&amp;gt;&amp;lt;/w:p&amp;gt;&amp;lt;w:p w:rsidR="00152B10" w:rsidRDefault="00152B10" w:rsidP="00152B10"&amp;gt;&amp;lt;w:pPr&amp;gt;&amp;lt;w:ind w:left="360" w:firstLine="360" /&amp;gt;&amp;lt;/w:pPr&amp;gt;&amp;lt;w:bookmarkStart w:id="104" w:name="_PAR__13_4a4571ba_1a97_4291_a11b_5ccbfbb" /&amp;gt;&amp;lt;w:bookmarkStart w:id="105" w:name="_LINE__25_79ba4a8d_9df2_4abc_9fe5_f80031" /&amp;gt;&amp;lt;w:bookmarkEnd w:id="102" /&amp;gt;&amp;lt;w:r w:rsidRPr="008F2227"&amp;gt;&amp;lt;w:t&amp;gt;This bill removes any statute of limitations&amp;lt;/w:t&amp;gt;&amp;lt;/w:r&amp;gt;&amp;lt;w:r&amp;gt;&amp;lt;w:t xml:space="preserve"&amp;gt; in a civil or criminal matter&amp;lt;/w:t&amp;gt;&amp;lt;/w:r&amp;gt;&amp;lt;w:r w:rsidRPr="008F2227"&amp;gt;&amp;lt;w:t xml:space="preserve"&amp;gt; &amp;lt;/w:t&amp;gt;&amp;lt;/w:r&amp;gt;&amp;lt;w:r&amp;gt;&amp;lt;w:t xml:space="preserve"&amp;gt;for &amp;lt;/w:t&amp;gt;&amp;lt;/w:r&amp;gt;&amp;lt;w:r w:rsidRPr="008F2227"&amp;gt;&amp;lt;w:t xml:space="preserve"&amp;gt;an offense &amp;lt;/w:t&amp;gt;&amp;lt;/w:r&amp;gt;&amp;lt;w:bookmarkStart w:id="106" w:name="_LINE__26_823c1c0f_6b82_485a_a427_e6ff8e" /&amp;gt;&amp;lt;w:bookmarkEnd w:id="105" /&amp;gt;&amp;lt;w:r&amp;gt;&amp;lt;w:t&amp;gt;classified as&amp;lt;/w:t&amp;gt;&amp;lt;/w:r&amp;gt;&amp;lt;w:r w:rsidRPr="008F2227"&amp;gt;&amp;lt;w:t xml:space="preserve"&amp;gt; a sexual assault &amp;lt;/w:t&amp;gt;&amp;lt;/w:r&amp;gt;&amp;lt;w:r&amp;gt;&amp;lt;w:t&amp;gt;or as&amp;lt;/w:t&amp;gt;&amp;lt;/w:r&amp;gt;&amp;lt;w:r w:rsidRPr="008F2227"&amp;gt;&amp;lt;w:t xml:space="preserve"&amp;gt; sexual exploitation of a minor&amp;lt;/w:t&amp;gt;&amp;lt;/w:r&amp;gt;&amp;lt;w:r&amp;gt;&amp;lt;w:t xml:space="preserve"&amp;gt;.  For a criminal offense, &amp;lt;/w:t&amp;gt;&amp;lt;/w:r&amp;gt;&amp;lt;w:bookmarkStart w:id="107" w:name="_LINE__27_7dc2b513_5a99_44bf_906b_4c0ff8" /&amp;gt;&amp;lt;w:bookmarkEnd w:id="106" /&amp;gt;&amp;lt;w:r&amp;gt;&amp;lt;w:t&amp;gt;the provisions of this&amp;lt;/w:t&amp;gt;&amp;lt;/w:r&amp;gt;&amp;lt;w:r&amp;gt;&amp;lt;w:t xml:space="preserve"&amp;gt; &amp;lt;/w:t&amp;gt;&amp;lt;/w:r&amp;gt;&amp;lt;w:r&amp;gt;&amp;lt;w:t&amp;gt;legislation apply to an offense&amp;lt;/w:t&amp;gt;&amp;lt;/w:r&amp;gt;&amp;lt;w:r w:rsidRPr="008F2227"&amp;gt;&amp;lt;w:t xml:space="preserve"&amp;gt; committed on or after the effective &amp;lt;/w:t&amp;gt;&amp;lt;/w:r&amp;gt;&amp;lt;w:bookmarkStart w:id="108" w:name="_LINE__28_b43b17e7_9fed_467e_b061_afd052" /&amp;gt;&amp;lt;w:bookmarkEnd w:id="107" /&amp;gt;&amp;lt;w:r w:rsidRPr="008F2227"&amp;gt;&amp;lt;w:t&amp;gt;date of the provisions of this bill&amp;lt;/w:t&amp;gt;&amp;lt;/w:r&amp;gt;&amp;lt;w:r w:rsidRPr="00A2201E"&amp;gt;&amp;lt;w:t xml:space="preserve"&amp;gt; &amp;lt;/w:t&amp;gt;&amp;lt;/w:r&amp;gt;&amp;lt;w:r w:rsidRPr="008F2227"&amp;gt;&amp;lt;w:t&amp;gt;if the victim ha&amp;lt;/w:t&amp;gt;&amp;lt;/w:r&amp;gt;&amp;lt;w:r&amp;gt;&amp;lt;w:t&amp;gt;d&amp;lt;/w:t&amp;gt;&amp;lt;/w:r&amp;gt;&amp;lt;w:r w:rsidRPr="008F2227"&amp;gt;&amp;lt;w:t xml:space="preserve"&amp;gt; not attained 18 years &amp;lt;/w:t&amp;gt;&amp;lt;/w:r&amp;gt;&amp;lt;w:r&amp;gt;&amp;lt;w:t xml:space="preserve"&amp;gt;of age &amp;lt;/w:t&amp;gt;&amp;lt;/w:r&amp;gt;&amp;lt;w:r w:rsidRPr="008F2227"&amp;gt;&amp;lt;w:t xml:space="preserve"&amp;gt;at the time &amp;lt;/w:t&amp;gt;&amp;lt;/w:r&amp;gt;&amp;lt;w:bookmarkStart w:id="109" w:name="_LINE__29_0c69cd88_b2f3_4837_82b9_ebd92f" /&amp;gt;&amp;lt;w:bookmarkEnd w:id="108" /&amp;gt;&amp;lt;w:r w:rsidRPr="008F2227"&amp;gt;&amp;lt;w:t&amp;gt;of the offense.&amp;lt;/w:t&amp;gt;&amp;lt;/w:r&amp;gt;&amp;lt;w:bookmarkEnd w:id="109" /&amp;gt;&amp;lt;/w:p&amp;gt;&amp;lt;w:bookmarkEnd w:id="1" /&amp;gt;&amp;lt;w:bookmarkEnd w:id="2" /&amp;gt;&amp;lt;w:bookmarkEnd w:id="3" /&amp;gt;&amp;lt;w:bookmarkEnd w:id="101" /&amp;gt;&amp;lt;w:bookmarkEnd w:id="104" /&amp;gt;&amp;lt;w:p w:rsidR="00000000" w:rsidRDefault="00152B10"&amp;gt;&amp;lt;w:r&amp;gt;&amp;lt;w:t xml:space="preserve"&amp;gt; &amp;lt;/w:t&amp;gt;&amp;lt;/w:r&amp;gt;&amp;lt;/w:p&amp;gt;&amp;lt;w:sectPr w:rsidR="00000000" w:rsidSect="00152B10"&amp;gt;&amp;lt;w:footerReference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w:rsidR="00C724D4" w:rsidRDefault="00152B10"&amp;gt;&amp;lt;w:pPr&amp;gt;&amp;lt;w:pStyle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/&amp;gt;&amp;lt;/w:rPr&amp;gt;&amp;lt;w:t&amp;gt;131LR1361(01)&amp;lt;/w:t&amp;gt;&amp;lt;/w:r&amp;gt;&amp;lt;w:r&amp;gt;&amp;lt;w:rPr&amp;gt;&amp;lt;w:snapToGrid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3f5e6d2_8782_4fe0_8576_9fa22b0&lt;/BookmarkName&gt;&lt;Tables /&gt;&lt;/ProcessedCheckInPage&gt;&lt;/Pages&gt;&lt;Paragraphs&gt;&lt;CheckInParagraphs&gt;&lt;PageNumber&gt;1&lt;/PageNumber&gt;&lt;BookmarkName&gt;_PAR__1_6d074077_bed8_4e60_92e4_62dcdd2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baade46_b115_4267_934e_cc706ed2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48a22f61_d2bf_4896_ae70_f644dc77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9953695b_a4b9_48ae_9300_49eb5ccd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1c094def_5e28_4aca_aa37_058a360f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9b9b0170_266f_44fd_93d0_018a6bd5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007edd71_31fb_42bf_8f0e_3ff527d4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ab73c6f_5f4a_4a96_a340_a714e6ad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bd58480c_ccfe_47fc_9844_92bb8a94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9db01aaf_c47c_4638_ae35_75004c6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5585559b_ea15_4bbb_961c_e43b1ff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5b7d4dc0_d6f8_4ccb_88be_553dc81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4a4571ba_1a97_4291_a11b_5ccbfbb&lt;/BookmarkName&gt;&lt;StartingLineNumber&gt;25&lt;/StartingLineNumber&gt;&lt;EndingLineNumber&gt;29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