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Bars with an Occupancy of 30 or Fewer Persons To Have Only One Bathroom</w:t>
      </w:r>
    </w:p>
    <w:p w:rsidR="00FD7351" w:rsidP="00FD7351">
      <w:pPr>
        <w:ind w:left="360"/>
        <w:rPr>
          <w:rFonts w:ascii="Arial" w:eastAsia="Arial" w:hAnsi="Arial" w:cs="Arial"/>
        </w:rPr>
      </w:pPr>
      <w:bookmarkStart w:id="0" w:name="_ENACTING_CLAUSE__80405fbc_86f3_43a1_9bf"/>
      <w:bookmarkStart w:id="1" w:name="_DOC_BODY__af9d5e37_a930_4f2e_a214_efff6"/>
      <w:bookmarkStart w:id="2" w:name="_DOC_BODY_CONTAINER__9c8e252d_6307_4aeb_"/>
      <w:bookmarkStart w:id="3" w:name="_PAGE__1_91cb2a58_0393_49b6_8a1d_2ac09e4"/>
      <w:bookmarkStart w:id="4" w:name="_PAR__1_48ffb18a_5f2f_4993_a266_c5b69125"/>
      <w:bookmarkStart w:id="5" w:name="_LINE__1_415235da_78c1_4d84_aac4_b43ef7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D7351" w:rsidP="00FD7351">
      <w:pPr>
        <w:ind w:left="360" w:firstLine="360"/>
        <w:rPr>
          <w:rFonts w:ascii="Arial" w:eastAsia="Arial" w:hAnsi="Arial" w:cs="Arial"/>
        </w:rPr>
      </w:pPr>
      <w:bookmarkStart w:id="6" w:name="_BILL_SECTION_HEADER__89132582_e918_415b"/>
      <w:bookmarkStart w:id="7" w:name="_BILL_SECTION__9bb0c255_2b37_4913_8f8d_d"/>
      <w:bookmarkStart w:id="8" w:name="_DOC_BODY_CONTENT__64c1a084_8088_493c_9d"/>
      <w:bookmarkStart w:id="9" w:name="_PAR__2_4a2de590_4454_4749_9bea_0793c620"/>
      <w:bookmarkStart w:id="10" w:name="_LINE__2_4e815843_b167_4dc2_a1e1_310f6f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a9a7473_ba60_4f5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10 MRSA §9726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FD7351" w:rsidP="00FD7351">
      <w:pPr>
        <w:ind w:left="1080" w:hanging="720"/>
        <w:rPr>
          <w:rFonts w:ascii="Arial" w:eastAsia="Arial" w:hAnsi="Arial" w:cs="Arial"/>
        </w:rPr>
      </w:pPr>
      <w:bookmarkStart w:id="12" w:name="_STATUTE_S__1eae8ecd_d619_4e84_bab4_94ab"/>
      <w:bookmarkStart w:id="13" w:name="_PAR__3_3a59aefd_daa2_458a_be77_bedbde93"/>
      <w:bookmarkStart w:id="14" w:name="_LINE__3_496ca9a4_c5db_4ae9_b003_34e99c5"/>
      <w:bookmarkStart w:id="15" w:name="_PROCESSED_CHANGE__17049018_2992_487c_ac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204c8a46_1c49_4bac_8d5c"/>
      <w:r>
        <w:rPr>
          <w:rFonts w:ascii="Arial" w:eastAsia="Arial" w:hAnsi="Arial" w:cs="Arial"/>
          <w:b/>
          <w:u w:val="single"/>
        </w:rPr>
        <w:t>9726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9c2fc618_508c_4100_a1"/>
      <w:r>
        <w:rPr>
          <w:rFonts w:ascii="Arial" w:eastAsia="Arial" w:hAnsi="Arial" w:cs="Arial"/>
          <w:b/>
          <w:u w:val="single"/>
        </w:rPr>
        <w:t>Requirements for on-premises retail licensees</w:t>
      </w:r>
      <w:bookmarkEnd w:id="14"/>
      <w:bookmarkEnd w:id="17"/>
    </w:p>
    <w:p w:rsidR="00FD7351" w:rsidP="00FD7351">
      <w:pPr>
        <w:ind w:left="360" w:firstLine="360"/>
        <w:rPr>
          <w:rFonts w:ascii="Arial" w:eastAsia="Arial" w:hAnsi="Arial" w:cs="Arial"/>
        </w:rPr>
      </w:pPr>
      <w:bookmarkStart w:id="18" w:name="_STATUTE_NUMBER__45b24211_4a51_4019_a344"/>
      <w:bookmarkStart w:id="19" w:name="_STATUTE_SS__609341ff_f37a_4547_bb83_394"/>
      <w:bookmarkStart w:id="20" w:name="_PAR__4_bf84771c_9987_46c6_90ee_4f290320"/>
      <w:bookmarkStart w:id="21" w:name="_LINE__4_517f1dc2_f9c1_47d9_9239_3bb0928"/>
      <w:bookmarkEnd w:id="13"/>
      <w:r>
        <w:rPr>
          <w:rFonts w:ascii="Arial" w:eastAsia="Arial" w:hAnsi="Arial" w:cs="Arial"/>
          <w:b/>
          <w:u w:val="single"/>
        </w:rPr>
        <w:t>1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c2364c8f_9a09_4568_82"/>
      <w:r>
        <w:rPr>
          <w:rFonts w:ascii="Arial" w:eastAsia="Arial" w:hAnsi="Arial" w:cs="Arial"/>
          <w:b/>
          <w:u w:val="single"/>
        </w:rPr>
        <w:t xml:space="preserve">Toilet facility requirements. 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99af5a9d_38b3_45a1_b0f"/>
      <w:bookmarkEnd w:id="22"/>
      <w:r>
        <w:rPr>
          <w:rFonts w:ascii="Arial" w:eastAsia="Arial" w:hAnsi="Arial" w:cs="Arial"/>
          <w:u w:val="single"/>
        </w:rPr>
        <w:t xml:space="preserve">Notwithstanding any </w:t>
      </w:r>
      <w:r>
        <w:rPr>
          <w:rFonts w:ascii="Arial" w:eastAsia="Arial" w:hAnsi="Arial" w:cs="Arial"/>
          <w:u w:val="single"/>
        </w:rPr>
        <w:t>provision of</w:t>
      </w:r>
      <w:r>
        <w:rPr>
          <w:rFonts w:ascii="Arial" w:eastAsia="Arial" w:hAnsi="Arial" w:cs="Arial"/>
          <w:u w:val="single"/>
        </w:rPr>
        <w:t xml:space="preserve"> law</w:t>
      </w:r>
      <w:r>
        <w:rPr>
          <w:rFonts w:ascii="Arial" w:eastAsia="Arial" w:hAnsi="Arial" w:cs="Arial"/>
          <w:u w:val="single"/>
        </w:rPr>
        <w:t xml:space="preserve"> to the contrary</w:t>
      </w:r>
      <w:r>
        <w:rPr>
          <w:rFonts w:ascii="Arial" w:eastAsia="Arial" w:hAnsi="Arial" w:cs="Arial"/>
          <w:u w:val="single"/>
        </w:rPr>
        <w:t xml:space="preserve">, </w:t>
      </w:r>
      <w:bookmarkStart w:id="24" w:name="_LINE__5_cd7fa50f_2e14_4e67_9e0c_e977853"/>
      <w:bookmarkEnd w:id="21"/>
      <w:r>
        <w:rPr>
          <w:rFonts w:ascii="Arial" w:eastAsia="Arial" w:hAnsi="Arial" w:cs="Arial"/>
          <w:u w:val="single"/>
        </w:rPr>
        <w:t>premises</w:t>
      </w:r>
      <w:r>
        <w:rPr>
          <w:rFonts w:ascii="Arial" w:eastAsia="Arial" w:hAnsi="Arial" w:cs="Arial"/>
          <w:u w:val="single"/>
        </w:rPr>
        <w:t xml:space="preserve"> operated by </w:t>
      </w:r>
      <w:r>
        <w:rPr>
          <w:rFonts w:ascii="Arial" w:eastAsia="Arial" w:hAnsi="Arial" w:cs="Arial"/>
          <w:u w:val="single"/>
        </w:rPr>
        <w:t xml:space="preserve">an on-premises retail licensee that has an occupancy of 30 or fewer </w:t>
      </w:r>
      <w:bookmarkStart w:id="25" w:name="_LINE__6_5b9f35d8_f030_4311_b3d9_c7c18e5"/>
      <w:bookmarkEnd w:id="24"/>
      <w:r>
        <w:rPr>
          <w:rFonts w:ascii="Arial" w:eastAsia="Arial" w:hAnsi="Arial" w:cs="Arial"/>
          <w:u w:val="single"/>
        </w:rPr>
        <w:t xml:space="preserve">persons </w:t>
      </w:r>
      <w:r>
        <w:rPr>
          <w:rFonts w:ascii="Arial" w:eastAsia="Arial" w:hAnsi="Arial" w:cs="Arial"/>
          <w:u w:val="single"/>
        </w:rPr>
        <w:t xml:space="preserve">must </w:t>
      </w:r>
      <w:r>
        <w:rPr>
          <w:rFonts w:ascii="Arial" w:eastAsia="Arial" w:hAnsi="Arial" w:cs="Arial"/>
          <w:u w:val="single"/>
        </w:rPr>
        <w:t>have</w:t>
      </w:r>
      <w:r>
        <w:rPr>
          <w:rFonts w:ascii="Arial" w:eastAsia="Arial" w:hAnsi="Arial" w:cs="Arial"/>
          <w:u w:val="single"/>
        </w:rPr>
        <w:t xml:space="preserve"> at least</w:t>
      </w:r>
      <w:r>
        <w:rPr>
          <w:rFonts w:ascii="Arial" w:eastAsia="Arial" w:hAnsi="Arial" w:cs="Arial"/>
          <w:u w:val="single"/>
        </w:rPr>
        <w:t xml:space="preserve"> one toilet facility.  A municipal building code may not require </w:t>
      </w:r>
      <w:bookmarkStart w:id="26" w:name="_LINE__7_24d9701d_fa83_4460_be5c_5839700"/>
      <w:bookmarkEnd w:id="25"/>
      <w:r>
        <w:rPr>
          <w:rFonts w:ascii="Arial" w:eastAsia="Arial" w:hAnsi="Arial" w:cs="Arial"/>
          <w:u w:val="single"/>
        </w:rPr>
        <w:t xml:space="preserve">premises operated by </w:t>
      </w:r>
      <w:r>
        <w:rPr>
          <w:rFonts w:ascii="Arial" w:eastAsia="Arial" w:hAnsi="Arial" w:cs="Arial"/>
          <w:u w:val="single"/>
        </w:rPr>
        <w:t>an on-premises retail licensee</w:t>
      </w:r>
      <w:r>
        <w:rPr>
          <w:rFonts w:ascii="Arial" w:eastAsia="Arial" w:hAnsi="Arial" w:cs="Arial"/>
          <w:u w:val="single"/>
        </w:rPr>
        <w:t xml:space="preserve"> that has an occ</w:t>
      </w:r>
      <w:r>
        <w:rPr>
          <w:rFonts w:ascii="Arial" w:eastAsia="Arial" w:hAnsi="Arial" w:cs="Arial"/>
          <w:u w:val="single"/>
        </w:rPr>
        <w:t xml:space="preserve">upancy of 30 or fewer </w:t>
      </w:r>
      <w:bookmarkStart w:id="27" w:name="_LINE__8_e3356759_0faf_46a3_abf1_736e241"/>
      <w:bookmarkEnd w:id="26"/>
      <w:r>
        <w:rPr>
          <w:rFonts w:ascii="Arial" w:eastAsia="Arial" w:hAnsi="Arial" w:cs="Arial"/>
          <w:u w:val="single"/>
        </w:rPr>
        <w:t>persons</w:t>
      </w:r>
      <w:r>
        <w:rPr>
          <w:rFonts w:ascii="Arial" w:eastAsia="Arial" w:hAnsi="Arial" w:cs="Arial"/>
          <w:u w:val="single"/>
        </w:rPr>
        <w:t xml:space="preserve"> to have more than one toilet facility.</w:t>
      </w:r>
      <w:r>
        <w:rPr>
          <w:rFonts w:ascii="Arial" w:eastAsia="Arial" w:hAnsi="Arial" w:cs="Arial"/>
          <w:u w:val="single"/>
        </w:rPr>
        <w:t xml:space="preserve">  For purposes of this subsection, "on-premises </w:t>
      </w:r>
      <w:bookmarkStart w:id="28" w:name="_LINE__9_e7a0a8ee_6317_4c68_bd13_647c6f7"/>
      <w:bookmarkEnd w:id="27"/>
      <w:r>
        <w:rPr>
          <w:rFonts w:ascii="Arial" w:eastAsia="Arial" w:hAnsi="Arial" w:cs="Arial"/>
          <w:u w:val="single"/>
        </w:rPr>
        <w:t>retail licensee" has th</w:t>
      </w:r>
      <w:r>
        <w:rPr>
          <w:rFonts w:ascii="Arial" w:eastAsia="Arial" w:hAnsi="Arial" w:cs="Arial"/>
          <w:u w:val="single"/>
        </w:rPr>
        <w:t xml:space="preserve">e same meaning as in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itle 28-A, section 2, subsection 27, paragraph </w:t>
      </w:r>
      <w:bookmarkStart w:id="29" w:name="_LINE__10_dd59b111_fb56_4fb8_9f37_652359"/>
      <w:bookmarkEnd w:id="28"/>
      <w:r>
        <w:rPr>
          <w:rFonts w:ascii="Arial" w:eastAsia="Arial" w:hAnsi="Arial" w:cs="Arial"/>
          <w:u w:val="single"/>
        </w:rPr>
        <w:t>B.</w:t>
      </w:r>
      <w:bookmarkEnd w:id="29"/>
    </w:p>
    <w:p w:rsidR="00FD7351" w:rsidP="00FD7351">
      <w:pPr>
        <w:ind w:left="360" w:firstLine="360"/>
        <w:rPr>
          <w:rFonts w:ascii="Arial" w:eastAsia="Arial" w:hAnsi="Arial" w:cs="Arial"/>
        </w:rPr>
      </w:pPr>
      <w:bookmarkStart w:id="30" w:name="_STATUTE_NUMBER__84332526_2789_4c56_acd2"/>
      <w:bookmarkStart w:id="31" w:name="_STATUTE_SS__097440b8_11cc_4fa7_ad2c_233"/>
      <w:bookmarkStart w:id="32" w:name="_PAR__5_90db17fa_ff5b_4f22_b6e6_ed9fe08c"/>
      <w:bookmarkStart w:id="33" w:name="_LINE__11_62bc6145_5b02_478c_b562_f8115a"/>
      <w:bookmarkEnd w:id="19"/>
      <w:bookmarkEnd w:id="20"/>
      <w:bookmarkEnd w:id="23"/>
      <w:r>
        <w:rPr>
          <w:rFonts w:ascii="Arial" w:eastAsia="Arial" w:hAnsi="Arial" w:cs="Arial"/>
          <w:b/>
          <w:u w:val="single"/>
        </w:rPr>
        <w:t>2</w:t>
      </w:r>
      <w:bookmarkEnd w:id="30"/>
      <w:r>
        <w:rPr>
          <w:rFonts w:ascii="Arial" w:eastAsia="Arial" w:hAnsi="Arial" w:cs="Arial"/>
          <w:b/>
          <w:u w:val="single"/>
        </w:rPr>
        <w:t xml:space="preserve">.  </w:t>
      </w:r>
      <w:bookmarkStart w:id="34" w:name="_STATUTE_HEADNOTE__69b603fc_611e_49fe_96"/>
      <w:r>
        <w:rPr>
          <w:rFonts w:ascii="Arial" w:eastAsia="Arial" w:hAnsi="Arial" w:cs="Arial"/>
          <w:b/>
          <w:u w:val="single"/>
        </w:rPr>
        <w:t xml:space="preserve">Rules. </w:t>
      </w:r>
      <w:r>
        <w:rPr>
          <w:rFonts w:ascii="Arial" w:eastAsia="Arial" w:hAnsi="Arial" w:cs="Arial"/>
          <w:u w:val="single"/>
        </w:rPr>
        <w:t xml:space="preserve"> </w:t>
      </w:r>
      <w:bookmarkStart w:id="35" w:name="_STATUTE_CONTENT__32deb886_716c_4601_835"/>
      <w:bookmarkEnd w:id="34"/>
      <w:r>
        <w:rPr>
          <w:rFonts w:ascii="Arial" w:eastAsia="Arial" w:hAnsi="Arial" w:cs="Arial"/>
          <w:u w:val="single"/>
        </w:rPr>
        <w:t xml:space="preserve">The board may adopt rules to implement this section.  Rules adopted </w:t>
      </w:r>
      <w:bookmarkStart w:id="36" w:name="_LINE__12_efe83ddc_eeb7_4934_9eac_2349e6"/>
      <w:bookmarkEnd w:id="33"/>
      <w:r>
        <w:rPr>
          <w:rFonts w:ascii="Arial" w:eastAsia="Arial" w:hAnsi="Arial" w:cs="Arial"/>
          <w:u w:val="single"/>
        </w:rPr>
        <w:t xml:space="preserve">pursuant to this subsection are routine technical rules as defined in Title 5, chapter 375, </w:t>
      </w:r>
      <w:bookmarkStart w:id="37" w:name="_LINE__13_4da546f9_5cb6_40d5_b395_8022a0"/>
      <w:bookmarkEnd w:id="36"/>
      <w:r>
        <w:rPr>
          <w:rFonts w:ascii="Arial" w:eastAsia="Arial" w:hAnsi="Arial" w:cs="Arial"/>
          <w:u w:val="single"/>
        </w:rPr>
        <w:t>subchapter 2-A</w:t>
      </w:r>
      <w:r>
        <w:rPr>
          <w:rFonts w:ascii="Arial" w:eastAsia="Arial" w:hAnsi="Arial" w:cs="Arial"/>
          <w:u w:val="single"/>
        </w:rPr>
        <w:t>.</w:t>
      </w:r>
      <w:bookmarkEnd w:id="37"/>
    </w:p>
    <w:p w:rsidR="00FD7351" w:rsidP="00FD735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8" w:name="_SUMMARY__83b38c93_d4ac_4700_8949_d52ec8"/>
      <w:bookmarkStart w:id="39" w:name="_PAR__6_341dab6e_4418_41d1_aca1_214cab8a"/>
      <w:bookmarkStart w:id="40" w:name="_LINE__14_60cd7600_6efa_46ec_952f_817ddd"/>
      <w:bookmarkEnd w:id="7"/>
      <w:bookmarkEnd w:id="8"/>
      <w:bookmarkEnd w:id="12"/>
      <w:bookmarkEnd w:id="15"/>
      <w:bookmarkEnd w:id="31"/>
      <w:bookmarkEnd w:id="32"/>
      <w:bookmarkEnd w:id="35"/>
      <w:r>
        <w:rPr>
          <w:rFonts w:ascii="Arial" w:eastAsia="Arial" w:hAnsi="Arial" w:cs="Arial"/>
          <w:b/>
          <w:sz w:val="24"/>
        </w:rPr>
        <w:t>SUMMARY</w:t>
      </w:r>
      <w:bookmarkEnd w:id="40"/>
    </w:p>
    <w:p w:rsidR="00FD7351" w:rsidP="00FD7351">
      <w:pPr>
        <w:ind w:left="360" w:firstLine="360"/>
        <w:rPr>
          <w:rFonts w:ascii="Arial" w:eastAsia="Arial" w:hAnsi="Arial" w:cs="Arial"/>
        </w:rPr>
      </w:pPr>
      <w:bookmarkStart w:id="41" w:name="_PAR__7_ed888ec7_f2ac_4934_875f_7bf767fc"/>
      <w:bookmarkStart w:id="42" w:name="_LINE__15_6ba481fa_0543_47d2_9191_9d6ae5"/>
      <w:bookmarkEnd w:id="39"/>
      <w:r w:rsidRPr="009C33E3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>prohibits</w:t>
      </w:r>
      <w:r w:rsidRPr="009C33E3">
        <w:rPr>
          <w:rFonts w:ascii="Arial" w:eastAsia="Arial" w:hAnsi="Arial" w:cs="Arial"/>
        </w:rPr>
        <w:t xml:space="preserve"> municipal building codes</w:t>
      </w:r>
      <w:r>
        <w:rPr>
          <w:rFonts w:ascii="Arial" w:eastAsia="Arial" w:hAnsi="Arial" w:cs="Arial"/>
        </w:rPr>
        <w:t xml:space="preserve"> or other law</w:t>
      </w:r>
      <w:r w:rsidRPr="009C33E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from requiring</w:t>
      </w:r>
      <w:r w:rsidRPr="009C33E3">
        <w:rPr>
          <w:rFonts w:ascii="Arial" w:eastAsia="Arial" w:hAnsi="Arial" w:cs="Arial"/>
        </w:rPr>
        <w:t xml:space="preserve"> an </w:t>
      </w:r>
      <w:bookmarkStart w:id="43" w:name="_LINE__16_707748b3_0b63_4e1d_81b8_267cc8"/>
      <w:bookmarkEnd w:id="42"/>
      <w:r w:rsidRPr="009C33E3">
        <w:rPr>
          <w:rFonts w:ascii="Arial" w:eastAsia="Arial" w:hAnsi="Arial" w:cs="Arial"/>
        </w:rPr>
        <w:t xml:space="preserve">establishment that permits on-premises consumption of alcoholic beverages that has an </w:t>
      </w:r>
      <w:bookmarkStart w:id="44" w:name="_LINE__17_528692fd_be4e_4435_94c3_795886"/>
      <w:bookmarkEnd w:id="43"/>
      <w:r w:rsidRPr="009C33E3">
        <w:rPr>
          <w:rFonts w:ascii="Arial" w:eastAsia="Arial" w:hAnsi="Arial" w:cs="Arial"/>
        </w:rPr>
        <w:t xml:space="preserve">occupancy of 30 or fewer persons to have </w:t>
      </w:r>
      <w:r>
        <w:rPr>
          <w:rFonts w:ascii="Arial" w:eastAsia="Arial" w:hAnsi="Arial" w:cs="Arial"/>
        </w:rPr>
        <w:t>more than</w:t>
      </w:r>
      <w:r w:rsidRPr="009C33E3">
        <w:rPr>
          <w:rFonts w:ascii="Arial" w:eastAsia="Arial" w:hAnsi="Arial" w:cs="Arial"/>
        </w:rPr>
        <w:t xml:space="preserve"> one toilet facility.</w:t>
      </w:r>
      <w:bookmarkEnd w:id="44"/>
    </w:p>
    <w:bookmarkEnd w:id="1"/>
    <w:bookmarkEnd w:id="2"/>
    <w:bookmarkEnd w:id="3"/>
    <w:bookmarkEnd w:id="38"/>
    <w:bookmarkEnd w:id="4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LR2137,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Bars with an Occupancy of 30 or Fewer Persons To Have Only One Bathroom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C33E3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D7351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132431</ItemId>
    <LRId>68528</LRId>
    <LRNumber>2137</LRNumber>
    <ItemNumber>1</ItemNumber>
    <Legislature>130</Legislature>
    <LegislatureDescription>130th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Allow Bars with an Occupancy of 30 or Fewer Persons To Have Only One Bathroom</LRTitle>
    <ItemTitle>An Act To Allow Bars with an Occupancy of 30 or Fewer Persons To Have Only One Bathroom</ItemTitle>
    <ShortTitle1>ALLOW BARS WITH AN OCCUPANCY</ShortTitle1>
    <ShortTitle2>OF 30 OR FEWER PERSONS TO HAVE</ShortTitle2>
    <JacketLegend>Approved for introduction by a majority of the Legislative Council pursuant to Joint Rule 203.</JacketLegend>
    <SponsorFirstName>Matthew</SponsorFirstName>
    <SponsorLastName>Pouliot</SponsorLastName>
    <SponsorChamberPrefix>Sen.</SponsorChamberPrefix>
    <SponsorFrom>Kennebec</SponsorFrom>
    <DraftingCycleCount>1</DraftingCycleCount>
    <LatestDraftingActionId>124</LatestDraftingActionId>
    <LatestDraftingActionDate>2021-12-14T18:22:59</LatestDraftingActionDate>
    <LatestDrafterName>sbergendahl</LatestDrafterName>
    <LatestProoferName>smcsorley</LatestProoferName>
    <LatestTechName>rmiller</LatestTechName>
    <CurrentCustodyInitials>bhudson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w:rsidR="00FD7351" w:rsidRDefault="00FD7351" w:rsidP="00FD7351"&amp;gt;&amp;lt;w:pPr&amp;gt;&amp;lt;w:ind w:left="360" /&amp;gt;&amp;lt;/w:pPr&amp;gt;&amp;lt;w:bookmarkStart w:id="0" w:name="_ENACTING_CLAUSE__80405fbc_86f3_43a1_9bf" /&amp;gt;&amp;lt;w:bookmarkStart w:id="1" w:name="_DOC_BODY__af9d5e37_a930_4f2e_a214_efff6" /&amp;gt;&amp;lt;w:bookmarkStart w:id="2" w:name="_DOC_BODY_CONTAINER__9c8e252d_6307_4aeb_" /&amp;gt;&amp;lt;w:bookmarkStart w:id="3" w:name="_PAGE__1_91cb2a58_0393_49b6_8a1d_2ac09e4" /&amp;gt;&amp;lt;w:bookmarkStart w:id="4" w:name="_PAR__1_48ffb18a_5f2f_4993_a266_c5b69125" /&amp;gt;&amp;lt;w:bookmarkStart w:id="5" w:name="_LINE__1_415235da_78c1_4d84_aac4_b43ef77"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w:rsidR="00FD7351" w:rsidRDefault="00FD7351" w:rsidP="00FD7351"&amp;gt;&amp;lt;w:pPr&amp;gt;&amp;lt;w:ind w:left="360" w:firstLine="360" /&amp;gt;&amp;lt;/w:pPr&amp;gt;&amp;lt;w:bookmarkStart w:id="6" w:name="_BILL_SECTION_HEADER__89132582_e918_415b" /&amp;gt;&amp;lt;w:bookmarkStart w:id="7" w:name="_BILL_SECTION__9bb0c255_2b37_4913_8f8d_d" /&amp;gt;&amp;lt;w:bookmarkStart w:id="8" w:name="_DOC_BODY_CONTENT__64c1a084_8088_493c_9d" /&amp;gt;&amp;lt;w:bookmarkStart w:id="9" w:name="_PAR__2_4a2de590_4454_4749_9bea_0793c620" /&amp;gt;&amp;lt;w:bookmarkStart w:id="10" w:name="_LINE__2_4e815843_b167_4dc2_a1e1_310f6f1"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w:name="_BILL_SECTION_NUMBER__4a9a7473_ba60_4f54"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10 MRSA §9726&amp;lt;/w:t&amp;gt;&amp;lt;/w:r&amp;gt;&amp;lt;w:r&amp;gt;&amp;lt;w:t xml:space="preserve"&amp;gt; is enacted to read:&amp;lt;/w:t&amp;gt;&amp;lt;/w:r&amp;gt;&amp;lt;w:bookmarkEnd w:id="10" /&amp;gt;&amp;lt;/w:p&amp;gt;&amp;lt;w:p w:rsidR="00FD7351" w:rsidRDefault="00FD7351" w:rsidP="00FD7351"&amp;gt;&amp;lt;w:pPr&amp;gt;&amp;lt;w:ind w:left="1080" w:hanging="720" /&amp;gt;&amp;lt;w:rPr&amp;gt;&amp;lt;w:ins w:id="12" w:author="BPS" w:date="2021-12-03T09:28:00Z" /&amp;gt;&amp;lt;/w:rPr&amp;gt;&amp;lt;/w:pPr&amp;gt;&amp;lt;w:bookmarkStart w:id="13" w:name="_STATUTE_S__1eae8ecd_d619_4e84_bab4_94ab" /&amp;gt;&amp;lt;w:bookmarkStart w:id="14" w:name="_PAR__3_3a59aefd_daa2_458a_be77_bedbde93" /&amp;gt;&amp;lt;w:bookmarkStart w:id="15" w:name="_LINE__3_496ca9a4_c5db_4ae9_b003_34e99c5" /&amp;gt;&amp;lt;w:bookmarkStart w:id="16" w:name="_PROCESSED_CHANGE__17049018_2992_487c_ac" /&amp;gt;&amp;lt;w:bookmarkEnd w:id="6" /&amp;gt;&amp;lt;w:bookmarkEnd w:id="9" /&amp;gt;&amp;lt;w:ins w:id="17" w:author="BPS" w:date="2021-12-03T09:28:00Z"&amp;gt;&amp;lt;w:r&amp;gt;&amp;lt;w:rPr&amp;gt;&amp;lt;w:b /&amp;gt;&amp;lt;/w:rPr&amp;gt;&amp;lt;w:t&amp;gt;§&amp;lt;/w:t&amp;gt;&amp;lt;/w:r&amp;gt;&amp;lt;w:bookmarkStart w:id="18" w:name="_STATUTE_NUMBER__204c8a46_1c49_4bac_8d5c" /&amp;gt;&amp;lt;w:r&amp;gt;&amp;lt;w:rPr&amp;gt;&amp;lt;w:b /&amp;gt;&amp;lt;/w:rPr&amp;gt;&amp;lt;w:t&amp;gt;9726&amp;lt;/w:t&amp;gt;&amp;lt;/w:r&amp;gt;&amp;lt;w:bookmarkEnd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w:name="_STATUTE_HEADNOTE__9c2fc618_508c_4100_a1" /&amp;gt;&amp;lt;w:r&amp;gt;&amp;lt;w:rPr&amp;gt;&amp;lt;w:b /&amp;gt;&amp;lt;/w:rPr&amp;gt;&amp;lt;w:t&amp;gt;Requirements for on-premises retail licensees&amp;lt;/w:t&amp;gt;&amp;lt;/w:r&amp;gt;&amp;lt;w:bookmarkEnd w:id="15" /&amp;gt;&amp;lt;w:bookmarkEnd w:id="19" /&amp;gt;&amp;lt;/w:ins&amp;gt;&amp;lt;/w:p&amp;gt;&amp;lt;w:p w:rsidR="00FD7351" w:rsidRDefault="00FD7351" w:rsidP="00FD7351"&amp;gt;&amp;lt;w:pPr&amp;gt;&amp;lt;w:ind w:left="360" w:firstLine="360" /&amp;gt;&amp;lt;w:rPr&amp;gt;&amp;lt;w:ins w:id="20" w:author="BPS" w:date="2021-12-03T09:28:00Z" /&amp;gt;&amp;lt;/w:rPr&amp;gt;&amp;lt;/w:pPr&amp;gt;&amp;lt;w:bookmarkStart w:id="21" w:name="_STATUTE_NUMBER__45b24211_4a51_4019_a344" /&amp;gt;&amp;lt;w:bookmarkStart w:id="22" w:name="_STATUTE_SS__609341ff_f37a_4547_bb83_394" /&amp;gt;&amp;lt;w:bookmarkStart w:id="23" w:name="_PAR__4_bf84771c_9987_46c6_90ee_4f290320" /&amp;gt;&amp;lt;w:bookmarkStart w:id="24" w:name="_LINE__4_517f1dc2_f9c1_47d9_9239_3bb0928" /&amp;gt;&amp;lt;w:bookmarkEnd w:id="14" /&amp;gt;&amp;lt;w:ins w:id="25" w:author="BPS" w:date="2021-12-03T09:28:00Z"&amp;gt;&amp;lt;w:r&amp;gt;&amp;lt;w:rPr&amp;gt;&amp;lt;w:b /&amp;gt;&amp;lt;/w:rPr&amp;gt;&amp;lt;w:t&amp;gt;1&amp;lt;/w:t&amp;gt;&amp;lt;/w:r&amp;gt;&amp;lt;w:bookmarkEnd w:id="21" /&amp;gt;&amp;lt;w:r&amp;gt;&amp;lt;w:rPr&amp;gt;&amp;lt;w:b /&amp;gt;&amp;lt;/w:rPr&amp;gt;&amp;lt;w:t xml:space="preserve"&amp;gt;.  &amp;lt;/w:t&amp;gt;&amp;lt;/w:r&amp;gt;&amp;lt;w:bookmarkStart w:id="26" w:name="_STATUTE_HEADNOTE__c2364c8f_9a09_4568_82" /&amp;gt;&amp;lt;w:r&amp;gt;&amp;lt;w:rPr&amp;gt;&amp;lt;w:b /&amp;gt;&amp;lt;/w:rPr&amp;gt;&amp;lt;w:t xml:space="preserve"&amp;gt;Toilet facility requirements. &amp;lt;/w:t&amp;gt;&amp;lt;/w:r&amp;gt;&amp;lt;w:r&amp;gt;&amp;lt;w:t xml:space="preserve"&amp;gt; &amp;lt;/w:t&amp;gt;&amp;lt;/w:r&amp;gt;&amp;lt;/w:ins&amp;gt;&amp;lt;w:bookmarkStart w:id="27" w:name="_STATUTE_CONTENT__99af5a9d_38b3_45a1_b0f" /&amp;gt;&amp;lt;w:bookmarkEnd w:id="26" /&amp;gt;&amp;lt;w:ins w:id="28" w:author="BPS" w:date="2021-12-03T09:29:00Z"&amp;gt;&amp;lt;w:r w:rsidRPr="009C33E3"&amp;gt;&amp;lt;w:t xml:space="preserve"&amp;gt;Notwithstanding any &amp;lt;/w:t&amp;gt;&amp;lt;/w:r&amp;gt;&amp;lt;/w:ins&amp;gt;&amp;lt;w:ins w:id="29" w:author="BPS" w:date="2021-12-06T16:15:00Z"&amp;gt;&amp;lt;w:r&amp;gt;&amp;lt;w:t&amp;gt;provision of&amp;lt;/w:t&amp;gt;&amp;lt;/w:r&amp;gt;&amp;lt;/w:ins&amp;gt;&amp;lt;w:ins w:id="30" w:author="BPS" w:date="2021-12-03T09:29:00Z"&amp;gt;&amp;lt;w:r w:rsidRPr="009C33E3"&amp;gt;&amp;lt;w:t xml:space="preserve"&amp;gt; law&amp;lt;/w:t&amp;gt;&amp;lt;/w:r&amp;gt;&amp;lt;/w:ins&amp;gt;&amp;lt;w:ins w:id="31" w:author="BPS" w:date="2021-12-06T16:15:00Z"&amp;gt;&amp;lt;w:r&amp;gt;&amp;lt;w:t xml:space="preserve"&amp;gt; to the contrary&amp;lt;/w:t&amp;gt;&amp;lt;/w:r&amp;gt;&amp;lt;/w:ins&amp;gt;&amp;lt;w:ins w:id="32" w:author="BPS" w:date="2021-12-03T09:29:00Z"&amp;gt;&amp;lt;w:r w:rsidRPr="009C33E3"&amp;gt;&amp;lt;w:t xml:space="preserve"&amp;gt;, &amp;lt;/w:t&amp;gt;&amp;lt;/w:r&amp;gt;&amp;lt;/w:ins&amp;gt;&amp;lt;w:bookmarkStart w:id="33" w:name="_LINE__5_cd7fa50f_2e14_4e67_9e0c_e977853" /&amp;gt;&amp;lt;w:bookmarkEnd w:id="24" /&amp;gt;&amp;lt;w:ins w:id="34" w:author="BPS" w:date="2021-12-10T16:28:00Z"&amp;gt;&amp;lt;w:r&amp;gt;&amp;lt;w:t&amp;gt;premises&amp;lt;/w:t&amp;gt;&amp;lt;/w:r&amp;gt;&amp;lt;/w:ins&amp;gt;&amp;lt;w:ins w:id="35" w:author="BPS" w:date="2021-12-10T09:03:00Z"&amp;gt;&amp;lt;w:r&amp;gt;&amp;lt;w:t xml:space="preserve"&amp;gt; operated by &amp;lt;/w:t&amp;gt;&amp;lt;/w:r&amp;gt;&amp;lt;/w:ins&amp;gt;&amp;lt;w:ins w:id="36" w:author="BPS" w:date="2021-12-03T09:29:00Z"&amp;gt;&amp;lt;w:r w:rsidRPr="009C33E3"&amp;gt;&amp;lt;w:t xml:space="preserve"&amp;gt;an on-premises retail licensee that has an occupancy of 30 or fewer &amp;lt;/w:t&amp;gt;&amp;lt;/w:r&amp;gt;&amp;lt;w:bookmarkStart w:id="37" w:name="_LINE__6_5b9f35d8_f030_4311_b3d9_c7c18e5" /&amp;gt;&amp;lt;w:bookmarkEnd w:id="33" /&amp;gt;&amp;lt;w:r w:rsidRPr="009C33E3"&amp;gt;&amp;lt;w:t xml:space="preserve"&amp;gt;persons &amp;lt;/w:t&amp;gt;&amp;lt;/w:r&amp;gt;&amp;lt;/w:ins&amp;gt;&amp;lt;w:ins w:id="38" w:author="BPS" w:date="2021-12-10T09:03:00Z"&amp;gt;&amp;lt;w:r&amp;gt;&amp;lt;w:t xml:space="preserve"&amp;gt;must &amp;lt;/w:t&amp;gt;&amp;lt;/w:r&amp;gt;&amp;lt;/w:ins&amp;gt;&amp;lt;w:ins w:id="39" w:author="BPS" w:date="2021-12-03T09:29:00Z"&amp;gt;&amp;lt;w:r w:rsidRPr="009C33E3"&amp;gt;&amp;lt;w:t&amp;gt;have&amp;lt;/w:t&amp;gt;&amp;lt;/w:r&amp;gt;&amp;lt;/w:ins&amp;gt;&amp;lt;w:ins w:id="40" w:author="BPS" w:date="2021-12-10T09:03:00Z"&amp;gt;&amp;lt;w:r&amp;gt;&amp;lt;w:t xml:space="preserve"&amp;gt; at least&amp;lt;/w:t&amp;gt;&amp;lt;/w:r&amp;gt;&amp;lt;/w:ins&amp;gt;&amp;lt;w:ins w:id="41" w:author="BPS" w:date="2021-12-03T09:29:00Z"&amp;gt;&amp;lt;w:r w:rsidRPr="009C33E3"&amp;gt;&amp;lt;w:t xml:space="preserve"&amp;gt; one toilet facility.  A municipal building code may not require &amp;lt;/w:t&amp;gt;&amp;lt;/w:r&amp;gt;&amp;lt;/w:ins&amp;gt;&amp;lt;w:bookmarkStart w:id="42" w:name="_LINE__7_24d9701d_fa83_4460_be5c_5839700" /&amp;gt;&amp;lt;w:bookmarkEnd w:id="37" /&amp;gt;&amp;lt;w:ins w:id="43" w:author="BPS" w:date="2021-12-10T16:28:00Z"&amp;gt;&amp;lt;w:r&amp;gt;&amp;lt;w:t xml:space="preserve"&amp;gt;premises operated by &amp;lt;/w:t&amp;gt;&amp;lt;/w:r&amp;gt;&amp;lt;/w:ins&amp;gt;&amp;lt;w:ins w:id="44" w:author="BPS" w:date="2021-12-03T09:29:00Z"&amp;gt;&amp;lt;w:r w:rsidRPr="009C33E3"&amp;gt;&amp;lt;w:t&amp;gt;an on-premises retail licensee&amp;lt;/w:t&amp;gt;&amp;lt;/w:r&amp;gt;&amp;lt;/w:ins&amp;gt;&amp;lt;w:ins w:id="45" w:author="BPS" w:date="2021-12-13T08:02:00Z"&amp;gt;&amp;lt;w:r&amp;gt;&amp;lt;w:t xml:space="preserve"&amp;gt; that has an occ&amp;lt;/w:t&amp;gt;&amp;lt;/w:r&amp;gt;&amp;lt;/w:ins&amp;gt;&amp;lt;w:ins w:id="46" w:author="BPS" w:date="2021-12-13T08:03:00Z"&amp;gt;&amp;lt;w:r&amp;gt;&amp;lt;w:t xml:space="preserve"&amp;gt;upancy of 30 or fewer &amp;lt;/w:t&amp;gt;&amp;lt;/w:r&amp;gt;&amp;lt;w:bookmarkStart w:id="47" w:name="_LINE__8_e3356759_0faf_46a3_abf1_736e241" /&amp;gt;&amp;lt;w:bookmarkEnd w:id="42" /&amp;gt;&amp;lt;w:r&amp;gt;&amp;lt;w:t&amp;gt;persons&amp;lt;/w:t&amp;gt;&amp;lt;/w:r&amp;gt;&amp;lt;/w:ins&amp;gt;&amp;lt;w:ins w:id="48" w:author="BPS" w:date="2021-12-03T09:29:00Z"&amp;gt;&amp;lt;w:r w:rsidRPr="009C33E3"&amp;gt;&amp;lt;w:t xml:space="preserve"&amp;gt; to have more than one toilet facility.&amp;lt;/w:t&amp;gt;&amp;lt;/w:r&amp;gt;&amp;lt;/w:ins&amp;gt;&amp;lt;w:ins w:id="49" w:author="BPS" w:date="2021-12-06T16:16:00Z"&amp;gt;&amp;lt;w:r&amp;gt;&amp;lt;w:t xml:space="preserve"&amp;gt;  For purposes of this subsection, "on-premises &amp;lt;/w:t&amp;gt;&amp;lt;/w:r&amp;gt;&amp;lt;w:bookmarkStart w:id="50" w:name="_LINE__9_e7a0a8ee_6317_4c68_bd13_647c6f7" /&amp;gt;&amp;lt;w:bookmarkEnd w:id="47" /&amp;gt;&amp;lt;w:r&amp;gt;&amp;lt;w:t&amp;gt;retail licensee" has th&amp;lt;/w:t&amp;gt;&amp;lt;/w:r&amp;gt;&amp;lt;/w:ins&amp;gt;&amp;lt;w:ins w:id="51" w:author="BPS" w:date="2021-12-06T16:17:00Z"&amp;gt;&amp;lt;w:r&amp;gt;&amp;lt;w:t xml:space="preserve"&amp;gt;e same meaning as in &amp;lt;/w:t&amp;gt;&amp;lt;/w:r&amp;gt;&amp;lt;/w:ins&amp;gt;&amp;lt;w:ins w:id="52" w:author="BPS" w:date="2021-12-07T15:04:00Z"&amp;gt;&amp;lt;w:r&amp;gt;&amp;lt;w:t&amp;gt;T&amp;lt;/w:t&amp;gt;&amp;lt;/w:r&amp;gt;&amp;lt;/w:ins&amp;gt;&amp;lt;w:ins w:id="53" w:author="BPS" w:date="2021-12-06T16:17:00Z"&amp;gt;&amp;lt;w:r&amp;gt;&amp;lt;w:t xml:space="preserve"&amp;gt;itle 28-A, section 2, subsection 27, paragraph &amp;lt;/w:t&amp;gt;&amp;lt;/w:r&amp;gt;&amp;lt;w:bookmarkStart w:id="54" w:name="_LINE__10_dd59b111_fb56_4fb8_9f37_652359" /&amp;gt;&amp;lt;w:bookmarkEnd w:id="50" /&amp;gt;&amp;lt;w:r&amp;gt;&amp;lt;w:t&amp;gt;B.&amp;lt;/w:t&amp;gt;&amp;lt;/w:r&amp;gt;&amp;lt;/w:ins&amp;gt;&amp;lt;w:bookmarkEnd w:id="54" /&amp;gt;&amp;lt;/w:p&amp;gt;&amp;lt;w:p w:rsidR="00FD7351" w:rsidRDefault="00FD7351" w:rsidP="00FD7351"&amp;gt;&amp;lt;w:pPr&amp;gt;&amp;lt;w:ind w:left="360" w:firstLine="360" /&amp;gt;&amp;lt;/w:pPr&amp;gt;&amp;lt;w:bookmarkStart w:id="55" w:name="_STATUTE_NUMBER__84332526_2789_4c56_acd2" /&amp;gt;&amp;lt;w:bookmarkStart w:id="56" w:name="_STATUTE_SS__097440b8_11cc_4fa7_ad2c_233" /&amp;gt;&amp;lt;w:bookmarkStart w:id="57" w:name="_PAR__5_90db17fa_ff5b_4f22_b6e6_ed9fe08c" /&amp;gt;&amp;lt;w:bookmarkStart w:id="58" w:name="_LINE__11_62bc6145_5b02_478c_b562_f8115a" /&amp;gt;&amp;lt;w:bookmarkEnd w:id="22" /&amp;gt;&amp;lt;w:bookmarkEnd w:id="23" /&amp;gt;&amp;lt;w:bookmarkEnd w:id="27" /&amp;gt;&amp;lt;w:ins w:id="59" w:author="BPS" w:date="2021-12-03T09:28:00Z"&amp;gt;&amp;lt;w:r&amp;gt;&amp;lt;w:rPr&amp;gt;&amp;lt;w:b /&amp;gt;&amp;lt;/w:rPr&amp;gt;&amp;lt;w:t&amp;gt;2&amp;lt;/w:t&amp;gt;&amp;lt;/w:r&amp;gt;&amp;lt;w:bookmarkEnd w:id="55" /&amp;gt;&amp;lt;w:r&amp;gt;&amp;lt;w:rPr&amp;gt;&amp;lt;w:b /&amp;gt;&amp;lt;/w:rPr&amp;gt;&amp;lt;w:t xml:space="preserve"&amp;gt;.  &amp;lt;/w:t&amp;gt;&amp;lt;/w:r&amp;gt;&amp;lt;w:bookmarkStart w:id="60" w:name="_STATUTE_HEADNOTE__69b603fc_611e_49fe_96" /&amp;gt;&amp;lt;w:r&amp;gt;&amp;lt;w:rPr&amp;gt;&amp;lt;w:b /&amp;gt;&amp;lt;/w:rPr&amp;gt;&amp;lt;w:t xml:space="preserve"&amp;gt;Rules. &amp;lt;/w:t&amp;gt;&amp;lt;/w:r&amp;gt;&amp;lt;w:r&amp;gt;&amp;lt;w:t xml:space="preserve"&amp;gt; &amp;lt;/w:t&amp;gt;&amp;lt;/w:r&amp;gt;&amp;lt;/w:ins&amp;gt;&amp;lt;w:bookmarkStart w:id="61" w:name="_STATUTE_CONTENT__32deb886_716c_4601_835" /&amp;gt;&amp;lt;w:bookmarkEnd w:id="60" /&amp;gt;&amp;lt;w:ins w:id="62" w:author="BPS" w:date="2021-12-03T09:29:00Z"&amp;gt;&amp;lt;w:r w:rsidRPr="009C33E3"&amp;gt;&amp;lt;w:t xml:space="preserve"&amp;gt;The board may adopt rules to implement this section.  Rules adopted &amp;lt;/w:t&amp;gt;&amp;lt;/w:r&amp;gt;&amp;lt;w:bookmarkStart w:id="63" w:name="_LINE__12_efe83ddc_eeb7_4934_9eac_2349e6" /&amp;gt;&amp;lt;w:bookmarkEnd w:id="58" /&amp;gt;&amp;lt;w:r w:rsidRPr="009C33E3"&amp;gt;&amp;lt;w:t xml:space="preserve"&amp;gt;pursuant to this subsection are routine technical rules as defined in Title 5, chapter 375, &amp;lt;/w:t&amp;gt;&amp;lt;/w:r&amp;gt;&amp;lt;w:bookmarkStart w:id="64" w:name="_LINE__13_4da546f9_5cb6_40d5_b395_8022a0" /&amp;gt;&amp;lt;w:bookmarkEnd w:id="63" /&amp;gt;&amp;lt;w:r w:rsidRPr="009C33E3"&amp;gt;&amp;lt;w:t&amp;gt;subchapter 2-A&amp;lt;/w:t&amp;gt;&amp;lt;/w:r&amp;gt;&amp;lt;w:r&amp;gt;&amp;lt;w:t&amp;gt;.&amp;lt;/w:t&amp;gt;&amp;lt;/w:r&amp;gt;&amp;lt;/w:ins&amp;gt;&amp;lt;w:bookmarkEnd w:id="64" /&amp;gt;&amp;lt;/w:p&amp;gt;&amp;lt;w:p w:rsidR="00FD7351" w:rsidRDefault="00FD7351" w:rsidP="00FD7351"&amp;gt;&amp;lt;w:pPr&amp;gt;&amp;lt;w:keepNext /&amp;gt;&amp;lt;w:spacing w:before="240" /&amp;gt;&amp;lt;w:ind w:left="360" /&amp;gt;&amp;lt;w:jc w:val="center" /&amp;gt;&amp;lt;/w:pPr&amp;gt;&amp;lt;w:bookmarkStart w:id="65" w:name="_SUMMARY__83b38c93_d4ac_4700_8949_d52ec8" /&amp;gt;&amp;lt;w:bookmarkStart w:id="66" w:name="_PAR__6_341dab6e_4418_41d1_aca1_214cab8a" /&amp;gt;&amp;lt;w:bookmarkStart w:id="67" w:name="_LINE__14_60cd7600_6efa_46ec_952f_817ddd" /&amp;gt;&amp;lt;w:bookmarkEnd w:id="7" /&amp;gt;&amp;lt;w:bookmarkEnd w:id="8" /&amp;gt;&amp;lt;w:bookmarkEnd w:id="13" /&amp;gt;&amp;lt;w:bookmarkEnd w:id="16" /&amp;gt;&amp;lt;w:bookmarkEnd w:id="56" /&amp;gt;&amp;lt;w:bookmarkEnd w:id="57" /&amp;gt;&amp;lt;w:bookmarkEnd w:id="61" /&amp;gt;&amp;lt;w:r&amp;gt;&amp;lt;w:rPr&amp;gt;&amp;lt;w:b /&amp;gt;&amp;lt;w:sz w:val="24" /&amp;gt;&amp;lt;/w:rPr&amp;gt;&amp;lt;w:t&amp;gt;SUMMARY&amp;lt;/w:t&amp;gt;&amp;lt;/w:r&amp;gt;&amp;lt;w:bookmarkEnd w:id="67" /&amp;gt;&amp;lt;/w:p&amp;gt;&amp;lt;w:p w:rsidR="00FD7351" w:rsidRDefault="00FD7351" w:rsidP="00FD7351"&amp;gt;&amp;lt;w:pPr&amp;gt;&amp;lt;w:ind w:left="360" w:firstLine="360" /&amp;gt;&amp;lt;/w:pPr&amp;gt;&amp;lt;w:bookmarkStart w:id="68" w:name="_PAR__7_ed888ec7_f2ac_4934_875f_7bf767fc" /&amp;gt;&amp;lt;w:bookmarkStart w:id="69" w:name="_LINE__15_6ba481fa_0543_47d2_9191_9d6ae5" /&amp;gt;&amp;lt;w:bookmarkEnd w:id="66" /&amp;gt;&amp;lt;w:r w:rsidRPr="009C33E3"&amp;gt;&amp;lt;w:t xml:space="preserve"&amp;gt;This bill &amp;lt;/w:t&amp;gt;&amp;lt;/w:r&amp;gt;&amp;lt;w:r&amp;gt;&amp;lt;w:t&amp;gt;prohibits&amp;lt;/w:t&amp;gt;&amp;lt;/w:r&amp;gt;&amp;lt;w:r w:rsidRPr="009C33E3"&amp;gt;&amp;lt;w:t xml:space="preserve"&amp;gt; municipal building codes&amp;lt;/w:t&amp;gt;&amp;lt;/w:r&amp;gt;&amp;lt;w:r&amp;gt;&amp;lt;w:t xml:space="preserve"&amp;gt; or other law&amp;lt;/w:t&amp;gt;&amp;lt;/w:r&amp;gt;&amp;lt;w:r w:rsidRPr="009C33E3"&amp;gt;&amp;lt;w:t xml:space="preserve"&amp;gt; &amp;lt;/w:t&amp;gt;&amp;lt;/w:r&amp;gt;&amp;lt;w:r&amp;gt;&amp;lt;w:t&amp;gt;from requiring&amp;lt;/w:t&amp;gt;&amp;lt;/w:r&amp;gt;&amp;lt;w:r w:rsidRPr="009C33E3"&amp;gt;&amp;lt;w:t xml:space="preserve"&amp;gt; an &amp;lt;/w:t&amp;gt;&amp;lt;/w:r&amp;gt;&amp;lt;w:bookmarkStart w:id="70" w:name="_LINE__16_707748b3_0b63_4e1d_81b8_267cc8" /&amp;gt;&amp;lt;w:bookmarkEnd w:id="69" /&amp;gt;&amp;lt;w:r w:rsidRPr="009C33E3"&amp;gt;&amp;lt;w:t xml:space="preserve"&amp;gt;establishment that permits on-premises consumption of alcoholic beverages that has an &amp;lt;/w:t&amp;gt;&amp;lt;/w:r&amp;gt;&amp;lt;w:bookmarkStart w:id="71" w:name="_LINE__17_528692fd_be4e_4435_94c3_795886" /&amp;gt;&amp;lt;w:bookmarkEnd w:id="70" /&amp;gt;&amp;lt;w:r w:rsidRPr="009C33E3"&amp;gt;&amp;lt;w:t xml:space="preserve"&amp;gt;occupancy of 30 or fewer persons to have &amp;lt;/w:t&amp;gt;&amp;lt;/w:r&amp;gt;&amp;lt;w:r&amp;gt;&amp;lt;w:t&amp;gt;more than&amp;lt;/w:t&amp;gt;&amp;lt;/w:r&amp;gt;&amp;lt;w:r w:rsidRPr="009C33E3"&amp;gt;&amp;lt;w:t xml:space="preserve"&amp;gt; one toilet facility.&amp;lt;/w:t&amp;gt;&amp;lt;/w:r&amp;gt;&amp;lt;w:bookmarkEnd w:id="71" /&amp;gt;&amp;lt;/w:p&amp;gt;&amp;lt;w:bookmarkEnd w:id="1" /&amp;gt;&amp;lt;w:bookmarkEnd w:id="2" /&amp;gt;&amp;lt;w:bookmarkEnd w:id="3" /&amp;gt;&amp;lt;w:bookmarkEnd w:id="65" /&amp;gt;&amp;lt;w:bookmarkEnd w:id="68" /&amp;gt;&amp;lt;w:p w:rsidR="00000000" w:rsidRDefault="00FD7351"&amp;gt;&amp;lt;w:r&amp;gt;&amp;lt;w:t xml:space="preserve"&amp;gt; &amp;lt;/w:t&amp;gt;&amp;lt;/w:r&amp;gt;&amp;lt;/w:p&amp;gt;&amp;lt;w:sectPr w:rsidR="00000000" w:rsidSect="00FD7351"&amp;gt;&amp;lt;w:footerReference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w:rsidR="0064235A" w:rsidRDefault="00FD7351"&amp;gt;&amp;lt;w:pPr&amp;gt;&amp;lt;w:pStyle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/&amp;gt;&amp;lt;/w:rPr&amp;gt;&amp;lt;w:t&amp;gt;130LR2137(01)&amp;lt;/w:t&amp;gt;&amp;lt;/w:r&amp;gt;&amp;lt;w:r&amp;gt;&amp;lt;w:rPr&amp;gt;&amp;lt;w:snapToGrid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91cb2a58_0393_49b6_8a1d_2ac09e4&lt;/BookmarkName&gt;&lt;Tables /&gt;&lt;/ProcessedCheckInPage&gt;&lt;/Pages&gt;&lt;Paragraphs&gt;&lt;CheckInParagraphs&gt;&lt;PageNumber&gt;1&lt;/PageNumber&gt;&lt;BookmarkName&gt;_PAR__1_48ffb18a_5f2f_4993_a266_c5b69125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a2de590_4454_4749_9bea_0793c620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a59aefd_daa2_458a_be77_bedbde93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f84771c_9987_46c6_90ee_4f290320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90db17fa_ff5b_4f22_b6e6_ed9fe08c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341dab6e_4418_41d1_aca1_214cab8a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d888ec7_f2ac_4934_875f_7bf767fc&lt;/BookmarkName&gt;&lt;StartingLineNumber&gt;15&lt;/StartingLineNumber&gt;&lt;EndingLineNumber&gt;17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