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Establish the Weighing Point Preclearance Program</w:t>
      </w:r>
    </w:p>
    <w:p w:rsidR="004D3CB8" w:rsidP="004D3CB8">
      <w:pPr>
        <w:ind w:left="360"/>
        <w:rPr>
          <w:rFonts w:ascii="Arial" w:eastAsia="Arial" w:hAnsi="Arial" w:cs="Arial"/>
        </w:rPr>
      </w:pPr>
      <w:bookmarkStart w:id="0" w:name="_ENACTING_CLAUSE__d95af227_ba25_4923_be1"/>
      <w:bookmarkStart w:id="1" w:name="_DOC_BODY__41bba09e_e89e_4668_9700_303a4"/>
      <w:bookmarkStart w:id="2" w:name="_DOC_BODY_CONTAINER__80a3977f_8629_4342_"/>
      <w:bookmarkStart w:id="3" w:name="_PAGE__1_5ccdcf7a_e7e6_4018_9bc1_d186514"/>
      <w:bookmarkStart w:id="4" w:name="_PAR__1_54b89b43_da01_47f1_9714_9a287dcd"/>
      <w:bookmarkStart w:id="5" w:name="_LINE__1_ec81c61b_45ad_467c_8197_c9e50fd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4D3CB8" w:rsidP="004D3CB8">
      <w:pPr>
        <w:ind w:left="360" w:firstLine="360"/>
        <w:rPr>
          <w:rFonts w:ascii="Arial" w:eastAsia="Arial" w:hAnsi="Arial" w:cs="Arial"/>
        </w:rPr>
      </w:pPr>
      <w:bookmarkStart w:id="6" w:name="_BILL_SECTION_HEADER__26a41f11_3e75_452d"/>
      <w:bookmarkStart w:id="7" w:name="_BILL_SECTION__5381272e_5e76_4a90_8ed8_7"/>
      <w:bookmarkStart w:id="8" w:name="_DOC_BODY_CONTENT__6a593e73_a5d8_4739_93"/>
      <w:bookmarkStart w:id="9" w:name="_PAR__2_5df1ad27_c9e0_4fbb_85cb_1fae94ce"/>
      <w:bookmarkStart w:id="10" w:name="_LINE__2_b1d56a29_3fe9_4cde_9249_558a3cf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2e3da48e_a6ba_41d3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29-A MRSA §2366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4D3CB8" w:rsidP="004D3CB8">
      <w:pPr>
        <w:ind w:left="1080" w:hanging="720"/>
        <w:rPr>
          <w:rFonts w:ascii="Arial" w:eastAsia="Arial" w:hAnsi="Arial" w:cs="Arial"/>
          <w:b/>
        </w:rPr>
      </w:pPr>
      <w:bookmarkStart w:id="12" w:name="_STATUTE_S__743e082e_58ec_4c47_b485_bf65"/>
      <w:bookmarkStart w:id="13" w:name="_PAR__3_b84fb36b_39cb_4d3c_bf52_1465e7ec"/>
      <w:bookmarkStart w:id="14" w:name="_LINE__3_74a6aa38_ef29_46b6_9f96_53d3d3d"/>
      <w:bookmarkStart w:id="15" w:name="_PROCESSED_CHANGE__9572fa3f_ef9f_46bb_87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e53dd44b_c79c_4b2d_bc96"/>
      <w:r>
        <w:rPr>
          <w:rFonts w:ascii="Arial" w:eastAsia="Arial" w:hAnsi="Arial" w:cs="Arial"/>
          <w:b/>
          <w:u w:val="single"/>
        </w:rPr>
        <w:t>2366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67ff4fbd_7ec1_46da_89"/>
      <w:r>
        <w:rPr>
          <w:rFonts w:ascii="Arial" w:eastAsia="Arial" w:hAnsi="Arial" w:cs="Arial"/>
          <w:b/>
          <w:u w:val="single"/>
        </w:rPr>
        <w:t>Weighing Point Preclearance Program</w:t>
      </w:r>
      <w:bookmarkEnd w:id="14"/>
      <w:bookmarkEnd w:id="17"/>
    </w:p>
    <w:p w:rsidR="004D3CB8" w:rsidP="004D3CB8">
      <w:pPr>
        <w:ind w:left="360" w:firstLine="360"/>
        <w:rPr>
          <w:rFonts w:ascii="Arial" w:eastAsia="Arial" w:hAnsi="Arial" w:cs="Arial"/>
        </w:rPr>
      </w:pPr>
      <w:bookmarkStart w:id="18" w:name="_STATUTE_NUMBER__7b61877b_c2b2_4f34_bb1f"/>
      <w:bookmarkStart w:id="19" w:name="_STATUTE_SS__d5d85581_ef01_4178_b291_004"/>
      <w:bookmarkStart w:id="20" w:name="_PAR__4_aebf0191_0e38_4fbf_9ae6_29103fd4"/>
      <w:bookmarkStart w:id="21" w:name="_LINE__4_01d10302_65e9_49f1_ac10_659e9b4"/>
      <w:bookmarkEnd w:id="13"/>
      <w:r w:rsidRPr="00433383">
        <w:rPr>
          <w:rFonts w:ascii="Arial" w:eastAsia="Arial" w:hAnsi="Arial" w:cs="Arial"/>
          <w:b/>
          <w:u w:val="single"/>
        </w:rPr>
        <w:t>1</w:t>
      </w:r>
      <w:bookmarkEnd w:id="18"/>
      <w:r w:rsidRPr="00433383">
        <w:rPr>
          <w:rFonts w:ascii="Arial" w:eastAsia="Arial" w:hAnsi="Arial" w:cs="Arial"/>
          <w:b/>
          <w:u w:val="single"/>
        </w:rPr>
        <w:t xml:space="preserve">.  </w:t>
      </w:r>
      <w:bookmarkStart w:id="22" w:name="_STATUTE_HEADNOTE__575d97fc_f05b_4492_91"/>
      <w:r w:rsidRPr="00433383">
        <w:rPr>
          <w:rFonts w:ascii="Arial" w:eastAsia="Arial" w:hAnsi="Arial" w:cs="Arial"/>
          <w:b/>
          <w:u w:val="single"/>
        </w:rPr>
        <w:t>Definitions.</w:t>
      </w:r>
      <w:r>
        <w:rPr>
          <w:rFonts w:ascii="Arial" w:eastAsia="Arial" w:hAnsi="Arial" w:cs="Arial"/>
          <w:u w:val="single"/>
        </w:rPr>
        <w:t xml:space="preserve">  </w:t>
      </w:r>
      <w:bookmarkStart w:id="23" w:name="_STATUTE_CONTENT__e8ba25d8_3a90_4fcd_a8e"/>
      <w:bookmarkEnd w:id="22"/>
      <w:r>
        <w:rPr>
          <w:rFonts w:ascii="Arial" w:eastAsia="Arial" w:hAnsi="Arial" w:cs="Arial"/>
          <w:u w:val="single"/>
        </w:rPr>
        <w:t xml:space="preserve">As used in this section, unless the context otherwise indicates, the </w:t>
      </w:r>
      <w:bookmarkStart w:id="24" w:name="_LINE__5_e116fb17_5042_42c5_b3ad_afb0457"/>
      <w:bookmarkEnd w:id="21"/>
      <w:r>
        <w:rPr>
          <w:rFonts w:ascii="Arial" w:eastAsia="Arial" w:hAnsi="Arial" w:cs="Arial"/>
          <w:u w:val="single"/>
        </w:rPr>
        <w:t>following terms have the following meanings.</w:t>
      </w:r>
      <w:bookmarkEnd w:id="24"/>
    </w:p>
    <w:p w:rsidR="004D3CB8" w:rsidP="004D3CB8">
      <w:pPr>
        <w:ind w:left="720"/>
        <w:rPr>
          <w:rFonts w:ascii="Arial" w:eastAsia="Arial" w:hAnsi="Arial" w:cs="Arial"/>
        </w:rPr>
      </w:pPr>
      <w:bookmarkStart w:id="25" w:name="_STATUTE_NUMBER__3325b4e3_d2a1_4328_a490"/>
      <w:bookmarkStart w:id="26" w:name="_STATUTE_P__4d9cab77_101f_4cd4_b1fc_27f9"/>
      <w:bookmarkStart w:id="27" w:name="_PAR__5_32318ef6_4fa7_427e_9989_e1e3ec03"/>
      <w:bookmarkStart w:id="28" w:name="_LINE__6_4f3cb577_29ce_49c0_8251_c78a321"/>
      <w:bookmarkEnd w:id="20"/>
      <w:bookmarkEnd w:id="23"/>
      <w:r>
        <w:rPr>
          <w:rFonts w:ascii="Arial" w:eastAsia="Arial" w:hAnsi="Arial" w:cs="Arial"/>
          <w:u w:val="single"/>
        </w:rPr>
        <w:t>A</w:t>
      </w:r>
      <w:bookmarkEnd w:id="25"/>
      <w:r>
        <w:rPr>
          <w:rFonts w:ascii="Arial" w:eastAsia="Arial" w:hAnsi="Arial" w:cs="Arial"/>
          <w:u w:val="single"/>
        </w:rPr>
        <w:t xml:space="preserve">.  </w:t>
      </w:r>
      <w:bookmarkStart w:id="29" w:name="_STATUTE_CONTENT__e5a2ae63_ea49_4ae8_8c6"/>
      <w:r>
        <w:rPr>
          <w:rFonts w:ascii="Arial" w:eastAsia="Arial" w:hAnsi="Arial" w:cs="Arial"/>
          <w:u w:val="single"/>
        </w:rPr>
        <w:t xml:space="preserve">"Preclearance system" means an electronic system that verifies a commercial motor </w:t>
      </w:r>
      <w:bookmarkStart w:id="30" w:name="_LINE__7_ed35163c_daf2_4a3a_ba5b_19a914b"/>
      <w:bookmarkEnd w:id="28"/>
      <w:r>
        <w:rPr>
          <w:rFonts w:ascii="Arial" w:eastAsia="Arial" w:hAnsi="Arial" w:cs="Arial"/>
          <w:u w:val="single"/>
        </w:rPr>
        <w:t xml:space="preserve">vehicle's size, weight, registration and safety records as the commercial motor vehicle </w:t>
      </w:r>
      <w:bookmarkStart w:id="31" w:name="_LINE__8_af4d913c_3744_46ac_9e32_097d622"/>
      <w:bookmarkEnd w:id="30"/>
      <w:r>
        <w:rPr>
          <w:rFonts w:ascii="Arial" w:eastAsia="Arial" w:hAnsi="Arial" w:cs="Arial"/>
          <w:u w:val="single"/>
        </w:rPr>
        <w:t xml:space="preserve">drives on a highway and allows compliant commercial motor vehicles to bypass </w:t>
      </w:r>
      <w:bookmarkStart w:id="32" w:name="_LINE__9_4335e092_645f_4bb2_9d37_fdc8f31"/>
      <w:bookmarkEnd w:id="31"/>
      <w:r>
        <w:rPr>
          <w:rFonts w:ascii="Arial" w:eastAsia="Arial" w:hAnsi="Arial" w:cs="Arial"/>
          <w:u w:val="single"/>
        </w:rPr>
        <w:t xml:space="preserve">weighing points. </w:t>
      </w:r>
      <w:bookmarkEnd w:id="32"/>
    </w:p>
    <w:p w:rsidR="004D3CB8" w:rsidP="004D3CB8">
      <w:pPr>
        <w:ind w:left="720"/>
        <w:rPr>
          <w:rFonts w:ascii="Arial" w:eastAsia="Arial" w:hAnsi="Arial" w:cs="Arial"/>
        </w:rPr>
      </w:pPr>
      <w:bookmarkStart w:id="33" w:name="_STATUTE_NUMBER__387f9375_7f03_4b2b_bca4"/>
      <w:bookmarkStart w:id="34" w:name="_STATUTE_P__19fc053f_deac_461c_9b05_fbb2"/>
      <w:bookmarkStart w:id="35" w:name="_PAR__6_b21df119_6d68_4d34_ab29_c8e757f1"/>
      <w:bookmarkStart w:id="36" w:name="_LINE__10_20d8ef2f_8c47_49b1_b9bb_8c8bc7"/>
      <w:bookmarkEnd w:id="26"/>
      <w:bookmarkEnd w:id="27"/>
      <w:bookmarkEnd w:id="29"/>
      <w:r>
        <w:rPr>
          <w:rFonts w:ascii="Arial" w:eastAsia="Arial" w:hAnsi="Arial" w:cs="Arial"/>
          <w:u w:val="single"/>
        </w:rPr>
        <w:t>B</w:t>
      </w:r>
      <w:bookmarkEnd w:id="33"/>
      <w:r>
        <w:rPr>
          <w:rFonts w:ascii="Arial" w:eastAsia="Arial" w:hAnsi="Arial" w:cs="Arial"/>
          <w:u w:val="single"/>
        </w:rPr>
        <w:t xml:space="preserve">.  </w:t>
      </w:r>
      <w:bookmarkStart w:id="37" w:name="_STATUTE_CONTENT__a37f26b3_092d_48bf_b10"/>
      <w:r>
        <w:rPr>
          <w:rFonts w:ascii="Arial" w:eastAsia="Arial" w:hAnsi="Arial" w:cs="Arial"/>
          <w:u w:val="single"/>
        </w:rPr>
        <w:t xml:space="preserve">"Preclearance system provider" means a provider of the preclearance system under </w:t>
      </w:r>
      <w:bookmarkStart w:id="38" w:name="_LINE__11_9af5a159_8ec9_4bd0_bf80_4ceb1c"/>
      <w:bookmarkEnd w:id="36"/>
      <w:r>
        <w:rPr>
          <w:rFonts w:ascii="Arial" w:eastAsia="Arial" w:hAnsi="Arial" w:cs="Arial"/>
          <w:u w:val="single"/>
        </w:rPr>
        <w:t xml:space="preserve">subsection </w:t>
      </w:r>
      <w:r>
        <w:rPr>
          <w:rFonts w:ascii="Arial" w:eastAsia="Arial" w:hAnsi="Arial" w:cs="Arial"/>
          <w:u w:val="single"/>
        </w:rPr>
        <w:t>6</w:t>
      </w:r>
      <w:r>
        <w:rPr>
          <w:rFonts w:ascii="Arial" w:eastAsia="Arial" w:hAnsi="Arial" w:cs="Arial"/>
          <w:u w:val="single"/>
        </w:rPr>
        <w:t>.</w:t>
      </w:r>
      <w:bookmarkEnd w:id="38"/>
    </w:p>
    <w:p w:rsidR="004D3CB8" w:rsidP="004D3CB8">
      <w:pPr>
        <w:ind w:left="720"/>
        <w:rPr>
          <w:rFonts w:ascii="Arial" w:eastAsia="Arial" w:hAnsi="Arial" w:cs="Arial"/>
        </w:rPr>
      </w:pPr>
      <w:bookmarkStart w:id="39" w:name="_STATUTE_NUMBER__fa0ca520_781e_4b52_a598"/>
      <w:bookmarkStart w:id="40" w:name="_STATUTE_P__4f3ba545_bd90_4e4f_b837_b4ca"/>
      <w:bookmarkStart w:id="41" w:name="_PAR__7_f948bbd9_f881_4156_806a_12fada09"/>
      <w:bookmarkStart w:id="42" w:name="_LINE__12_deeb1447_173f_4bb3_a8e9_c86d88"/>
      <w:bookmarkEnd w:id="34"/>
      <w:bookmarkEnd w:id="35"/>
      <w:bookmarkEnd w:id="37"/>
      <w:r>
        <w:rPr>
          <w:rFonts w:ascii="Arial" w:eastAsia="Arial" w:hAnsi="Arial" w:cs="Arial"/>
          <w:u w:val="single"/>
        </w:rPr>
        <w:t>C</w:t>
      </w:r>
      <w:bookmarkEnd w:id="39"/>
      <w:r>
        <w:rPr>
          <w:rFonts w:ascii="Arial" w:eastAsia="Arial" w:hAnsi="Arial" w:cs="Arial"/>
          <w:u w:val="single"/>
        </w:rPr>
        <w:t xml:space="preserve">.  </w:t>
      </w:r>
      <w:bookmarkStart w:id="43" w:name="_STATUTE_CONTENT__2aa9c175_87e3_4cbe_a5b"/>
      <w:r>
        <w:rPr>
          <w:rFonts w:ascii="Arial" w:eastAsia="Arial" w:hAnsi="Arial" w:cs="Arial"/>
          <w:u w:val="single"/>
        </w:rPr>
        <w:t xml:space="preserve">"Program" means the Weighing Point Preclearance Program established pursuant </w:t>
      </w:r>
      <w:bookmarkStart w:id="44" w:name="_LINE__13_2ff5676a_443e_4b04_86f3_e8557a"/>
      <w:bookmarkEnd w:id="42"/>
      <w:r>
        <w:rPr>
          <w:rFonts w:ascii="Arial" w:eastAsia="Arial" w:hAnsi="Arial" w:cs="Arial"/>
          <w:u w:val="single"/>
        </w:rPr>
        <w:t>to subsection 2.</w:t>
      </w:r>
      <w:bookmarkEnd w:id="44"/>
    </w:p>
    <w:p w:rsidR="004D3CB8" w:rsidP="004D3CB8">
      <w:pPr>
        <w:ind w:left="720"/>
        <w:rPr>
          <w:rFonts w:ascii="Arial" w:eastAsia="Arial" w:hAnsi="Arial" w:cs="Arial"/>
        </w:rPr>
      </w:pPr>
      <w:bookmarkStart w:id="45" w:name="_STATUTE_NUMBER__72243ed0_8f33_43e6_b01a"/>
      <w:bookmarkStart w:id="46" w:name="_STATUTE_P__8e285bc5_0512_4705_bcf9_cf55"/>
      <w:bookmarkStart w:id="47" w:name="_PAR__8_21db4284_a8c3_468a_8800_aefb4a9b"/>
      <w:bookmarkStart w:id="48" w:name="_LINE__14_f3537315_59dc_48a6_800e_a28a2c"/>
      <w:bookmarkEnd w:id="40"/>
      <w:bookmarkEnd w:id="41"/>
      <w:bookmarkEnd w:id="43"/>
      <w:r>
        <w:rPr>
          <w:rFonts w:ascii="Arial" w:eastAsia="Arial" w:hAnsi="Arial" w:cs="Arial"/>
          <w:u w:val="single"/>
        </w:rPr>
        <w:t>D</w:t>
      </w:r>
      <w:bookmarkEnd w:id="45"/>
      <w:r>
        <w:rPr>
          <w:rFonts w:ascii="Arial" w:eastAsia="Arial" w:hAnsi="Arial" w:cs="Arial"/>
          <w:u w:val="single"/>
        </w:rPr>
        <w:t xml:space="preserve">.  </w:t>
      </w:r>
      <w:bookmarkStart w:id="49" w:name="_STATUTE_CONTENT__6cb799ba_5c25_4110_a36"/>
      <w:r>
        <w:rPr>
          <w:rFonts w:ascii="Arial" w:eastAsia="Arial" w:hAnsi="Arial" w:cs="Arial"/>
          <w:u w:val="single"/>
        </w:rPr>
        <w:t>"State Police" means the Department of Public Safety, Bureau of State Police.</w:t>
      </w:r>
      <w:bookmarkEnd w:id="48"/>
    </w:p>
    <w:p w:rsidR="004D3CB8" w:rsidP="004D3CB8">
      <w:pPr>
        <w:ind w:left="720"/>
        <w:rPr>
          <w:rFonts w:ascii="Arial" w:eastAsia="Arial" w:hAnsi="Arial" w:cs="Arial"/>
        </w:rPr>
      </w:pPr>
      <w:bookmarkStart w:id="50" w:name="_STATUTE_NUMBER__15621ac1_6be0_44da_a34d"/>
      <w:bookmarkStart w:id="51" w:name="_STATUTE_P__1cb271d3_f52f_422c_8824_a2c1"/>
      <w:bookmarkStart w:id="52" w:name="_PAR__9_4e3e86dd_a0fd_4474_93e7_3c55fc5d"/>
      <w:bookmarkStart w:id="53" w:name="_LINE__15_65555b5f_e174_452f_a98b_3e63dd"/>
      <w:bookmarkEnd w:id="46"/>
      <w:bookmarkEnd w:id="47"/>
      <w:bookmarkEnd w:id="49"/>
      <w:r>
        <w:rPr>
          <w:rFonts w:ascii="Arial" w:eastAsia="Arial" w:hAnsi="Arial" w:cs="Arial"/>
          <w:u w:val="single"/>
        </w:rPr>
        <w:t>E</w:t>
      </w:r>
      <w:bookmarkEnd w:id="50"/>
      <w:r>
        <w:rPr>
          <w:rFonts w:ascii="Arial" w:eastAsia="Arial" w:hAnsi="Arial" w:cs="Arial"/>
          <w:u w:val="single"/>
        </w:rPr>
        <w:t xml:space="preserve">.  </w:t>
      </w:r>
      <w:bookmarkStart w:id="54" w:name="_STATUTE_CONTENT__b0fe993b_c8f9_48c3_ba9"/>
      <w:r>
        <w:rPr>
          <w:rFonts w:ascii="Arial" w:eastAsia="Arial" w:hAnsi="Arial" w:cs="Arial"/>
          <w:u w:val="single"/>
        </w:rPr>
        <w:t xml:space="preserve">"Weighing point" means a roadside station where commercial motor vehicles are </w:t>
      </w:r>
      <w:bookmarkStart w:id="55" w:name="_LINE__16_8b7b46fe_595e_4b34_bb57_893d41"/>
      <w:bookmarkEnd w:id="53"/>
      <w:r>
        <w:rPr>
          <w:rFonts w:ascii="Arial" w:eastAsia="Arial" w:hAnsi="Arial" w:cs="Arial"/>
          <w:u w:val="single"/>
        </w:rPr>
        <w:t>required to stop for weight and safety inspections by the State Police.</w:t>
      </w:r>
      <w:bookmarkEnd w:id="55"/>
    </w:p>
    <w:p w:rsidR="004D3CB8" w:rsidP="004D3CB8">
      <w:pPr>
        <w:ind w:left="360" w:firstLine="360"/>
        <w:rPr>
          <w:rFonts w:ascii="Arial" w:eastAsia="Arial" w:hAnsi="Arial" w:cs="Arial"/>
        </w:rPr>
      </w:pPr>
      <w:bookmarkStart w:id="56" w:name="_STATUTE_NUMBER__9f1d9500_e3b7_4502_ade0"/>
      <w:bookmarkStart w:id="57" w:name="_STATUTE_SS__5b2a28ce_5c55_4557_ba2d_a0a"/>
      <w:bookmarkStart w:id="58" w:name="_PAR__10_8555250e_3a3a_472c_a6bb_79f88d1"/>
      <w:bookmarkStart w:id="59" w:name="_LINE__17_438be4bb_caca_4e1e_9b24_5a26b9"/>
      <w:bookmarkEnd w:id="19"/>
      <w:bookmarkEnd w:id="51"/>
      <w:bookmarkEnd w:id="52"/>
      <w:bookmarkEnd w:id="54"/>
      <w:r w:rsidRPr="00433383">
        <w:rPr>
          <w:rFonts w:ascii="Arial" w:eastAsia="Arial" w:hAnsi="Arial" w:cs="Arial"/>
          <w:b/>
          <w:u w:val="single"/>
        </w:rPr>
        <w:t>2</w:t>
      </w:r>
      <w:bookmarkEnd w:id="56"/>
      <w:r w:rsidRPr="00433383">
        <w:rPr>
          <w:rFonts w:ascii="Arial" w:eastAsia="Arial" w:hAnsi="Arial" w:cs="Arial"/>
          <w:b/>
          <w:u w:val="single"/>
        </w:rPr>
        <w:t xml:space="preserve">.  </w:t>
      </w:r>
      <w:bookmarkStart w:id="60" w:name="_STATUTE_HEADNOTE__c64b18d4_9bd0_4103_99"/>
      <w:r w:rsidRPr="00433383">
        <w:rPr>
          <w:rFonts w:ascii="Arial" w:eastAsia="Arial" w:hAnsi="Arial" w:cs="Arial"/>
          <w:b/>
          <w:u w:val="single"/>
        </w:rPr>
        <w:t>Establishment of program.</w:t>
      </w:r>
      <w:r>
        <w:rPr>
          <w:rFonts w:ascii="Arial" w:eastAsia="Arial" w:hAnsi="Arial" w:cs="Arial"/>
          <w:u w:val="single"/>
        </w:rPr>
        <w:t xml:space="preserve">  </w:t>
      </w:r>
      <w:bookmarkStart w:id="61" w:name="_STATUTE_CONTENT__7afabfaa_6d95_4358_b92"/>
      <w:bookmarkEnd w:id="60"/>
      <w:r>
        <w:rPr>
          <w:rFonts w:ascii="Arial" w:eastAsia="Arial" w:hAnsi="Arial" w:cs="Arial"/>
          <w:u w:val="single"/>
        </w:rPr>
        <w:t xml:space="preserve">The State Police shall establish the Weighing Point </w:t>
      </w:r>
      <w:bookmarkStart w:id="62" w:name="_LINE__18_92775f51_6190_4a75_b13d_605a40"/>
      <w:bookmarkEnd w:id="59"/>
      <w:r>
        <w:rPr>
          <w:rFonts w:ascii="Arial" w:eastAsia="Arial" w:hAnsi="Arial" w:cs="Arial"/>
          <w:u w:val="single"/>
        </w:rPr>
        <w:t xml:space="preserve">Preclearance Program in accordance with the commercial motor vehicle information </w:t>
      </w:r>
      <w:bookmarkStart w:id="63" w:name="_LINE__19_42e20487_f412_499c_b29c_6e5456"/>
      <w:bookmarkEnd w:id="62"/>
      <w:r>
        <w:rPr>
          <w:rFonts w:ascii="Arial" w:eastAsia="Arial" w:hAnsi="Arial" w:cs="Arial"/>
          <w:u w:val="single"/>
        </w:rPr>
        <w:t xml:space="preserve">systems and networks electronic screening truck inspection and weighing point </w:t>
      </w:r>
      <w:bookmarkStart w:id="64" w:name="_LINE__20_d8409ac2_e5ae_4ece_86ba_29536b"/>
      <w:bookmarkEnd w:id="63"/>
      <w:r>
        <w:rPr>
          <w:rFonts w:ascii="Arial" w:eastAsia="Arial" w:hAnsi="Arial" w:cs="Arial"/>
          <w:u w:val="single"/>
        </w:rPr>
        <w:t xml:space="preserve">preclearance standards authorized by the Federal Motor Carrier Safety Administration. </w:t>
      </w:r>
      <w:bookmarkEnd w:id="64"/>
    </w:p>
    <w:p w:rsidR="004D3CB8" w:rsidP="004D3CB8">
      <w:pPr>
        <w:ind w:left="360"/>
        <w:rPr>
          <w:rFonts w:ascii="Arial" w:eastAsia="Arial" w:hAnsi="Arial" w:cs="Arial"/>
        </w:rPr>
      </w:pPr>
      <w:bookmarkStart w:id="65" w:name="_STATUTE_P__cb131cc1_d754_4594_b975_c3d9"/>
      <w:bookmarkStart w:id="66" w:name="_STATUTE_CONTENT__dfc45d70_4cbd_4d28_9fe"/>
      <w:bookmarkStart w:id="67" w:name="_PAR__11_c31f6ead_6c12_4482_af5b_7ff115d"/>
      <w:bookmarkStart w:id="68" w:name="_LINE__21_cf27baac_b31c_492d_8a18_0afc5a"/>
      <w:bookmarkEnd w:id="58"/>
      <w:bookmarkEnd w:id="61"/>
      <w:r>
        <w:rPr>
          <w:rFonts w:ascii="Arial" w:eastAsia="Arial" w:hAnsi="Arial" w:cs="Arial"/>
          <w:u w:val="single"/>
        </w:rPr>
        <w:t xml:space="preserve">Any proposed infrastructure to be installed within the right-of-way of a state highway </w:t>
      </w:r>
      <w:bookmarkStart w:id="69" w:name="_LINE__22_939b4ccd_08b7_42c3_b908_62fb57"/>
      <w:bookmarkEnd w:id="68"/>
      <w:r>
        <w:rPr>
          <w:rFonts w:ascii="Arial" w:eastAsia="Arial" w:hAnsi="Arial" w:cs="Arial"/>
          <w:u w:val="single"/>
        </w:rPr>
        <w:t xml:space="preserve">pursuant to this subsection must be designed and constructed in accordance with standards </w:t>
      </w:r>
      <w:bookmarkStart w:id="70" w:name="_LINE__23_e261c39b_9358_49f7_a9cd_14b3d0"/>
      <w:bookmarkEnd w:id="69"/>
      <w:r>
        <w:rPr>
          <w:rFonts w:ascii="Arial" w:eastAsia="Arial" w:hAnsi="Arial" w:cs="Arial"/>
          <w:u w:val="single"/>
        </w:rPr>
        <w:t xml:space="preserve">from the department, as applicable, and reviewed by the department, as applicable, for </w:t>
      </w:r>
      <w:bookmarkStart w:id="71" w:name="_LINE__24_e1326ddb_f5f7_4393_b2b0_1c9fd7"/>
      <w:bookmarkEnd w:id="70"/>
      <w:r>
        <w:rPr>
          <w:rFonts w:ascii="Arial" w:eastAsia="Arial" w:hAnsi="Arial" w:cs="Arial"/>
          <w:u w:val="single"/>
        </w:rPr>
        <w:t xml:space="preserve">approval prior to construction.  All costs associated with the design, inspection, installation, </w:t>
      </w:r>
      <w:bookmarkStart w:id="72" w:name="_LINE__25_1a8d687f_8d83_42e4_9c2c_250175"/>
      <w:bookmarkEnd w:id="71"/>
      <w:r>
        <w:rPr>
          <w:rFonts w:ascii="Arial" w:eastAsia="Arial" w:hAnsi="Arial" w:cs="Arial"/>
          <w:u w:val="single"/>
        </w:rPr>
        <w:t xml:space="preserve">maintenance and operation of the preclearance system is the responsibility of the </w:t>
      </w:r>
      <w:bookmarkStart w:id="73" w:name="_LINE__26_8a9b6192_3345_4809_ba61_fad082"/>
      <w:bookmarkEnd w:id="72"/>
      <w:r>
        <w:rPr>
          <w:rFonts w:ascii="Arial" w:eastAsia="Arial" w:hAnsi="Arial" w:cs="Arial"/>
          <w:u w:val="single"/>
        </w:rPr>
        <w:t>preclearance system provider.</w:t>
      </w:r>
      <w:bookmarkEnd w:id="73"/>
    </w:p>
    <w:p w:rsidR="004D3CB8" w:rsidP="004D3CB8">
      <w:pPr>
        <w:ind w:left="360" w:firstLine="360"/>
        <w:rPr>
          <w:rFonts w:ascii="Arial" w:eastAsia="Arial" w:hAnsi="Arial" w:cs="Arial"/>
        </w:rPr>
      </w:pPr>
      <w:bookmarkStart w:id="74" w:name="_STATUTE_NUMBER__aba3b6a1_466e_4803_a2ef"/>
      <w:bookmarkStart w:id="75" w:name="_STATUTE_SS__8844fd49_28fc_48f9_9ffd_023"/>
      <w:bookmarkStart w:id="76" w:name="_PAR__12_9744678e_0770_4faf_a29d_ec4f5db"/>
      <w:bookmarkStart w:id="77" w:name="_LINE__27_8dec3828_7b99_4fd2_8940_eb41fe"/>
      <w:bookmarkEnd w:id="57"/>
      <w:bookmarkEnd w:id="65"/>
      <w:bookmarkEnd w:id="66"/>
      <w:bookmarkEnd w:id="67"/>
      <w:r w:rsidRPr="009A5D53">
        <w:rPr>
          <w:rFonts w:ascii="Arial" w:eastAsia="Arial" w:hAnsi="Arial" w:cs="Arial"/>
          <w:b/>
          <w:u w:val="single"/>
        </w:rPr>
        <w:t>3</w:t>
      </w:r>
      <w:bookmarkEnd w:id="74"/>
      <w:r w:rsidRPr="009A5D53">
        <w:rPr>
          <w:rFonts w:ascii="Arial" w:eastAsia="Arial" w:hAnsi="Arial" w:cs="Arial"/>
          <w:b/>
          <w:u w:val="single"/>
        </w:rPr>
        <w:t xml:space="preserve">.  </w:t>
      </w:r>
      <w:bookmarkStart w:id="78" w:name="_STATUTE_HEADNOTE__15e22bac_2d7c_4b82_ba"/>
      <w:r w:rsidRPr="009A5D53">
        <w:rPr>
          <w:rFonts w:ascii="Arial" w:eastAsia="Arial" w:hAnsi="Arial" w:cs="Arial"/>
          <w:b/>
          <w:u w:val="single"/>
        </w:rPr>
        <w:t>Department preclearance system program.</w:t>
      </w:r>
      <w:r>
        <w:rPr>
          <w:rFonts w:ascii="Arial" w:eastAsia="Arial" w:hAnsi="Arial" w:cs="Arial"/>
          <w:u w:val="single"/>
        </w:rPr>
        <w:t xml:space="preserve">  </w:t>
      </w:r>
      <w:bookmarkStart w:id="79" w:name="_STATUTE_CONTENT__54b025c0_5546_49c4_b22"/>
      <w:bookmarkEnd w:id="78"/>
      <w:r>
        <w:rPr>
          <w:rFonts w:ascii="Arial" w:eastAsia="Arial" w:hAnsi="Arial" w:cs="Arial"/>
          <w:u w:val="single"/>
        </w:rPr>
        <w:t xml:space="preserve">If the department administers a </w:t>
      </w:r>
      <w:bookmarkStart w:id="80" w:name="_LINE__28_b357f8de_5481_4f5c_b4fa_c99790"/>
      <w:bookmarkEnd w:id="77"/>
      <w:r>
        <w:rPr>
          <w:rFonts w:ascii="Arial" w:eastAsia="Arial" w:hAnsi="Arial" w:cs="Arial"/>
          <w:u w:val="single"/>
        </w:rPr>
        <w:t xml:space="preserve">program that is not the Weighing Point Preclearance Program and that uses a preclearance </w:t>
      </w:r>
      <w:bookmarkStart w:id="81" w:name="_LINE__29_926d6eca_cf95_4039_9816_31b542"/>
      <w:bookmarkEnd w:id="80"/>
      <w:r>
        <w:rPr>
          <w:rFonts w:ascii="Arial" w:eastAsia="Arial" w:hAnsi="Arial" w:cs="Arial"/>
          <w:u w:val="single"/>
        </w:rPr>
        <w:t xml:space="preserve">system, the department shall determine which weighing points must participate in that </w:t>
      </w:r>
      <w:bookmarkStart w:id="82" w:name="_LINE__30_ddec6dc5_d54d_4bf3_b12a_96938e"/>
      <w:bookmarkEnd w:id="81"/>
      <w:r>
        <w:rPr>
          <w:rFonts w:ascii="Arial" w:eastAsia="Arial" w:hAnsi="Arial" w:cs="Arial"/>
          <w:u w:val="single"/>
        </w:rPr>
        <w:t xml:space="preserve">program, and all preclearance system providers' devices and platforms must be treated </w:t>
      </w:r>
      <w:bookmarkStart w:id="83" w:name="_LINE__31_4dab6317_0a4c_4e34_a780_d134fa"/>
      <w:bookmarkEnd w:id="82"/>
      <w:r>
        <w:rPr>
          <w:rFonts w:ascii="Arial" w:eastAsia="Arial" w:hAnsi="Arial" w:cs="Arial"/>
          <w:u w:val="single"/>
        </w:rPr>
        <w:t xml:space="preserve">equally and used concurrently at participating weighing points in accordance with this </w:t>
      </w:r>
      <w:bookmarkStart w:id="84" w:name="_LINE__32_734aa93f_8398_444f_a10a_8c1213"/>
      <w:bookmarkEnd w:id="83"/>
      <w:r>
        <w:rPr>
          <w:rFonts w:ascii="Arial" w:eastAsia="Arial" w:hAnsi="Arial" w:cs="Arial"/>
          <w:u w:val="single"/>
        </w:rPr>
        <w:t>section.</w:t>
      </w:r>
      <w:bookmarkEnd w:id="84"/>
    </w:p>
    <w:p w:rsidR="004D3CB8" w:rsidP="004D3CB8">
      <w:pPr>
        <w:ind w:left="360" w:firstLine="360"/>
        <w:rPr>
          <w:rFonts w:ascii="Arial" w:eastAsia="Arial" w:hAnsi="Arial" w:cs="Arial"/>
        </w:rPr>
      </w:pPr>
      <w:bookmarkStart w:id="85" w:name="_STATUTE_NUMBER__0e21367c_6359_4452_b576"/>
      <w:bookmarkStart w:id="86" w:name="_STATUTE_SS__1e6a64f1_5d36_41d6_8cf6_9b7"/>
      <w:bookmarkStart w:id="87" w:name="_PAR__13_8fd9e515_9f8e_4ecc_9232_24f1499"/>
      <w:bookmarkStart w:id="88" w:name="_LINE__33_53faf31c_a8c7_4573_a2c6_a6660c"/>
      <w:bookmarkEnd w:id="75"/>
      <w:bookmarkEnd w:id="76"/>
      <w:bookmarkEnd w:id="79"/>
      <w:r>
        <w:rPr>
          <w:rFonts w:ascii="Arial" w:eastAsia="Arial" w:hAnsi="Arial" w:cs="Arial"/>
          <w:b/>
          <w:u w:val="single"/>
        </w:rPr>
        <w:t>4</w:t>
      </w:r>
      <w:bookmarkEnd w:id="85"/>
      <w:r w:rsidRPr="00433383">
        <w:rPr>
          <w:rFonts w:ascii="Arial" w:eastAsia="Arial" w:hAnsi="Arial" w:cs="Arial"/>
          <w:b/>
          <w:u w:val="single"/>
        </w:rPr>
        <w:t xml:space="preserve">.  </w:t>
      </w:r>
      <w:bookmarkStart w:id="89" w:name="_STATUTE_HEADNOTE__4109f661_9ec8_4c26_95"/>
      <w:r w:rsidRPr="00433383">
        <w:rPr>
          <w:rFonts w:ascii="Arial" w:eastAsia="Arial" w:hAnsi="Arial" w:cs="Arial"/>
          <w:b/>
          <w:u w:val="single"/>
        </w:rPr>
        <w:t>Operation of program.</w:t>
      </w:r>
      <w:r>
        <w:rPr>
          <w:rFonts w:ascii="Arial" w:eastAsia="Arial" w:hAnsi="Arial" w:cs="Arial"/>
          <w:u w:val="single"/>
        </w:rPr>
        <w:t xml:space="preserve">  </w:t>
      </w:r>
      <w:bookmarkStart w:id="90" w:name="_STATUTE_CONTENT__6691f6ae_3b99_43af_801"/>
      <w:bookmarkEnd w:id="89"/>
      <w:r>
        <w:rPr>
          <w:rFonts w:ascii="Arial" w:eastAsia="Arial" w:hAnsi="Arial" w:cs="Arial"/>
          <w:u w:val="single"/>
        </w:rPr>
        <w:t xml:space="preserve">The State Police shall operate the program at each location </w:t>
      </w:r>
      <w:bookmarkStart w:id="91" w:name="_LINE__34_ff80806d_a32d_42e1_a9ba_4bf274"/>
      <w:bookmarkEnd w:id="88"/>
      <w:r>
        <w:rPr>
          <w:rFonts w:ascii="Arial" w:eastAsia="Arial" w:hAnsi="Arial" w:cs="Arial"/>
          <w:u w:val="single"/>
        </w:rPr>
        <w:t xml:space="preserve">where commercial motor vehicle weight enforcement is conducted.  A preclearance system </w:t>
      </w:r>
      <w:bookmarkStart w:id="92" w:name="_LINE__35_90c780e3_275e_4471_960f_79678b"/>
      <w:bookmarkEnd w:id="91"/>
      <w:r>
        <w:rPr>
          <w:rFonts w:ascii="Arial" w:eastAsia="Arial" w:hAnsi="Arial" w:cs="Arial"/>
          <w:u w:val="single"/>
        </w:rPr>
        <w:t xml:space="preserve">provider's devices and platform must be used uniformly at each location where the program </w:t>
      </w:r>
      <w:bookmarkStart w:id="93" w:name="_LINE__36_f3821a0e_ac7b_49d4_9abd_72ac4f"/>
      <w:bookmarkEnd w:id="92"/>
      <w:r>
        <w:rPr>
          <w:rFonts w:ascii="Arial" w:eastAsia="Arial" w:hAnsi="Arial" w:cs="Arial"/>
          <w:u w:val="single"/>
        </w:rPr>
        <w:t xml:space="preserve">is operated in accordance with subsection 6. </w:t>
      </w:r>
      <w:bookmarkEnd w:id="93"/>
    </w:p>
    <w:p w:rsidR="004D3CB8" w:rsidP="004D3CB8">
      <w:pPr>
        <w:ind w:left="360" w:firstLine="360"/>
        <w:rPr>
          <w:rFonts w:ascii="Arial" w:eastAsia="Arial" w:hAnsi="Arial" w:cs="Arial"/>
        </w:rPr>
      </w:pPr>
      <w:bookmarkStart w:id="94" w:name="_STATUTE_NUMBER__a3b87cb8_c425_4762_a359"/>
      <w:bookmarkStart w:id="95" w:name="_STATUTE_SS__c7837a1f_8896_432e_b75b_948"/>
      <w:bookmarkStart w:id="96" w:name="_PAR__14_fded5268_78e8_4303_ac86_45c04a8"/>
      <w:bookmarkStart w:id="97" w:name="_LINE__37_8e468bc4_e178_41e4_b656_de3369"/>
      <w:bookmarkEnd w:id="86"/>
      <w:bookmarkEnd w:id="87"/>
      <w:bookmarkEnd w:id="90"/>
      <w:r>
        <w:rPr>
          <w:rFonts w:ascii="Arial" w:eastAsia="Arial" w:hAnsi="Arial" w:cs="Arial"/>
          <w:b/>
          <w:u w:val="single"/>
        </w:rPr>
        <w:t>5</w:t>
      </w:r>
      <w:bookmarkEnd w:id="94"/>
      <w:r w:rsidRPr="00433383">
        <w:rPr>
          <w:rFonts w:ascii="Arial" w:eastAsia="Arial" w:hAnsi="Arial" w:cs="Arial"/>
          <w:b/>
          <w:u w:val="single"/>
        </w:rPr>
        <w:t xml:space="preserve">.  </w:t>
      </w:r>
      <w:bookmarkStart w:id="98" w:name="_STATUTE_HEADNOTE__99c1e574_bcf6_434f_ad"/>
      <w:r w:rsidRPr="00433383">
        <w:rPr>
          <w:rFonts w:ascii="Arial" w:eastAsia="Arial" w:hAnsi="Arial" w:cs="Arial"/>
          <w:b/>
          <w:u w:val="single"/>
        </w:rPr>
        <w:t>Program standards.</w:t>
      </w:r>
      <w:r>
        <w:rPr>
          <w:rFonts w:ascii="Arial" w:eastAsia="Arial" w:hAnsi="Arial" w:cs="Arial"/>
          <w:u w:val="single"/>
        </w:rPr>
        <w:t xml:space="preserve">  </w:t>
      </w:r>
      <w:bookmarkStart w:id="99" w:name="_STATUTE_CONTENT__06b9d185_d3e8_4f38_b4b"/>
      <w:bookmarkEnd w:id="98"/>
      <w:r>
        <w:rPr>
          <w:rFonts w:ascii="Arial" w:eastAsia="Arial" w:hAnsi="Arial" w:cs="Arial"/>
          <w:u w:val="single"/>
        </w:rPr>
        <w:t xml:space="preserve">The State Police shall establish standards for the program in </w:t>
      </w:r>
      <w:bookmarkStart w:id="100" w:name="_LINE__38_83faa87e_636a_4d77_82f9_265049"/>
      <w:bookmarkEnd w:id="97"/>
      <w:r>
        <w:rPr>
          <w:rFonts w:ascii="Arial" w:eastAsia="Arial" w:hAnsi="Arial" w:cs="Arial"/>
          <w:u w:val="single"/>
        </w:rPr>
        <w:t xml:space="preserve">order to meet the needs of the State and conform with weighing point preclearance </w:t>
      </w:r>
      <w:bookmarkStart w:id="101" w:name="_LINE__39_7eb278ce_0346_4da3_bdcf_5bd54f"/>
      <w:bookmarkEnd w:id="100"/>
      <w:r>
        <w:rPr>
          <w:rFonts w:ascii="Arial" w:eastAsia="Arial" w:hAnsi="Arial" w:cs="Arial"/>
          <w:u w:val="single"/>
        </w:rPr>
        <w:t xml:space="preserve">programs in other states, including standards regarding safety history and preclearance </w:t>
      </w:r>
      <w:bookmarkStart w:id="102" w:name="_LINE__40_b7b2f257_9df5_4731_a8de_4dd3ae"/>
      <w:bookmarkEnd w:id="101"/>
      <w:r>
        <w:rPr>
          <w:rFonts w:ascii="Arial" w:eastAsia="Arial" w:hAnsi="Arial" w:cs="Arial"/>
          <w:u w:val="single"/>
        </w:rPr>
        <w:t>credential status.</w:t>
      </w:r>
      <w:bookmarkEnd w:id="102"/>
    </w:p>
    <w:p w:rsidR="004D3CB8" w:rsidP="004D3CB8">
      <w:pPr>
        <w:ind w:left="360" w:firstLine="360"/>
        <w:rPr>
          <w:rFonts w:ascii="Arial" w:eastAsia="Arial" w:hAnsi="Arial" w:cs="Arial"/>
        </w:rPr>
      </w:pPr>
      <w:bookmarkStart w:id="103" w:name="_STATUTE_NUMBER__8a5bdaf5_c69c_45c0_b6e2"/>
      <w:bookmarkStart w:id="104" w:name="_STATUTE_SS__bcee15a2_0a79_43d1_9e03_f53"/>
      <w:bookmarkStart w:id="105" w:name="_PAR__15_b8c3bc22_7bcb_4559_9dd7_bd93e13"/>
      <w:bookmarkStart w:id="106" w:name="_LINE__41_3a2954d8_82aa_4216_b350_6ab691"/>
      <w:bookmarkEnd w:id="95"/>
      <w:bookmarkEnd w:id="96"/>
      <w:bookmarkEnd w:id="99"/>
      <w:r>
        <w:rPr>
          <w:rFonts w:ascii="Arial" w:eastAsia="Arial" w:hAnsi="Arial" w:cs="Arial"/>
          <w:b/>
          <w:u w:val="single"/>
        </w:rPr>
        <w:t>6</w:t>
      </w:r>
      <w:bookmarkEnd w:id="103"/>
      <w:r w:rsidRPr="00433383">
        <w:rPr>
          <w:rFonts w:ascii="Arial" w:eastAsia="Arial" w:hAnsi="Arial" w:cs="Arial"/>
          <w:b/>
          <w:u w:val="single"/>
        </w:rPr>
        <w:t xml:space="preserve">.  </w:t>
      </w:r>
      <w:bookmarkStart w:id="107" w:name="_STATUTE_HEADNOTE__07f97094_b8ba_46c8_88"/>
      <w:r w:rsidRPr="00433383">
        <w:rPr>
          <w:rFonts w:ascii="Arial" w:eastAsia="Arial" w:hAnsi="Arial" w:cs="Arial"/>
          <w:b/>
          <w:u w:val="single"/>
        </w:rPr>
        <w:t>Preclearance system criteria and devices.</w:t>
      </w:r>
      <w:r>
        <w:rPr>
          <w:rFonts w:ascii="Arial" w:eastAsia="Arial" w:hAnsi="Arial" w:cs="Arial"/>
          <w:u w:val="single"/>
        </w:rPr>
        <w:t xml:space="preserve">  </w:t>
      </w:r>
      <w:bookmarkStart w:id="108" w:name="_STATUTE_CONTENT__c7b536df_d839_41f6_8f5"/>
      <w:bookmarkEnd w:id="107"/>
      <w:r>
        <w:rPr>
          <w:rFonts w:ascii="Arial" w:eastAsia="Arial" w:hAnsi="Arial" w:cs="Arial"/>
          <w:u w:val="single"/>
        </w:rPr>
        <w:t xml:space="preserve">The preclearance system used by the </w:t>
      </w:r>
      <w:bookmarkStart w:id="109" w:name="_LINE__42_48dc07a1_5a17_4938_a36a_2092ca"/>
      <w:bookmarkEnd w:id="106"/>
      <w:r>
        <w:rPr>
          <w:rFonts w:ascii="Arial" w:eastAsia="Arial" w:hAnsi="Arial" w:cs="Arial"/>
          <w:u w:val="single"/>
        </w:rPr>
        <w:t>program must meet the following criteria.</w:t>
      </w:r>
      <w:bookmarkEnd w:id="109"/>
    </w:p>
    <w:p w:rsidR="004D3CB8" w:rsidP="004D3CB8">
      <w:pPr>
        <w:ind w:left="720"/>
        <w:rPr>
          <w:rFonts w:ascii="Arial" w:eastAsia="Arial" w:hAnsi="Arial" w:cs="Arial"/>
        </w:rPr>
      </w:pPr>
      <w:bookmarkStart w:id="110" w:name="_STATUTE_NUMBER__eb44e743_7e19_4168_93c3"/>
      <w:bookmarkStart w:id="111" w:name="_STATUTE_P__90b73ab7_93f0_4247_9b9f_a442"/>
      <w:bookmarkStart w:id="112" w:name="_PAGE__2_b72581e7_44ab_432a_be65_aa61667"/>
      <w:bookmarkStart w:id="113" w:name="_PAR__1_f8b30302_3a90_4313_ac2f_5ffa4932"/>
      <w:bookmarkStart w:id="114" w:name="_LINE__1_f62b1fcf_bda7_4de4_ba79_26bdd80"/>
      <w:bookmarkEnd w:id="3"/>
      <w:bookmarkEnd w:id="105"/>
      <w:bookmarkEnd w:id="108"/>
      <w:r>
        <w:rPr>
          <w:rFonts w:ascii="Arial" w:eastAsia="Arial" w:hAnsi="Arial" w:cs="Arial"/>
          <w:u w:val="single"/>
        </w:rPr>
        <w:t>A</w:t>
      </w:r>
      <w:bookmarkEnd w:id="110"/>
      <w:r>
        <w:rPr>
          <w:rFonts w:ascii="Arial" w:eastAsia="Arial" w:hAnsi="Arial" w:cs="Arial"/>
          <w:u w:val="single"/>
        </w:rPr>
        <w:t xml:space="preserve">.  </w:t>
      </w:r>
      <w:bookmarkStart w:id="115" w:name="_STATUTE_CONTENT__78f588b6_d7f9_42f8_a42"/>
      <w:r>
        <w:rPr>
          <w:rFonts w:ascii="Arial" w:eastAsia="Arial" w:hAnsi="Arial" w:cs="Arial"/>
          <w:u w:val="single"/>
        </w:rPr>
        <w:t xml:space="preserve">The preclearance system must use global positioning system technology or </w:t>
      </w:r>
      <w:bookmarkStart w:id="116" w:name="_LINE__2_3f1f5352_bde9_45e3_876d_c7f13e9"/>
      <w:bookmarkEnd w:id="114"/>
      <w:r>
        <w:rPr>
          <w:rFonts w:ascii="Arial" w:eastAsia="Arial" w:hAnsi="Arial" w:cs="Arial"/>
          <w:u w:val="single"/>
        </w:rPr>
        <w:t xml:space="preserve">infrastructure-based equipment and be able to be used at both fixed weighing point </w:t>
      </w:r>
      <w:bookmarkStart w:id="117" w:name="_LINE__3_76f3d261_974e_415e_aeb6_a38fab3"/>
      <w:bookmarkEnd w:id="116"/>
      <w:r>
        <w:rPr>
          <w:rFonts w:ascii="Arial" w:eastAsia="Arial" w:hAnsi="Arial" w:cs="Arial"/>
          <w:u w:val="single"/>
        </w:rPr>
        <w:t>facilities and mobile or remote locations.</w:t>
      </w:r>
      <w:bookmarkEnd w:id="117"/>
    </w:p>
    <w:p w:rsidR="004D3CB8" w:rsidP="004D3CB8">
      <w:pPr>
        <w:ind w:left="720"/>
        <w:rPr>
          <w:rFonts w:ascii="Arial" w:eastAsia="Arial" w:hAnsi="Arial" w:cs="Arial"/>
        </w:rPr>
      </w:pPr>
      <w:bookmarkStart w:id="118" w:name="_STATUTE_NUMBER__53cff20a_dfe8_45b3_a53a"/>
      <w:bookmarkStart w:id="119" w:name="_STATUTE_P__24404ce6_0caf_4540_9bb1_bc4d"/>
      <w:bookmarkStart w:id="120" w:name="_PAR__2_bcf265e4_fded_4fc2_a2c4_655555ce"/>
      <w:bookmarkStart w:id="121" w:name="_LINE__4_a1e4e91e_5fc7_43d7_81ef_19009fb"/>
      <w:bookmarkEnd w:id="111"/>
      <w:bookmarkEnd w:id="113"/>
      <w:bookmarkEnd w:id="115"/>
      <w:r>
        <w:rPr>
          <w:rFonts w:ascii="Arial" w:eastAsia="Arial" w:hAnsi="Arial" w:cs="Arial"/>
          <w:u w:val="single"/>
        </w:rPr>
        <w:t>B</w:t>
      </w:r>
      <w:bookmarkEnd w:id="118"/>
      <w:r>
        <w:rPr>
          <w:rFonts w:ascii="Arial" w:eastAsia="Arial" w:hAnsi="Arial" w:cs="Arial"/>
          <w:u w:val="single"/>
        </w:rPr>
        <w:t xml:space="preserve">.  </w:t>
      </w:r>
      <w:bookmarkStart w:id="122" w:name="_STATUTE_CONTENT__2e9aade5_f1e6_4708_880"/>
      <w:r>
        <w:rPr>
          <w:rFonts w:ascii="Arial" w:eastAsia="Arial" w:hAnsi="Arial" w:cs="Arial"/>
          <w:u w:val="single"/>
        </w:rPr>
        <w:t xml:space="preserve">The preclearance system must be a system that is broadly deployed across the </w:t>
      </w:r>
      <w:bookmarkStart w:id="123" w:name="_LINE__5_575ffa57_0e1a_4d83_b63e_1ddb991"/>
      <w:bookmarkEnd w:id="121"/>
      <w:r>
        <w:rPr>
          <w:rFonts w:ascii="Arial" w:eastAsia="Arial" w:hAnsi="Arial" w:cs="Arial"/>
          <w:u w:val="single"/>
        </w:rPr>
        <w:t>United States for interstate operability purposes on the effective date of this section.</w:t>
      </w:r>
      <w:bookmarkEnd w:id="123"/>
    </w:p>
    <w:p w:rsidR="004D3CB8" w:rsidP="004D3CB8">
      <w:pPr>
        <w:ind w:left="360" w:firstLine="360"/>
        <w:rPr>
          <w:rFonts w:ascii="Arial" w:eastAsia="Arial" w:hAnsi="Arial" w:cs="Arial"/>
        </w:rPr>
      </w:pPr>
      <w:bookmarkStart w:id="124" w:name="_STATUTE_NUMBER__a978d1be_f36e_49bd_8a58"/>
      <w:bookmarkStart w:id="125" w:name="_STATUTE_SS__892fbb1d_cfbc_4e5c_9cc5_b79"/>
      <w:bookmarkStart w:id="126" w:name="_PAR__3_a76057e8_b7fa_49c5_9716_ccb4e88a"/>
      <w:bookmarkStart w:id="127" w:name="_LINE__6_2a969d08_51c0_44b0_b4d1_8949812"/>
      <w:bookmarkEnd w:id="104"/>
      <w:bookmarkEnd w:id="119"/>
      <w:bookmarkEnd w:id="120"/>
      <w:bookmarkEnd w:id="122"/>
      <w:r>
        <w:rPr>
          <w:rFonts w:ascii="Arial" w:eastAsia="Arial" w:hAnsi="Arial" w:cs="Arial"/>
          <w:b/>
          <w:u w:val="single"/>
        </w:rPr>
        <w:t>7</w:t>
      </w:r>
      <w:bookmarkEnd w:id="124"/>
      <w:r w:rsidRPr="00433383">
        <w:rPr>
          <w:rFonts w:ascii="Arial" w:eastAsia="Arial" w:hAnsi="Arial" w:cs="Arial"/>
          <w:b/>
          <w:u w:val="single"/>
        </w:rPr>
        <w:t xml:space="preserve">.  </w:t>
      </w:r>
      <w:bookmarkStart w:id="128" w:name="_STATUTE_HEADNOTE__b30ffeb9_690e_4100_90"/>
      <w:r w:rsidRPr="00433383">
        <w:rPr>
          <w:rFonts w:ascii="Arial" w:eastAsia="Arial" w:hAnsi="Arial" w:cs="Arial"/>
          <w:b/>
          <w:u w:val="single"/>
        </w:rPr>
        <w:t>Software and hardware.</w:t>
      </w:r>
      <w:r>
        <w:rPr>
          <w:rFonts w:ascii="Arial" w:eastAsia="Arial" w:hAnsi="Arial" w:cs="Arial"/>
          <w:u w:val="single"/>
        </w:rPr>
        <w:t xml:space="preserve">  </w:t>
      </w:r>
      <w:bookmarkStart w:id="129" w:name="_STATUTE_CONTENT__3287a333_f3e6_4c83_897"/>
      <w:bookmarkEnd w:id="128"/>
      <w:r>
        <w:rPr>
          <w:rFonts w:ascii="Arial" w:eastAsia="Arial" w:hAnsi="Arial" w:cs="Arial"/>
          <w:u w:val="single"/>
        </w:rPr>
        <w:t xml:space="preserve">Computer software and hardware that are necessary for </w:t>
      </w:r>
      <w:bookmarkStart w:id="130" w:name="_LINE__7_89a4360f_d996_4dc2_bb8f_592e10e"/>
      <w:bookmarkEnd w:id="127"/>
      <w:r>
        <w:rPr>
          <w:rFonts w:ascii="Arial" w:eastAsia="Arial" w:hAnsi="Arial" w:cs="Arial"/>
          <w:u w:val="single"/>
        </w:rPr>
        <w:t xml:space="preserve">the use of the preclearance system under subsection 6 must be made available at no cost to </w:t>
      </w:r>
      <w:bookmarkStart w:id="131" w:name="_LINE__8_8b37d9e3_9d91_49c1_b5b1_20b2d83"/>
      <w:bookmarkEnd w:id="130"/>
      <w:r>
        <w:rPr>
          <w:rFonts w:ascii="Arial" w:eastAsia="Arial" w:hAnsi="Arial" w:cs="Arial"/>
          <w:u w:val="single"/>
        </w:rPr>
        <w:t xml:space="preserve">the State Police. The preclearance system provider is responsible for all costs of operating </w:t>
      </w:r>
      <w:bookmarkStart w:id="132" w:name="_LINE__9_b99991b4_ba32_4ab1_b65a_16319d9"/>
      <w:bookmarkEnd w:id="131"/>
      <w:r>
        <w:rPr>
          <w:rFonts w:ascii="Arial" w:eastAsia="Arial" w:hAnsi="Arial" w:cs="Arial"/>
          <w:u w:val="single"/>
        </w:rPr>
        <w:t xml:space="preserve">and maintaining the computer software and hardware. The computer software and </w:t>
      </w:r>
      <w:bookmarkStart w:id="133" w:name="_LINE__10_f81cdfe8_0857_4d0e_9772_6842d1"/>
      <w:bookmarkEnd w:id="132"/>
      <w:r>
        <w:rPr>
          <w:rFonts w:ascii="Arial" w:eastAsia="Arial" w:hAnsi="Arial" w:cs="Arial"/>
          <w:u w:val="single"/>
        </w:rPr>
        <w:t>hardware must meet the following criteria.</w:t>
      </w:r>
      <w:bookmarkEnd w:id="133"/>
    </w:p>
    <w:p w:rsidR="004D3CB8" w:rsidP="004D3CB8">
      <w:pPr>
        <w:ind w:left="720"/>
        <w:rPr>
          <w:rFonts w:ascii="Arial" w:eastAsia="Arial" w:hAnsi="Arial" w:cs="Arial"/>
        </w:rPr>
      </w:pPr>
      <w:bookmarkStart w:id="134" w:name="_STATUTE_NUMBER__f7068ba7_329d_4e83_a68f"/>
      <w:bookmarkStart w:id="135" w:name="_STATUTE_P__973fd16a_f4ac_41c1_83b5_0988"/>
      <w:bookmarkStart w:id="136" w:name="_PAR__4_3a034717_2697_4d59_84cb_761589bc"/>
      <w:bookmarkStart w:id="137" w:name="_LINE__11_702a33cd_1877_4d73_b47f_7cdb92"/>
      <w:bookmarkEnd w:id="126"/>
      <w:bookmarkEnd w:id="129"/>
      <w:r>
        <w:rPr>
          <w:rFonts w:ascii="Arial" w:eastAsia="Arial" w:hAnsi="Arial" w:cs="Arial"/>
          <w:u w:val="single"/>
        </w:rPr>
        <w:t>A</w:t>
      </w:r>
      <w:bookmarkEnd w:id="134"/>
      <w:r>
        <w:rPr>
          <w:rFonts w:ascii="Arial" w:eastAsia="Arial" w:hAnsi="Arial" w:cs="Arial"/>
          <w:u w:val="single"/>
        </w:rPr>
        <w:t xml:space="preserve">.  </w:t>
      </w:r>
      <w:bookmarkStart w:id="138" w:name="_STATUTE_CONTENT__95cf6c1d_7b92_4068_83a"/>
      <w:r>
        <w:rPr>
          <w:rFonts w:ascii="Arial" w:eastAsia="Arial" w:hAnsi="Arial" w:cs="Arial"/>
          <w:u w:val="single"/>
        </w:rPr>
        <w:t xml:space="preserve">The computer software and hardware must meet the requirements of the Federal </w:t>
      </w:r>
      <w:bookmarkStart w:id="139" w:name="_LINE__12_513d7f86_37fd_4798_ab0f_861e2f"/>
      <w:bookmarkEnd w:id="137"/>
      <w:r>
        <w:rPr>
          <w:rFonts w:ascii="Arial" w:eastAsia="Arial" w:hAnsi="Arial" w:cs="Arial"/>
          <w:u w:val="single"/>
        </w:rPr>
        <w:t xml:space="preserve">Motor Carrier Safety Administration for compliance with the commercial motor </w:t>
      </w:r>
      <w:bookmarkStart w:id="140" w:name="_LINE__13_6871acb0_9ebb_45bc_8b01_97e78a"/>
      <w:bookmarkEnd w:id="139"/>
      <w:r>
        <w:rPr>
          <w:rFonts w:ascii="Arial" w:eastAsia="Arial" w:hAnsi="Arial" w:cs="Arial"/>
          <w:u w:val="single"/>
        </w:rPr>
        <w:t xml:space="preserve">vehicle information systems and networks electronic screening truck inspection and </w:t>
      </w:r>
      <w:bookmarkStart w:id="141" w:name="_LINE__14_7b482cc7_2ce6_478d_ac7e_e510e7"/>
      <w:bookmarkEnd w:id="140"/>
      <w:r>
        <w:rPr>
          <w:rFonts w:ascii="Arial" w:eastAsia="Arial" w:hAnsi="Arial" w:cs="Arial"/>
          <w:u w:val="single"/>
        </w:rPr>
        <w:t>weighing point preclearance standards.</w:t>
      </w:r>
      <w:bookmarkEnd w:id="141"/>
    </w:p>
    <w:p w:rsidR="004D3CB8" w:rsidP="004D3CB8">
      <w:pPr>
        <w:ind w:left="720"/>
        <w:rPr>
          <w:rFonts w:ascii="Arial" w:eastAsia="Arial" w:hAnsi="Arial" w:cs="Arial"/>
        </w:rPr>
      </w:pPr>
      <w:bookmarkStart w:id="142" w:name="_STATUTE_NUMBER__4e15ab9a_90fc_4e64_bffc"/>
      <w:bookmarkStart w:id="143" w:name="_STATUTE_P__455f81f7_a5b9_40ae_aef2_9d35"/>
      <w:bookmarkStart w:id="144" w:name="_PAR__5_c49b64ea_3889_451a_814a_5144973c"/>
      <w:bookmarkStart w:id="145" w:name="_LINE__15_e8f2396e_6546_4c49_82cc_c63bb2"/>
      <w:bookmarkEnd w:id="135"/>
      <w:bookmarkEnd w:id="136"/>
      <w:bookmarkEnd w:id="138"/>
      <w:r>
        <w:rPr>
          <w:rFonts w:ascii="Arial" w:eastAsia="Arial" w:hAnsi="Arial" w:cs="Arial"/>
          <w:u w:val="single"/>
        </w:rPr>
        <w:t>B</w:t>
      </w:r>
      <w:bookmarkEnd w:id="142"/>
      <w:r>
        <w:rPr>
          <w:rFonts w:ascii="Arial" w:eastAsia="Arial" w:hAnsi="Arial" w:cs="Arial"/>
          <w:u w:val="single"/>
        </w:rPr>
        <w:t xml:space="preserve">.  </w:t>
      </w:r>
      <w:bookmarkStart w:id="146" w:name="_STATUTE_CONTENT__3d4a1c7d_beaa_40fc_881"/>
      <w:r>
        <w:rPr>
          <w:rFonts w:ascii="Arial" w:eastAsia="Arial" w:hAnsi="Arial" w:cs="Arial"/>
          <w:u w:val="single"/>
        </w:rPr>
        <w:t xml:space="preserve">Hardware installed in a commercial motor vehicle pursuant to the program must be </w:t>
      </w:r>
      <w:bookmarkStart w:id="147" w:name="_LINE__16_15421638_07fc_4949_9d92_5fbff9"/>
      <w:bookmarkEnd w:id="145"/>
      <w:r>
        <w:rPr>
          <w:rFonts w:ascii="Arial" w:eastAsia="Arial" w:hAnsi="Arial" w:cs="Arial"/>
          <w:u w:val="single"/>
        </w:rPr>
        <w:t xml:space="preserve">operated in compliance with applicable state law and rules relating to hands-free </w:t>
      </w:r>
      <w:bookmarkStart w:id="148" w:name="_LINE__17_00c49fdd_c08e_43e0_806c_4338b8"/>
      <w:bookmarkEnd w:id="147"/>
      <w:r>
        <w:rPr>
          <w:rFonts w:ascii="Arial" w:eastAsia="Arial" w:hAnsi="Arial" w:cs="Arial"/>
          <w:u w:val="single"/>
        </w:rPr>
        <w:t>devices and distracted driving.</w:t>
      </w:r>
      <w:bookmarkEnd w:id="148"/>
    </w:p>
    <w:p w:rsidR="004D3CB8" w:rsidP="004D3CB8">
      <w:pPr>
        <w:ind w:left="720"/>
        <w:rPr>
          <w:rFonts w:ascii="Arial" w:eastAsia="Arial" w:hAnsi="Arial" w:cs="Arial"/>
        </w:rPr>
      </w:pPr>
      <w:bookmarkStart w:id="149" w:name="_STATUTE_NUMBER__de0dbd62_3c93_48c0_adad"/>
      <w:bookmarkStart w:id="150" w:name="_STATUTE_P__f5797126_cc9a_4a7f_87f2_123d"/>
      <w:bookmarkStart w:id="151" w:name="_PAR__6_852afdf2_bca3_4286_a9e4_718134f8"/>
      <w:bookmarkStart w:id="152" w:name="_LINE__18_d222015a_d2e1_46a5_a277_c58ed6"/>
      <w:bookmarkEnd w:id="143"/>
      <w:bookmarkEnd w:id="144"/>
      <w:bookmarkEnd w:id="146"/>
      <w:r>
        <w:rPr>
          <w:rFonts w:ascii="Arial" w:eastAsia="Arial" w:hAnsi="Arial" w:cs="Arial"/>
          <w:u w:val="single"/>
        </w:rPr>
        <w:t>C</w:t>
      </w:r>
      <w:bookmarkEnd w:id="149"/>
      <w:r>
        <w:rPr>
          <w:rFonts w:ascii="Arial" w:eastAsia="Arial" w:hAnsi="Arial" w:cs="Arial"/>
          <w:u w:val="single"/>
        </w:rPr>
        <w:t xml:space="preserve">.  </w:t>
      </w:r>
      <w:bookmarkStart w:id="153" w:name="_STATUTE_CONTENT__9c5974e9_4527_46a7_a44"/>
      <w:r>
        <w:rPr>
          <w:rFonts w:ascii="Arial" w:eastAsia="Arial" w:hAnsi="Arial" w:cs="Arial"/>
          <w:u w:val="single"/>
        </w:rPr>
        <w:t xml:space="preserve">Program preclearance information must be transmitted and received by the </w:t>
      </w:r>
      <w:bookmarkStart w:id="154" w:name="_LINE__19_10536978_8021_48d8_bf57_35c978"/>
      <w:bookmarkEnd w:id="152"/>
      <w:r>
        <w:rPr>
          <w:rFonts w:ascii="Arial" w:eastAsia="Arial" w:hAnsi="Arial" w:cs="Arial"/>
          <w:u w:val="single"/>
        </w:rPr>
        <w:t xml:space="preserve">commercial motor vehicle driver through electronic messaging within the cab of the </w:t>
      </w:r>
      <w:bookmarkStart w:id="155" w:name="_LINE__20_1eb75e13_5d7d_4276_8977_ce0314"/>
      <w:bookmarkEnd w:id="154"/>
      <w:r>
        <w:rPr>
          <w:rFonts w:ascii="Arial" w:eastAsia="Arial" w:hAnsi="Arial" w:cs="Arial"/>
          <w:u w:val="single"/>
        </w:rPr>
        <w:t>commercial motor vehicle.</w:t>
      </w:r>
      <w:bookmarkEnd w:id="155"/>
    </w:p>
    <w:p w:rsidR="004D3CB8" w:rsidP="004D3CB8">
      <w:pPr>
        <w:ind w:left="360" w:firstLine="360"/>
        <w:rPr>
          <w:rFonts w:ascii="Arial" w:eastAsia="Arial" w:hAnsi="Arial" w:cs="Arial"/>
        </w:rPr>
      </w:pPr>
      <w:bookmarkStart w:id="156" w:name="_STATUTE_NUMBER__0149e50f_7537_4ba5_bbe2"/>
      <w:bookmarkStart w:id="157" w:name="_STATUTE_SS__7888ff31_ed09_4883_b649_6e5"/>
      <w:bookmarkStart w:id="158" w:name="_PAR__7_046be87e_60bf_41f2_98bd_8862d9ba"/>
      <w:bookmarkStart w:id="159" w:name="_LINE__21_204f5126_7b06_47d8_86a6_bb0d2a"/>
      <w:bookmarkEnd w:id="125"/>
      <w:bookmarkEnd w:id="150"/>
      <w:bookmarkEnd w:id="151"/>
      <w:bookmarkEnd w:id="153"/>
      <w:r>
        <w:rPr>
          <w:rFonts w:ascii="Arial" w:eastAsia="Arial" w:hAnsi="Arial" w:cs="Arial"/>
          <w:b/>
          <w:u w:val="single"/>
        </w:rPr>
        <w:t>8</w:t>
      </w:r>
      <w:bookmarkEnd w:id="156"/>
      <w:r w:rsidRPr="00433383">
        <w:rPr>
          <w:rFonts w:ascii="Arial" w:eastAsia="Arial" w:hAnsi="Arial" w:cs="Arial"/>
          <w:b/>
          <w:u w:val="single"/>
        </w:rPr>
        <w:t xml:space="preserve">.  </w:t>
      </w:r>
      <w:bookmarkStart w:id="160" w:name="_STATUTE_HEADNOTE__c433d6c1_3b16_45c6_98"/>
      <w:r w:rsidRPr="00433383">
        <w:rPr>
          <w:rFonts w:ascii="Arial" w:eastAsia="Arial" w:hAnsi="Arial" w:cs="Arial"/>
          <w:b/>
          <w:u w:val="single"/>
        </w:rPr>
        <w:t>Data access.</w:t>
      </w:r>
      <w:r>
        <w:rPr>
          <w:rFonts w:ascii="Arial" w:eastAsia="Arial" w:hAnsi="Arial" w:cs="Arial"/>
          <w:u w:val="single"/>
        </w:rPr>
        <w:t xml:space="preserve">  </w:t>
      </w:r>
      <w:bookmarkStart w:id="161" w:name="_STATUTE_CONTENT__528ffc7d_2f20_45e9_963"/>
      <w:bookmarkEnd w:id="160"/>
      <w:r>
        <w:rPr>
          <w:rFonts w:ascii="Arial" w:eastAsia="Arial" w:hAnsi="Arial" w:cs="Arial"/>
          <w:u w:val="single"/>
        </w:rPr>
        <w:t xml:space="preserve">The State Police and the department, as applicable, have unrestricted </w:t>
      </w:r>
      <w:bookmarkStart w:id="162" w:name="_LINE__22_2dd3ef40_fe2c_40f7_8ac7_070797"/>
      <w:bookmarkEnd w:id="159"/>
      <w:r>
        <w:rPr>
          <w:rFonts w:ascii="Arial" w:eastAsia="Arial" w:hAnsi="Arial" w:cs="Arial"/>
          <w:u w:val="single"/>
        </w:rPr>
        <w:t xml:space="preserve">access to data provided by the preclearance system under subsection 6 as part of the </w:t>
      </w:r>
      <w:bookmarkStart w:id="163" w:name="_LINE__23_568b5548_c537_40f0_9ee9_4f8087"/>
      <w:bookmarkEnd w:id="162"/>
      <w:r>
        <w:rPr>
          <w:rFonts w:ascii="Arial" w:eastAsia="Arial" w:hAnsi="Arial" w:cs="Arial"/>
          <w:u w:val="single"/>
        </w:rPr>
        <w:t>program, including real-time event data and real-time sensor data.</w:t>
      </w:r>
      <w:bookmarkEnd w:id="163"/>
    </w:p>
    <w:p w:rsidR="004D3CB8" w:rsidP="004D3CB8">
      <w:pPr>
        <w:ind w:left="360" w:firstLine="360"/>
        <w:rPr>
          <w:rFonts w:ascii="Arial" w:eastAsia="Arial" w:hAnsi="Arial" w:cs="Arial"/>
        </w:rPr>
      </w:pPr>
      <w:bookmarkStart w:id="164" w:name="_STATUTE_NUMBER__c60a1166_403b_405e_9fbd"/>
      <w:bookmarkStart w:id="165" w:name="_STATUTE_SS__ac354408_467b_49e0_9477_6ad"/>
      <w:bookmarkStart w:id="166" w:name="_PAR__8_299813a7_b4db_4a22_8784_07cdaec1"/>
      <w:bookmarkStart w:id="167" w:name="_LINE__24_6470b42c_6c13_4c73_a959_e50196"/>
      <w:bookmarkEnd w:id="157"/>
      <w:bookmarkEnd w:id="158"/>
      <w:bookmarkEnd w:id="161"/>
      <w:r>
        <w:rPr>
          <w:rFonts w:ascii="Arial" w:eastAsia="Arial" w:hAnsi="Arial" w:cs="Arial"/>
          <w:b/>
          <w:u w:val="single"/>
        </w:rPr>
        <w:t>9</w:t>
      </w:r>
      <w:bookmarkEnd w:id="164"/>
      <w:r w:rsidRPr="00433383">
        <w:rPr>
          <w:rFonts w:ascii="Arial" w:eastAsia="Arial" w:hAnsi="Arial" w:cs="Arial"/>
          <w:b/>
          <w:u w:val="single"/>
        </w:rPr>
        <w:t xml:space="preserve">.  </w:t>
      </w:r>
      <w:bookmarkStart w:id="168" w:name="_STATUTE_HEADNOTE__3dfeb4ba_e5f3_430c_ac"/>
      <w:r w:rsidRPr="00433383">
        <w:rPr>
          <w:rFonts w:ascii="Arial" w:eastAsia="Arial" w:hAnsi="Arial" w:cs="Arial"/>
          <w:b/>
          <w:u w:val="single"/>
        </w:rPr>
        <w:t>Rules; consultation.</w:t>
      </w:r>
      <w:r>
        <w:rPr>
          <w:rFonts w:ascii="Arial" w:eastAsia="Arial" w:hAnsi="Arial" w:cs="Arial"/>
          <w:u w:val="single"/>
        </w:rPr>
        <w:t xml:space="preserve">  </w:t>
      </w:r>
      <w:bookmarkStart w:id="169" w:name="_STATUTE_CONTENT__70c36d61_7977_4c2d_90e"/>
      <w:bookmarkEnd w:id="168"/>
      <w:r>
        <w:rPr>
          <w:rFonts w:ascii="Arial" w:eastAsia="Arial" w:hAnsi="Arial" w:cs="Arial"/>
          <w:u w:val="single"/>
        </w:rPr>
        <w:t xml:space="preserve">The State Police may adopt rules as necessary to implement </w:t>
      </w:r>
      <w:bookmarkStart w:id="170" w:name="_LINE__25_840e1821_7bd6_4f06_9f6b_755233"/>
      <w:bookmarkEnd w:id="167"/>
      <w:r>
        <w:rPr>
          <w:rFonts w:ascii="Arial" w:eastAsia="Arial" w:hAnsi="Arial" w:cs="Arial"/>
          <w:u w:val="single"/>
        </w:rPr>
        <w:t xml:space="preserve">the provisions of this section, including designating authorized devices that meet the </w:t>
      </w:r>
      <w:bookmarkStart w:id="171" w:name="_LINE__26_5874e2f1_898a_407c_b920_0890fa"/>
      <w:bookmarkEnd w:id="170"/>
      <w:r>
        <w:rPr>
          <w:rFonts w:ascii="Arial" w:eastAsia="Arial" w:hAnsi="Arial" w:cs="Arial"/>
          <w:u w:val="single"/>
        </w:rPr>
        <w:t xml:space="preserve">requirements under subsection 7 for use in the program.  The State Police may consult with </w:t>
      </w:r>
      <w:bookmarkStart w:id="172" w:name="_LINE__27_1a4df3b7_08cb_4966_b689_043588"/>
      <w:bookmarkEnd w:id="171"/>
      <w:r>
        <w:rPr>
          <w:rFonts w:ascii="Arial" w:eastAsia="Arial" w:hAnsi="Arial" w:cs="Arial"/>
          <w:u w:val="single"/>
        </w:rPr>
        <w:t xml:space="preserve">the department as necessary for the implementation of this section.  Rules adopted pursuant </w:t>
      </w:r>
      <w:bookmarkStart w:id="173" w:name="_LINE__28_35e3dd43_cdab_4104_8c4e_79bb68"/>
      <w:bookmarkEnd w:id="172"/>
      <w:r>
        <w:rPr>
          <w:rFonts w:ascii="Arial" w:eastAsia="Arial" w:hAnsi="Arial" w:cs="Arial"/>
          <w:u w:val="single"/>
        </w:rPr>
        <w:t xml:space="preserve">to this subsection are routine technical rules as defined in Title 5, chapter 375, subchapter </w:t>
      </w:r>
      <w:bookmarkStart w:id="174" w:name="_LINE__29_d0186876_1aa6_4441_804d_96bdc6"/>
      <w:bookmarkEnd w:id="173"/>
      <w:r>
        <w:rPr>
          <w:rFonts w:ascii="Arial" w:eastAsia="Arial" w:hAnsi="Arial" w:cs="Arial"/>
          <w:u w:val="single"/>
        </w:rPr>
        <w:t>2</w:t>
      </w:r>
      <w:r>
        <w:rPr>
          <w:rFonts w:ascii="Arial" w:eastAsia="Arial" w:hAnsi="Arial" w:cs="Arial"/>
          <w:u w:val="single"/>
        </w:rPr>
        <w:noBreakHyphen/>
        <w:t>A.</w:t>
      </w:r>
      <w:bookmarkEnd w:id="174"/>
    </w:p>
    <w:p w:rsidR="004D3CB8" w:rsidP="004D3CB8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75" w:name="_SUMMARY__2b19c70c_005b_4368_b917_ca630c"/>
      <w:bookmarkStart w:id="176" w:name="_PAR__9_157fae79_fe2c_4ca8_b34c_1e8e2d4c"/>
      <w:bookmarkStart w:id="177" w:name="_LINE__30_bb25b439_67df_4354_b03c_43e5d9"/>
      <w:bookmarkEnd w:id="7"/>
      <w:bookmarkEnd w:id="8"/>
      <w:bookmarkEnd w:id="12"/>
      <w:bookmarkEnd w:id="15"/>
      <w:bookmarkEnd w:id="165"/>
      <w:bookmarkEnd w:id="166"/>
      <w:bookmarkEnd w:id="169"/>
      <w:r>
        <w:rPr>
          <w:rFonts w:ascii="Arial" w:eastAsia="Arial" w:hAnsi="Arial" w:cs="Arial"/>
          <w:b/>
          <w:sz w:val="24"/>
        </w:rPr>
        <w:t>SUMMARY</w:t>
      </w:r>
      <w:bookmarkEnd w:id="177"/>
    </w:p>
    <w:p w:rsidR="004D3CB8" w:rsidP="004D3CB8">
      <w:pPr>
        <w:ind w:left="360" w:firstLine="360"/>
        <w:rPr>
          <w:rFonts w:ascii="Arial" w:eastAsia="Arial" w:hAnsi="Arial" w:cs="Arial"/>
        </w:rPr>
      </w:pPr>
      <w:bookmarkStart w:id="178" w:name="_PAR__10_f197db79_b685_4f98_aa01_a22552e"/>
      <w:bookmarkStart w:id="179" w:name="_LINE__31_ca656b47_ed57_44c1_aad5_a131b3"/>
      <w:bookmarkEnd w:id="176"/>
      <w:r w:rsidRPr="00B01666">
        <w:rPr>
          <w:rFonts w:ascii="Arial" w:eastAsia="Arial" w:hAnsi="Arial" w:cs="Arial"/>
        </w:rPr>
        <w:t xml:space="preserve">This bill establishes the Weighing Point Preclearance Program, which is operated by </w:t>
      </w:r>
      <w:bookmarkStart w:id="180" w:name="_LINE__32_d895b553_dde7_42e6_a815_d120e0"/>
      <w:bookmarkEnd w:id="179"/>
      <w:r w:rsidRPr="00B01666">
        <w:rPr>
          <w:rFonts w:ascii="Arial" w:eastAsia="Arial" w:hAnsi="Arial" w:cs="Arial"/>
        </w:rPr>
        <w:t xml:space="preserve">the </w:t>
      </w:r>
      <w:r>
        <w:rPr>
          <w:rFonts w:ascii="Arial" w:eastAsia="Arial" w:hAnsi="Arial" w:cs="Arial"/>
        </w:rPr>
        <w:t xml:space="preserve">Department of Public Safety, Bureau of </w:t>
      </w:r>
      <w:r w:rsidRPr="00B01666">
        <w:rPr>
          <w:rFonts w:ascii="Arial" w:eastAsia="Arial" w:hAnsi="Arial" w:cs="Arial"/>
        </w:rPr>
        <w:t xml:space="preserve">State Police and which uses an electronic </w:t>
      </w:r>
      <w:bookmarkStart w:id="181" w:name="_LINE__33_00e50bc2_eee0_4cfb_95cb_010f8d"/>
      <w:bookmarkEnd w:id="180"/>
      <w:r w:rsidRPr="00B01666">
        <w:rPr>
          <w:rFonts w:ascii="Arial" w:eastAsia="Arial" w:hAnsi="Arial" w:cs="Arial"/>
        </w:rPr>
        <w:t xml:space="preserve">system that verifies a commercial motor vehicle's size, weight, registration and safety </w:t>
      </w:r>
      <w:bookmarkStart w:id="182" w:name="_LINE__34_5d219883_eb51_4c08_b2d7_5f04dd"/>
      <w:bookmarkEnd w:id="181"/>
      <w:r w:rsidRPr="00B01666">
        <w:rPr>
          <w:rFonts w:ascii="Arial" w:eastAsia="Arial" w:hAnsi="Arial" w:cs="Arial"/>
        </w:rPr>
        <w:t xml:space="preserve">records as the commercial motor vehicle drives on a highway and allows compliant </w:t>
      </w:r>
      <w:bookmarkStart w:id="183" w:name="_LINE__35_6472bd75_b925_4e9a_b0f4_90cdc6"/>
      <w:bookmarkEnd w:id="182"/>
      <w:r w:rsidRPr="00B01666">
        <w:rPr>
          <w:rFonts w:ascii="Arial" w:eastAsia="Arial" w:hAnsi="Arial" w:cs="Arial"/>
        </w:rPr>
        <w:t>commercial motor vehicles to bypass weighing points.</w:t>
      </w:r>
      <w:r w:rsidRPr="00383CE2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 </w:t>
      </w:r>
      <w:r w:rsidRPr="00383CE2">
        <w:rPr>
          <w:rFonts w:ascii="Arial" w:eastAsia="Arial" w:hAnsi="Arial" w:cs="Arial"/>
        </w:rPr>
        <w:t xml:space="preserve">The bill also provides that if the </w:t>
      </w:r>
      <w:bookmarkStart w:id="184" w:name="_LINE__36_f3fc27c7_6fb3_44a2_8763_0a5daf"/>
      <w:bookmarkEnd w:id="183"/>
      <w:r w:rsidRPr="00383CE2">
        <w:rPr>
          <w:rFonts w:ascii="Arial" w:eastAsia="Arial" w:hAnsi="Arial" w:cs="Arial"/>
        </w:rPr>
        <w:t xml:space="preserve">Department of Transportation administers a separate program that uses a preclearance </w:t>
      </w:r>
      <w:bookmarkStart w:id="185" w:name="_LINE__37_d60c9477_9abf_4c0f_b8b6_6b16db"/>
      <w:bookmarkEnd w:id="184"/>
      <w:r w:rsidRPr="00383CE2">
        <w:rPr>
          <w:rFonts w:ascii="Arial" w:eastAsia="Arial" w:hAnsi="Arial" w:cs="Arial"/>
        </w:rPr>
        <w:t xml:space="preserve">system, the department </w:t>
      </w:r>
      <w:r>
        <w:rPr>
          <w:rFonts w:ascii="Arial" w:eastAsia="Arial" w:hAnsi="Arial" w:cs="Arial"/>
        </w:rPr>
        <w:t xml:space="preserve">must </w:t>
      </w:r>
      <w:r w:rsidRPr="00383CE2">
        <w:rPr>
          <w:rFonts w:ascii="Arial" w:eastAsia="Arial" w:hAnsi="Arial" w:cs="Arial"/>
        </w:rPr>
        <w:t xml:space="preserve">determine which weighing points must participate in that </w:t>
      </w:r>
      <w:bookmarkStart w:id="186" w:name="_LINE__38_73edeafd_e573_421b_a9c1_14156f"/>
      <w:bookmarkEnd w:id="185"/>
      <w:r w:rsidRPr="00383CE2">
        <w:rPr>
          <w:rFonts w:ascii="Arial" w:eastAsia="Arial" w:hAnsi="Arial" w:cs="Arial"/>
        </w:rPr>
        <w:t xml:space="preserve">program, and all preclearance system providers' devices and platforms must be treated </w:t>
      </w:r>
      <w:bookmarkStart w:id="187" w:name="_LINE__39_dfde7c1d_a0aa_4907_bb71_966c09"/>
      <w:bookmarkEnd w:id="186"/>
      <w:r w:rsidRPr="00383CE2">
        <w:rPr>
          <w:rFonts w:ascii="Arial" w:eastAsia="Arial" w:hAnsi="Arial" w:cs="Arial"/>
        </w:rPr>
        <w:t>equally and used concurrently at participating weighing points.</w:t>
      </w:r>
      <w:bookmarkEnd w:id="187"/>
    </w:p>
    <w:bookmarkEnd w:id="1"/>
    <w:bookmarkEnd w:id="2"/>
    <w:bookmarkEnd w:id="112"/>
    <w:bookmarkEnd w:id="175"/>
    <w:bookmarkEnd w:id="178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LR0845,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Establish the Weighing Point Preclearance Program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83CE2"/>
    <w:rsid w:val="003D0121"/>
    <w:rsid w:val="003F2563"/>
    <w:rsid w:val="003F315D"/>
    <w:rsid w:val="00417176"/>
    <w:rsid w:val="00424146"/>
    <w:rsid w:val="00433383"/>
    <w:rsid w:val="004A4378"/>
    <w:rsid w:val="004D3CB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A5D53"/>
    <w:rsid w:val="009B3D4F"/>
    <w:rsid w:val="009D6A0B"/>
    <w:rsid w:val="009E724F"/>
    <w:rsid w:val="009F6C9E"/>
    <w:rsid w:val="00A81643"/>
    <w:rsid w:val="00AA73FC"/>
    <w:rsid w:val="00B01666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136260</ItemId>
    <LRId>70634</LRId>
    <LRNumber>845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Establish the Weighing Point Preclearance Program</LRTitle>
    <ItemTitle>An Act to Establish the Weighing Point Preclearance Program</ItemTitle>
    <ShortTitle1>ESTABLISH THE WEIGHING POINT</ShortTitle1>
    <ShortTitle2>PRECLEARANCE PROGRAM </ShortTitle2>
    <SponsorFirstName>Brad</SponsorFirstName>
    <SponsorLastName>Farrin</SponsorLastName>
    <SponsorChamberPrefix>Sen.</SponsorChamberPrefix>
    <SponsorFrom>Somerset</SponsorFrom>
    <DraftingCycleCount>2</DraftingCycleCount>
    <LatestDraftingActionId>130</LatestDraftingActionId>
    <LatestDraftingActionDate>2023-03-23T10:01:41</LatestDraftingActionDate>
    <LatestDrafterName>jpooley</LatestDrafterName>
    <LatestProoferName>ekeyes</LatestProoferName>
    <LatestTechName>bringrose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w:rsidR="004D3CB8" w:rsidRDefault="004D3CB8" w:rsidP="004D3CB8"&amp;gt;&amp;lt;w:pPr&amp;gt;&amp;lt;w:ind w:left="360" /&amp;gt;&amp;lt;/w:pPr&amp;gt;&amp;lt;w:bookmarkStart w:id="0" w:name="_ENACTING_CLAUSE__d95af227_ba25_4923_be1" /&amp;gt;&amp;lt;w:bookmarkStart w:id="1" w:name="_DOC_BODY__41bba09e_e89e_4668_9700_303a4" /&amp;gt;&amp;lt;w:bookmarkStart w:id="2" w:name="_DOC_BODY_CONTAINER__80a3977f_8629_4342_" /&amp;gt;&amp;lt;w:bookmarkStart w:id="3" w:name="_PAGE__1_5ccdcf7a_e7e6_4018_9bc1_d186514" /&amp;gt;&amp;lt;w:bookmarkStart w:id="4" w:name="_PAR__1_54b89b43_da01_47f1_9714_9a287dcd" /&amp;gt;&amp;lt;w:bookmarkStart w:id="5" w:name="_LINE__1_ec81c61b_45ad_467c_8197_c9e50fd"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w:rsidR="004D3CB8" w:rsidRDefault="004D3CB8" w:rsidP="004D3CB8"&amp;gt;&amp;lt;w:pPr&amp;gt;&amp;lt;w:ind w:left="360" w:firstLine="360" /&amp;gt;&amp;lt;/w:pPr&amp;gt;&amp;lt;w:bookmarkStart w:id="6" w:name="_BILL_SECTION_HEADER__26a41f11_3e75_452d" /&amp;gt;&amp;lt;w:bookmarkStart w:id="7" w:name="_BILL_SECTION__5381272e_5e76_4a90_8ed8_7" /&amp;gt;&amp;lt;w:bookmarkStart w:id="8" w:name="_DOC_BODY_CONTENT__6a593e73_a5d8_4739_93" /&amp;gt;&amp;lt;w:bookmarkStart w:id="9" w:name="_PAR__2_5df1ad27_c9e0_4fbb_85cb_1fae94ce" /&amp;gt;&amp;lt;w:bookmarkStart w:id="10" w:name="_LINE__2_b1d56a29_3fe9_4cde_9249_558a3cf"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w:name="_BILL_SECTION_NUMBER__2e3da48e_a6ba_41d3"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29-A MRSA §2366&amp;lt;/w:t&amp;gt;&amp;lt;/w:r&amp;gt;&amp;lt;w:r&amp;gt;&amp;lt;w:t xml:space="preserve"&amp;gt; is enacted to read:&amp;lt;/w:t&amp;gt;&amp;lt;/w:r&amp;gt;&amp;lt;w:bookmarkEnd w:id="10" /&amp;gt;&amp;lt;/w:p&amp;gt;&amp;lt;w:p w:rsidR="004D3CB8" w:rsidRDefault="004D3CB8" w:rsidP="004D3CB8"&amp;gt;&amp;lt;w:pPr&amp;gt;&amp;lt;w:ind w:left="1080" w:hanging="720" /&amp;gt;&amp;lt;w:rPr&amp;gt;&amp;lt;w:ins w:id="12" w:author="BPS" w:date="2023-03-21T16:10:00Z" /&amp;gt;&amp;lt;w:b /&amp;gt;&amp;lt;/w:rPr&amp;gt;&amp;lt;/w:pPr&amp;gt;&amp;lt;w:bookmarkStart w:id="13" w:name="_STATUTE_S__743e082e_58ec_4c47_b485_bf65" /&amp;gt;&amp;lt;w:bookmarkStart w:id="14" w:name="_PAR__3_b84fb36b_39cb_4d3c_bf52_1465e7ec" /&amp;gt;&amp;lt;w:bookmarkStart w:id="15" w:name="_LINE__3_74a6aa38_ef29_46b6_9f96_53d3d3d" /&amp;gt;&amp;lt;w:bookmarkStart w:id="16" w:name="_PROCESSED_CHANGE__9572fa3f_ef9f_46bb_87" /&amp;gt;&amp;lt;w:bookmarkEnd w:id="6" /&amp;gt;&amp;lt;w:bookmarkEnd w:id="9" /&amp;gt;&amp;lt;w:ins w:id="17" w:author="BPS" w:date="2023-03-21T16:10:00Z"&amp;gt;&amp;lt;w:r&amp;gt;&amp;lt;w:rPr&amp;gt;&amp;lt;w:b /&amp;gt;&amp;lt;/w:rPr&amp;gt;&amp;lt;w:t&amp;gt;§&amp;lt;/w:t&amp;gt;&amp;lt;/w:r&amp;gt;&amp;lt;w:bookmarkStart w:id="18" w:name="_STATUTE_NUMBER__e53dd44b_c79c_4b2d_bc96" /&amp;gt;&amp;lt;w:r&amp;gt;&amp;lt;w:rPr&amp;gt;&amp;lt;w:b /&amp;gt;&amp;lt;/w:rPr&amp;gt;&amp;lt;w:t&amp;gt;2366&amp;lt;/w:t&amp;gt;&amp;lt;/w:r&amp;gt;&amp;lt;w:bookmarkEnd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w:name="_STATUTE_HEADNOTE__67ff4fbd_7ec1_46da_89" /&amp;gt;&amp;lt;w:r&amp;gt;&amp;lt;w:rPr&amp;gt;&amp;lt;w:b /&amp;gt;&amp;lt;/w:rPr&amp;gt;&amp;lt;w:t&amp;gt;Weighing Point Preclearance Program&amp;lt;/w:t&amp;gt;&amp;lt;/w:r&amp;gt;&amp;lt;w:bookmarkEnd w:id="15" /&amp;gt;&amp;lt;w:bookmarkEnd w:id="19" /&amp;gt;&amp;lt;/w:ins&amp;gt;&amp;lt;/w:p&amp;gt;&amp;lt;w:p w:rsidR="004D3CB8" w:rsidRDefault="004D3CB8" w:rsidP="004D3CB8"&amp;gt;&amp;lt;w:pPr&amp;gt;&amp;lt;w:ind w:left="360" w:firstLine="360" /&amp;gt;&amp;lt;w:rPr&amp;gt;&amp;lt;w:ins w:id="20" w:author="BPS" w:date="2023-03-21T16:10:00Z" /&amp;gt;&amp;lt;/w:rPr&amp;gt;&amp;lt;/w:pPr&amp;gt;&amp;lt;w:bookmarkStart w:id="21" w:name="_STATUTE_NUMBER__7b61877b_c2b2_4f34_bb1f" /&amp;gt;&amp;lt;w:bookmarkStart w:id="22" w:name="_STATUTE_SS__d5d85581_ef01_4178_b291_004" /&amp;gt;&amp;lt;w:bookmarkStart w:id="23" w:name="_PAR__4_aebf0191_0e38_4fbf_9ae6_29103fd4" /&amp;gt;&amp;lt;w:bookmarkStart w:id="24" w:name="_LINE__4_01d10302_65e9_49f1_ac10_659e9b4" /&amp;gt;&amp;lt;w:bookmarkEnd w:id="14" /&amp;gt;&amp;lt;w:ins w:id="25" w:author="BPS" w:date="2023-03-21T16:10:00Z"&amp;gt;&amp;lt;w:r w:rsidRPr="00433383"&amp;gt;&amp;lt;w:rPr&amp;gt;&amp;lt;w:b /&amp;gt;&amp;lt;/w:rPr&amp;gt;&amp;lt;w:t&amp;gt;1&amp;lt;/w:t&amp;gt;&amp;lt;/w:r&amp;gt;&amp;lt;w:bookmarkEnd w:id="21" /&amp;gt;&amp;lt;w:r w:rsidRPr="00433383"&amp;gt;&amp;lt;w:rPr&amp;gt;&amp;lt;w:b /&amp;gt;&amp;lt;/w:rPr&amp;gt;&amp;lt;w:t xml:space="preserve"&amp;gt;.  &amp;lt;/w:t&amp;gt;&amp;lt;/w:r&amp;gt;&amp;lt;w:bookmarkStart w:id="26" w:name="_STATUTE_HEADNOTE__575d97fc_f05b_4492_91" /&amp;gt;&amp;lt;w:r w:rsidRPr="00433383"&amp;gt;&amp;lt;w:rPr&amp;gt;&amp;lt;w:b /&amp;gt;&amp;lt;/w:rPr&amp;gt;&amp;lt;w:t&amp;gt;Definitions.&amp;lt;/w:t&amp;gt;&amp;lt;/w:r&amp;gt;&amp;lt;w:r&amp;gt;&amp;lt;w:t xml:space="preserve"&amp;gt;  &amp;lt;/w:t&amp;gt;&amp;lt;/w:r&amp;gt;&amp;lt;w:bookmarkStart w:id="27" w:name="_STATUTE_CONTENT__e8ba25d8_3a90_4fcd_a8e" /&amp;gt;&amp;lt;w:bookmarkEnd w:id="26" /&amp;gt;&amp;lt;w:r&amp;gt;&amp;lt;w:t xml:space="preserve"&amp;gt;As used in this section, unless the context otherwise indicates, the &amp;lt;/w:t&amp;gt;&amp;lt;/w:r&amp;gt;&amp;lt;w:bookmarkStart w:id="28" w:name="_LINE__5_e116fb17_5042_42c5_b3ad_afb0457" /&amp;gt;&amp;lt;w:bookmarkEnd w:id="24" /&amp;gt;&amp;lt;w:r&amp;gt;&amp;lt;w:t&amp;gt;following terms have the following meanings.&amp;lt;/w:t&amp;gt;&amp;lt;/w:r&amp;gt;&amp;lt;w:bookmarkEnd w:id="28" /&amp;gt;&amp;lt;/w:ins&amp;gt;&amp;lt;/w:p&amp;gt;&amp;lt;w:p w:rsidR="004D3CB8" w:rsidRDefault="004D3CB8" w:rsidP="004D3CB8"&amp;gt;&amp;lt;w:pPr&amp;gt;&amp;lt;w:ind w:left="720" /&amp;gt;&amp;lt;w:rPr&amp;gt;&amp;lt;w:ins w:id="29" w:author="BPS" w:date="2023-03-21T16:10:00Z" /&amp;gt;&amp;lt;/w:rPr&amp;gt;&amp;lt;/w:pPr&amp;gt;&amp;lt;w:bookmarkStart w:id="30" w:name="_STATUTE_NUMBER__3325b4e3_d2a1_4328_a490" /&amp;gt;&amp;lt;w:bookmarkStart w:id="31" w:name="_STATUTE_P__4d9cab77_101f_4cd4_b1fc_27f9" /&amp;gt;&amp;lt;w:bookmarkStart w:id="32" w:name="_PAR__5_32318ef6_4fa7_427e_9989_e1e3ec03" /&amp;gt;&amp;lt;w:bookmarkStart w:id="33" w:name="_LINE__6_4f3cb577_29ce_49c0_8251_c78a321" /&amp;gt;&amp;lt;w:bookmarkEnd w:id="23" /&amp;gt;&amp;lt;w:bookmarkEnd w:id="27" /&amp;gt;&amp;lt;w:ins w:id="34" w:author="BPS" w:date="2023-03-21T16:10:00Z"&amp;gt;&amp;lt;w:r&amp;gt;&amp;lt;w:t&amp;gt;A&amp;lt;/w:t&amp;gt;&amp;lt;/w:r&amp;gt;&amp;lt;w:bookmarkEnd w:id="30" /&amp;gt;&amp;lt;w:r&amp;gt;&amp;lt;w:t xml:space="preserve"&amp;gt;.  &amp;lt;/w:t&amp;gt;&amp;lt;/w:r&amp;gt;&amp;lt;w:bookmarkStart w:id="35" w:name="_STATUTE_CONTENT__e5a2ae63_ea49_4ae8_8c6" /&amp;gt;&amp;lt;w:r&amp;gt;&amp;lt;w:t xml:space="preserve"&amp;gt;"Preclearance system" means an electronic system that verifies a commercial motor &amp;lt;/w:t&amp;gt;&amp;lt;/w:r&amp;gt;&amp;lt;w:bookmarkStart w:id="36" w:name="_LINE__7_ed35163c_daf2_4a3a_ba5b_19a914b" /&amp;gt;&amp;lt;w:bookmarkEnd w:id="33" /&amp;gt;&amp;lt;w:r&amp;gt;&amp;lt;w:t xml:space="preserve"&amp;gt;vehicle's size, weight, registration and safety records as the commercial motor vehicle &amp;lt;/w:t&amp;gt;&amp;lt;/w:r&amp;gt;&amp;lt;w:bookmarkStart w:id="37" w:name="_LINE__8_af4d913c_3744_46ac_9e32_097d622" /&amp;gt;&amp;lt;w:bookmarkEnd w:id="36" /&amp;gt;&amp;lt;w:r&amp;gt;&amp;lt;w:t xml:space="preserve"&amp;gt;drives on a highway and allows compliant commercial motor vehicles to bypass &amp;lt;/w:t&amp;gt;&amp;lt;/w:r&amp;gt;&amp;lt;w:bookmarkStart w:id="38" w:name="_LINE__9_4335e092_645f_4bb2_9d37_fdc8f31" /&amp;gt;&amp;lt;w:bookmarkEnd w:id="37" /&amp;gt;&amp;lt;w:r&amp;gt;&amp;lt;w:t xml:space="preserve"&amp;gt;weighing points. &amp;lt;/w:t&amp;gt;&amp;lt;/w:r&amp;gt;&amp;lt;w:bookmarkEnd w:id="38" /&amp;gt;&amp;lt;/w:ins&amp;gt;&amp;lt;/w:p&amp;gt;&amp;lt;w:p w:rsidR="004D3CB8" w:rsidRDefault="004D3CB8" w:rsidP="004D3CB8"&amp;gt;&amp;lt;w:pPr&amp;gt;&amp;lt;w:ind w:left="720" /&amp;gt;&amp;lt;w:rPr&amp;gt;&amp;lt;w:ins w:id="39" w:author="BPS" w:date="2023-03-21T16:10:00Z" /&amp;gt;&amp;lt;/w:rPr&amp;gt;&amp;lt;/w:pPr&amp;gt;&amp;lt;w:bookmarkStart w:id="40" w:name="_STATUTE_NUMBER__387f9375_7f03_4b2b_bca4" /&amp;gt;&amp;lt;w:bookmarkStart w:id="41" w:name="_STATUTE_P__19fc053f_deac_461c_9b05_fbb2" /&amp;gt;&amp;lt;w:bookmarkStart w:id="42" w:name="_PAR__6_b21df119_6d68_4d34_ab29_c8e757f1" /&amp;gt;&amp;lt;w:bookmarkStart w:id="43" w:name="_LINE__10_20d8ef2f_8c47_49b1_b9bb_8c8bc7" /&amp;gt;&amp;lt;w:bookmarkEnd w:id="31" /&amp;gt;&amp;lt;w:bookmarkEnd w:id="32" /&amp;gt;&amp;lt;w:bookmarkEnd w:id="35" /&amp;gt;&amp;lt;w:ins w:id="44" w:author="BPS" w:date="2023-03-21T16:10:00Z"&amp;gt;&amp;lt;w:r&amp;gt;&amp;lt;w:t&amp;gt;B&amp;lt;/w:t&amp;gt;&amp;lt;/w:r&amp;gt;&amp;lt;w:bookmarkEnd w:id="40" /&amp;gt;&amp;lt;w:r&amp;gt;&amp;lt;w:t xml:space="preserve"&amp;gt;.  &amp;lt;/w:t&amp;gt;&amp;lt;/w:r&amp;gt;&amp;lt;w:bookmarkStart w:id="45" w:name="_STATUTE_CONTENT__a37f26b3_092d_48bf_b10" /&amp;gt;&amp;lt;w:r&amp;gt;&amp;lt;w:t xml:space="preserve"&amp;gt;"Preclearance system provider" means a provider of the preclearance system under &amp;lt;/w:t&amp;gt;&amp;lt;/w:r&amp;gt;&amp;lt;w:bookmarkStart w:id="46" w:name="_LINE__11_9af5a159_8ec9_4bd0_bf80_4ceb1c" /&amp;gt;&amp;lt;w:bookmarkEnd w:id="43" /&amp;gt;&amp;lt;w:r&amp;gt;&amp;lt;w:t xml:space="preserve"&amp;gt;subsection &amp;lt;/w:t&amp;gt;&amp;lt;/w:r&amp;gt;&amp;lt;/w:ins&amp;gt;&amp;lt;w:ins w:id="47" w:author="BPS" w:date="2023-03-22T09:34:00Z"&amp;gt;&amp;lt;w:r&amp;gt;&amp;lt;w:t&amp;gt;6&amp;lt;/w:t&amp;gt;&amp;lt;/w:r&amp;gt;&amp;lt;/w:ins&amp;gt;&amp;lt;w:ins w:id="48" w:author="BPS" w:date="2023-03-21T16:10:00Z"&amp;gt;&amp;lt;w:r&amp;gt;&amp;lt;w:t&amp;gt;.&amp;lt;/w:t&amp;gt;&amp;lt;/w:r&amp;gt;&amp;lt;w:bookmarkEnd w:id="46" /&amp;gt;&amp;lt;/w:ins&amp;gt;&amp;lt;/w:p&amp;gt;&amp;lt;w:p w:rsidR="004D3CB8" w:rsidRDefault="004D3CB8" w:rsidP="004D3CB8"&amp;gt;&amp;lt;w:pPr&amp;gt;&amp;lt;w:ind w:left="720" /&amp;gt;&amp;lt;w:rPr&amp;gt;&amp;lt;w:ins w:id="49" w:author="BPS" w:date="2023-03-21T16:10:00Z" /&amp;gt;&amp;lt;/w:rPr&amp;gt;&amp;lt;/w:pPr&amp;gt;&amp;lt;w:bookmarkStart w:id="50" w:name="_STATUTE_NUMBER__fa0ca520_781e_4b52_a598" /&amp;gt;&amp;lt;w:bookmarkStart w:id="51" w:name="_STATUTE_P__4f3ba545_bd90_4e4f_b837_b4ca" /&amp;gt;&amp;lt;w:bookmarkStart w:id="52" w:name="_PAR__7_f948bbd9_f881_4156_806a_12fada09" /&amp;gt;&amp;lt;w:bookmarkStart w:id="53" w:name="_LINE__12_deeb1447_173f_4bb3_a8e9_c86d88" /&amp;gt;&amp;lt;w:bookmarkEnd w:id="41" /&amp;gt;&amp;lt;w:bookmarkEnd w:id="42" /&amp;gt;&amp;lt;w:bookmarkEnd w:id="45" /&amp;gt;&amp;lt;w:ins w:id="54" w:author="BPS" w:date="2023-03-21T16:10:00Z"&amp;gt;&amp;lt;w:r&amp;gt;&amp;lt;w:t&amp;gt;C&amp;lt;/w:t&amp;gt;&amp;lt;/w:r&amp;gt;&amp;lt;w:bookmarkEnd w:id="50" /&amp;gt;&amp;lt;w:r&amp;gt;&amp;lt;w:t xml:space="preserve"&amp;gt;.  &amp;lt;/w:t&amp;gt;&amp;lt;/w:r&amp;gt;&amp;lt;w:bookmarkStart w:id="55" w:name="_STATUTE_CONTENT__2aa9c175_87e3_4cbe_a5b" /&amp;gt;&amp;lt;w:r&amp;gt;&amp;lt;w:t xml:space="preserve"&amp;gt;"Program" means the Weighing Point Preclearance Program established pursuant &amp;lt;/w:t&amp;gt;&amp;lt;/w:r&amp;gt;&amp;lt;w:bookmarkStart w:id="56" w:name="_LINE__13_2ff5676a_443e_4b04_86f3_e8557a" /&amp;gt;&amp;lt;w:bookmarkEnd w:id="53" /&amp;gt;&amp;lt;w:r&amp;gt;&amp;lt;w:t&amp;gt;to subsection 2.&amp;lt;/w:t&amp;gt;&amp;lt;/w:r&amp;gt;&amp;lt;w:bookmarkEnd w:id="56" /&amp;gt;&amp;lt;/w:ins&amp;gt;&amp;lt;/w:p&amp;gt;&amp;lt;w:p w:rsidR="004D3CB8" w:rsidRDefault="004D3CB8" w:rsidP="004D3CB8"&amp;gt;&amp;lt;w:pPr&amp;gt;&amp;lt;w:ind w:left="720" /&amp;gt;&amp;lt;w:rPr&amp;gt;&amp;lt;w:ins w:id="57" w:author="BPS" w:date="2023-03-21T16:10:00Z" /&amp;gt;&amp;lt;/w:rPr&amp;gt;&amp;lt;/w:pPr&amp;gt;&amp;lt;w:bookmarkStart w:id="58" w:name="_STATUTE_NUMBER__72243ed0_8f33_43e6_b01a" /&amp;gt;&amp;lt;w:bookmarkStart w:id="59" w:name="_STATUTE_P__8e285bc5_0512_4705_bcf9_cf55" /&amp;gt;&amp;lt;w:bookmarkStart w:id="60" w:name="_PAR__8_21db4284_a8c3_468a_8800_aefb4a9b" /&amp;gt;&amp;lt;w:bookmarkStart w:id="61" w:name="_LINE__14_f3537315_59dc_48a6_800e_a28a2c" /&amp;gt;&amp;lt;w:bookmarkEnd w:id="51" /&amp;gt;&amp;lt;w:bookmarkEnd w:id="52" /&amp;gt;&amp;lt;w:bookmarkEnd w:id="55" /&amp;gt;&amp;lt;w:ins w:id="62" w:author="BPS" w:date="2023-03-21T16:10:00Z"&amp;gt;&amp;lt;w:r&amp;gt;&amp;lt;w:t&amp;gt;D&amp;lt;/w:t&amp;gt;&amp;lt;/w:r&amp;gt;&amp;lt;w:bookmarkEnd w:id="58" /&amp;gt;&amp;lt;w:r&amp;gt;&amp;lt;w:t xml:space="preserve"&amp;gt;.  &amp;lt;/w:t&amp;gt;&amp;lt;/w:r&amp;gt;&amp;lt;w:bookmarkStart w:id="63" w:name="_STATUTE_CONTENT__6cb799ba_5c25_4110_a36" /&amp;gt;&amp;lt;w:r&amp;gt;&amp;lt;w:t&amp;gt;"State Police" means the Department of Public Safety, Bureau of State Police.&amp;lt;/w:t&amp;gt;&amp;lt;/w:r&amp;gt;&amp;lt;w:bookmarkEnd w:id="61" /&amp;gt;&amp;lt;/w:ins&amp;gt;&amp;lt;/w:p&amp;gt;&amp;lt;w:p w:rsidR="004D3CB8" w:rsidRDefault="004D3CB8" w:rsidP="004D3CB8"&amp;gt;&amp;lt;w:pPr&amp;gt;&amp;lt;w:ind w:left="720" /&amp;gt;&amp;lt;w:rPr&amp;gt;&amp;lt;w:ins w:id="64" w:author="BPS" w:date="2023-03-21T16:10:00Z" /&amp;gt;&amp;lt;/w:rPr&amp;gt;&amp;lt;/w:pPr&amp;gt;&amp;lt;w:bookmarkStart w:id="65" w:name="_STATUTE_NUMBER__15621ac1_6be0_44da_a34d" /&amp;gt;&amp;lt;w:bookmarkStart w:id="66" w:name="_STATUTE_P__1cb271d3_f52f_422c_8824_a2c1" /&amp;gt;&amp;lt;w:bookmarkStart w:id="67" w:name="_PAR__9_4e3e86dd_a0fd_4474_93e7_3c55fc5d" /&amp;gt;&amp;lt;w:bookmarkStart w:id="68" w:name="_LINE__15_65555b5f_e174_452f_a98b_3e63dd" /&amp;gt;&amp;lt;w:bookmarkEnd w:id="59" /&amp;gt;&amp;lt;w:bookmarkEnd w:id="60" /&amp;gt;&amp;lt;w:bookmarkEnd w:id="63" /&amp;gt;&amp;lt;w:ins w:id="69" w:author="BPS" w:date="2023-03-21T16:10:00Z"&amp;gt;&amp;lt;w:r&amp;gt;&amp;lt;w:t&amp;gt;E&amp;lt;/w:t&amp;gt;&amp;lt;/w:r&amp;gt;&amp;lt;w:bookmarkEnd w:id="65" /&amp;gt;&amp;lt;w:r&amp;gt;&amp;lt;w:t xml:space="preserve"&amp;gt;.  &amp;lt;/w:t&amp;gt;&amp;lt;/w:r&amp;gt;&amp;lt;w:bookmarkStart w:id="70" w:name="_STATUTE_CONTENT__b0fe993b_c8f9_48c3_ba9" /&amp;gt;&amp;lt;w:r&amp;gt;&amp;lt;w:t xml:space="preserve"&amp;gt;"Weighing point" means a roadside station where commercial motor vehicles are &amp;lt;/w:t&amp;gt;&amp;lt;/w:r&amp;gt;&amp;lt;w:bookmarkStart w:id="71" w:name="_LINE__16_8b7b46fe_595e_4b34_bb57_893d41" /&amp;gt;&amp;lt;w:bookmarkEnd w:id="68" /&amp;gt;&amp;lt;w:r&amp;gt;&amp;lt;w:t&amp;gt;required to stop for weight and safety inspections by the State Police.&amp;lt;/w:t&amp;gt;&amp;lt;/w:r&amp;gt;&amp;lt;w:bookmarkEnd w:id="71" /&amp;gt;&amp;lt;/w:ins&amp;gt;&amp;lt;/w:p&amp;gt;&amp;lt;w:p w:rsidR="004D3CB8" w:rsidRDefault="004D3CB8" w:rsidP="004D3CB8"&amp;gt;&amp;lt;w:pPr&amp;gt;&amp;lt;w:ind w:left="360" w:firstLine="360" /&amp;gt;&amp;lt;w:rPr&amp;gt;&amp;lt;w:ins w:id="72" w:author="BPS" w:date="2023-03-21T16:10:00Z" /&amp;gt;&amp;lt;/w:rPr&amp;gt;&amp;lt;/w:pPr&amp;gt;&amp;lt;w:bookmarkStart w:id="73" w:name="_STATUTE_NUMBER__9f1d9500_e3b7_4502_ade0" /&amp;gt;&amp;lt;w:bookmarkStart w:id="74" w:name="_STATUTE_SS__5b2a28ce_5c55_4557_ba2d_a0a" /&amp;gt;&amp;lt;w:bookmarkStart w:id="75" w:name="_PAR__10_8555250e_3a3a_472c_a6bb_79f88d1" /&amp;gt;&amp;lt;w:bookmarkStart w:id="76" w:name="_LINE__17_438be4bb_caca_4e1e_9b24_5a26b9" /&amp;gt;&amp;lt;w:bookmarkEnd w:id="22" /&amp;gt;&amp;lt;w:bookmarkEnd w:id="66" /&amp;gt;&amp;lt;w:bookmarkEnd w:id="67" /&amp;gt;&amp;lt;w:bookmarkEnd w:id="70" /&amp;gt;&amp;lt;w:ins w:id="77" w:author="BPS" w:date="2023-03-21T16:10:00Z"&amp;gt;&amp;lt;w:r w:rsidRPr="00433383"&amp;gt;&amp;lt;w:rPr&amp;gt;&amp;lt;w:b /&amp;gt;&amp;lt;/w:rPr&amp;gt;&amp;lt;w:t&amp;gt;2&amp;lt;/w:t&amp;gt;&amp;lt;/w:r&amp;gt;&amp;lt;w:bookmarkEnd w:id="73" /&amp;gt;&amp;lt;w:r w:rsidRPr="00433383"&amp;gt;&amp;lt;w:rPr&amp;gt;&amp;lt;w:b /&amp;gt;&amp;lt;/w:rPr&amp;gt;&amp;lt;w:t xml:space="preserve"&amp;gt;.  &amp;lt;/w:t&amp;gt;&amp;lt;/w:r&amp;gt;&amp;lt;w:bookmarkStart w:id="78" w:name="_STATUTE_HEADNOTE__c64b18d4_9bd0_4103_99" /&amp;gt;&amp;lt;w:r w:rsidRPr="00433383"&amp;gt;&amp;lt;w:rPr&amp;gt;&amp;lt;w:b /&amp;gt;&amp;lt;/w:rPr&amp;gt;&amp;lt;w:t&amp;gt;Establishment of program.&amp;lt;/w:t&amp;gt;&amp;lt;/w:r&amp;gt;&amp;lt;w:r&amp;gt;&amp;lt;w:t xml:space="preserve"&amp;gt;  &amp;lt;/w:t&amp;gt;&amp;lt;/w:r&amp;gt;&amp;lt;w:bookmarkStart w:id="79" w:name="_STATUTE_CONTENT__7afabfaa_6d95_4358_b92" /&amp;gt;&amp;lt;w:bookmarkEnd w:id="78" /&amp;gt;&amp;lt;w:r&amp;gt;&amp;lt;w:t xml:space="preserve"&amp;gt;The State Police shall establish the Weighing Point &amp;lt;/w:t&amp;gt;&amp;lt;/w:r&amp;gt;&amp;lt;w:bookmarkStart w:id="80" w:name="_LINE__18_92775f51_6190_4a75_b13d_605a40" /&amp;gt;&amp;lt;w:bookmarkEnd w:id="76" /&amp;gt;&amp;lt;w:r&amp;gt;&amp;lt;w:t xml:space="preserve"&amp;gt;Preclearance Program in accordance with the commercial motor vehicle information &amp;lt;/w:t&amp;gt;&amp;lt;/w:r&amp;gt;&amp;lt;w:bookmarkStart w:id="81" w:name="_LINE__19_42e20487_f412_499c_b29c_6e5456" /&amp;gt;&amp;lt;w:bookmarkEnd w:id="80" /&amp;gt;&amp;lt;w:r&amp;gt;&amp;lt;w:t xml:space="preserve"&amp;gt;systems and networks electronic screening truck inspection and weighing point &amp;lt;/w:t&amp;gt;&amp;lt;/w:r&amp;gt;&amp;lt;w:bookmarkStart w:id="82" w:name="_LINE__20_d8409ac2_e5ae_4ece_86ba_29536b" /&amp;gt;&amp;lt;w:bookmarkEnd w:id="81" /&amp;gt;&amp;lt;w:r&amp;gt;&amp;lt;w:t xml:space="preserve"&amp;gt;preclearance standards authorized by the Federal Motor Carrier Safety Administration. &amp;lt;/w:t&amp;gt;&amp;lt;/w:r&amp;gt;&amp;lt;w:bookmarkEnd w:id="82" /&amp;gt;&amp;lt;/w:ins&amp;gt;&amp;lt;/w:p&amp;gt;&amp;lt;w:p w:rsidR="004D3CB8" w:rsidRDefault="004D3CB8" w:rsidP="004D3CB8"&amp;gt;&amp;lt;w:pPr&amp;gt;&amp;lt;w:ind w:left="360" /&amp;gt;&amp;lt;w:rPr&amp;gt;&amp;lt;w:ins w:id="83" w:author="BPS" w:date="2023-03-21T16:10:00Z" /&amp;gt;&amp;lt;/w:rPr&amp;gt;&amp;lt;/w:pPr&amp;gt;&amp;lt;w:bookmarkStart w:id="84" w:name="_STATUTE_P__cb131cc1_d754_4594_b975_c3d9" /&amp;gt;&amp;lt;w:bookmarkStart w:id="85" w:name="_STATUTE_CONTENT__dfc45d70_4cbd_4d28_9fe" /&amp;gt;&amp;lt;w:bookmarkStart w:id="86" w:name="_PAR__11_c31f6ead_6c12_4482_af5b_7ff115d" /&amp;gt;&amp;lt;w:bookmarkStart w:id="87" w:name="_LINE__21_cf27baac_b31c_492d_8a18_0afc5a" /&amp;gt;&amp;lt;w:bookmarkEnd w:id="75" /&amp;gt;&amp;lt;w:bookmarkEnd w:id="79" /&amp;gt;&amp;lt;w:ins w:id="88" w:author="BPS" w:date="2023-03-21T16:10:00Z"&amp;gt;&amp;lt;w:r&amp;gt;&amp;lt;w:t xml:space="preserve"&amp;gt;Any proposed infrastructure to be installed within the right-of-way of a state highway &amp;lt;/w:t&amp;gt;&amp;lt;/w:r&amp;gt;&amp;lt;w:bookmarkStart w:id="89" w:name="_LINE__22_939b4ccd_08b7_42c3_b908_62fb57" /&amp;gt;&amp;lt;w:bookmarkEnd w:id="87" /&amp;gt;&amp;lt;w:r&amp;gt;&amp;lt;w:t xml:space="preserve"&amp;gt;pursuant to this subsection must be designed and constructed in accordance with standards &amp;lt;/w:t&amp;gt;&amp;lt;/w:r&amp;gt;&amp;lt;w:bookmarkStart w:id="90" w:name="_LINE__23_e261c39b_9358_49f7_a9cd_14b3d0" /&amp;gt;&amp;lt;w:bookmarkEnd w:id="89" /&amp;gt;&amp;lt;w:r&amp;gt;&amp;lt;w:t xml:space="preserve"&amp;gt;from the department, as applicable, and reviewed by the department, as applicable, for &amp;lt;/w:t&amp;gt;&amp;lt;/w:r&amp;gt;&amp;lt;w:bookmarkStart w:id="91" w:name="_LINE__24_e1326ddb_f5f7_4393_b2b0_1c9fd7" /&amp;gt;&amp;lt;w:bookmarkEnd w:id="90" /&amp;gt;&amp;lt;w:r&amp;gt;&amp;lt;w:t xml:space="preserve"&amp;gt;approval prior to construction.  All costs associated with the design, inspection, installation, &amp;lt;/w:t&amp;gt;&amp;lt;/w:r&amp;gt;&amp;lt;w:bookmarkStart w:id="92" w:name="_LINE__25_1a8d687f_8d83_42e4_9c2c_250175" /&amp;gt;&amp;lt;w:bookmarkEnd w:id="91" /&amp;gt;&amp;lt;w:r&amp;gt;&amp;lt;w:t xml:space="preserve"&amp;gt;maintenance and operation of the preclearance system is the responsibility of the &amp;lt;/w:t&amp;gt;&amp;lt;/w:r&amp;gt;&amp;lt;w:bookmarkStart w:id="93" w:name="_LINE__26_8a9b6192_3345_4809_ba61_fad082" /&amp;gt;&amp;lt;w:bookmarkEnd w:id="92" /&amp;gt;&amp;lt;w:r&amp;gt;&amp;lt;w:t&amp;gt;preclearance system provider.&amp;lt;/w:t&amp;gt;&amp;lt;/w:r&amp;gt;&amp;lt;w:bookmarkEnd w:id="93" /&amp;gt;&amp;lt;/w:ins&amp;gt;&amp;lt;/w:p&amp;gt;&amp;lt;w:p w:rsidR="004D3CB8" w:rsidRDefault="004D3CB8" w:rsidP="004D3CB8"&amp;gt;&amp;lt;w:pPr&amp;gt;&amp;lt;w:ind w:left="360" w:firstLine="360" /&amp;gt;&amp;lt;w:rPr&amp;gt;&amp;lt;w:ins w:id="94" w:author="BPS" w:date="2023-03-21T16:10:00Z" /&amp;gt;&amp;lt;/w:rPr&amp;gt;&amp;lt;/w:pPr&amp;gt;&amp;lt;w:bookmarkStart w:id="95" w:name="_STATUTE_NUMBER__aba3b6a1_466e_4803_a2ef" /&amp;gt;&amp;lt;w:bookmarkStart w:id="96" w:name="_STATUTE_SS__8844fd49_28fc_48f9_9ffd_023" /&amp;gt;&amp;lt;w:bookmarkStart w:id="97" w:name="_PAR__12_9744678e_0770_4faf_a29d_ec4f5db" /&amp;gt;&amp;lt;w:bookmarkStart w:id="98" w:name="_LINE__27_8dec3828_7b99_4fd2_8940_eb41fe" /&amp;gt;&amp;lt;w:bookmarkEnd w:id="74" /&amp;gt;&amp;lt;w:bookmarkEnd w:id="84" /&amp;gt;&amp;lt;w:bookmarkEnd w:id="85" /&amp;gt;&amp;lt;w:bookmarkEnd w:id="86" /&amp;gt;&amp;lt;w:ins w:id="99" w:author="BPS" w:date="2023-03-21T16:10:00Z"&amp;gt;&amp;lt;w:r w:rsidRPr="009A5D53"&amp;gt;&amp;lt;w:rPr&amp;gt;&amp;lt;w:b /&amp;gt;&amp;lt;/w:rPr&amp;gt;&amp;lt;w:t&amp;gt;3&amp;lt;/w:t&amp;gt;&amp;lt;/w:r&amp;gt;&amp;lt;w:bookmarkEnd w:id="95" /&amp;gt;&amp;lt;w:r w:rsidRPr="009A5D53"&amp;gt;&amp;lt;w:rPr&amp;gt;&amp;lt;w:b /&amp;gt;&amp;lt;/w:rPr&amp;gt;&amp;lt;w:t xml:space="preserve"&amp;gt;.  &amp;lt;/w:t&amp;gt;&amp;lt;/w:r&amp;gt;&amp;lt;w:bookmarkStart w:id="100" w:name="_STATUTE_HEADNOTE__15e22bac_2d7c_4b82_ba" /&amp;gt;&amp;lt;w:r w:rsidRPr="009A5D53"&amp;gt;&amp;lt;w:rPr&amp;gt;&amp;lt;w:b /&amp;gt;&amp;lt;/w:rPr&amp;gt;&amp;lt;w:t&amp;gt;Department preclearance system program.&amp;lt;/w:t&amp;gt;&amp;lt;/w:r&amp;gt;&amp;lt;w:r w:rsidRPr="009A5D53"&amp;gt;&amp;lt;w:t xml:space="preserve"&amp;gt;  &amp;lt;/w:t&amp;gt;&amp;lt;/w:r&amp;gt;&amp;lt;w:bookmarkStart w:id="101" w:name="_STATUTE_CONTENT__54b025c0_5546_49c4_b22" /&amp;gt;&amp;lt;w:bookmarkEnd w:id="100" /&amp;gt;&amp;lt;w:r w:rsidRPr="009A5D53"&amp;gt;&amp;lt;w:t xml:space="preserve"&amp;gt;If the department administers a &amp;lt;/w:t&amp;gt;&amp;lt;/w:r&amp;gt;&amp;lt;w:bookmarkStart w:id="102" w:name="_LINE__28_b357f8de_5481_4f5c_b4fa_c99790" /&amp;gt;&amp;lt;w:bookmarkEnd w:id="98" /&amp;gt;&amp;lt;w:r w:rsidRPr="009A5D53"&amp;gt;&amp;lt;w:t xml:space="preserve"&amp;gt;program that is not the Weighing Point Preclearance Program and that uses a preclearance &amp;lt;/w:t&amp;gt;&amp;lt;/w:r&amp;gt;&amp;lt;w:bookmarkStart w:id="103" w:name="_LINE__29_926d6eca_cf95_4039_9816_31b542" /&amp;gt;&amp;lt;w:bookmarkEnd w:id="102" /&amp;gt;&amp;lt;w:r w:rsidRPr="009A5D53"&amp;gt;&amp;lt;w:t xml:space="preserve"&amp;gt;system, the department shall determine which weighing points must participate in that &amp;lt;/w:t&amp;gt;&amp;lt;/w:r&amp;gt;&amp;lt;w:bookmarkStart w:id="104" w:name="_LINE__30_ddec6dc5_d54d_4bf3_b12a_96938e" /&amp;gt;&amp;lt;w:bookmarkEnd w:id="103" /&amp;gt;&amp;lt;w:r w:rsidRPr="009A5D53"&amp;gt;&amp;lt;w:t xml:space="preserve"&amp;gt;program, and all preclearance system providers' devices and platforms must be treated &amp;lt;/w:t&amp;gt;&amp;lt;/w:r&amp;gt;&amp;lt;w:bookmarkStart w:id="105" w:name="_LINE__31_4dab6317_0a4c_4e34_a780_d134fa" /&amp;gt;&amp;lt;w:bookmarkEnd w:id="104" /&amp;gt;&amp;lt;w:r w:rsidRPr="009A5D53"&amp;gt;&amp;lt;w:t xml:space="preserve"&amp;gt;equally and used concurrently at participating weighing points in accordance with this &amp;lt;/w:t&amp;gt;&amp;lt;/w:r&amp;gt;&amp;lt;w:bookmarkStart w:id="106" w:name="_LINE__32_734aa93f_8398_444f_a10a_8c1213" /&amp;gt;&amp;lt;w:bookmarkEnd w:id="105" /&amp;gt;&amp;lt;w:r w:rsidRPr="009A5D53"&amp;gt;&amp;lt;w:t&amp;gt;section.&amp;lt;/w:t&amp;gt;&amp;lt;/w:r&amp;gt;&amp;lt;w:bookmarkEnd w:id="106" /&amp;gt;&amp;lt;/w:ins&amp;gt;&amp;lt;/w:p&amp;gt;&amp;lt;w:p w:rsidR="004D3CB8" w:rsidRDefault="004D3CB8" w:rsidP="004D3CB8"&amp;gt;&amp;lt;w:pPr&amp;gt;&amp;lt;w:ind w:left="360" w:firstLine="360" /&amp;gt;&amp;lt;w:rPr&amp;gt;&amp;lt;w:ins w:id="107" w:author="BPS" w:date="2023-03-21T16:10:00Z" /&amp;gt;&amp;lt;/w:rPr&amp;gt;&amp;lt;/w:pPr&amp;gt;&amp;lt;w:bookmarkStart w:id="108" w:name="_STATUTE_NUMBER__0e21367c_6359_4452_b576" /&amp;gt;&amp;lt;w:bookmarkStart w:id="109" w:name="_STATUTE_SS__1e6a64f1_5d36_41d6_8cf6_9b7" /&amp;gt;&amp;lt;w:bookmarkStart w:id="110" w:name="_PAR__13_8fd9e515_9f8e_4ecc_9232_24f1499" /&amp;gt;&amp;lt;w:bookmarkStart w:id="111" w:name="_LINE__33_53faf31c_a8c7_4573_a2c6_a6660c" /&amp;gt;&amp;lt;w:bookmarkEnd w:id="96" /&amp;gt;&amp;lt;w:bookmarkEnd w:id="97" /&amp;gt;&amp;lt;w:bookmarkEnd w:id="101" /&amp;gt;&amp;lt;w:ins w:id="112" w:author="BPS" w:date="2023-03-21T16:10:00Z"&amp;gt;&amp;lt;w:r&amp;gt;&amp;lt;w:rPr&amp;gt;&amp;lt;w:b /&amp;gt;&amp;lt;/w:rPr&amp;gt;&amp;lt;w:t&amp;gt;4&amp;lt;/w:t&amp;gt;&amp;lt;/w:r&amp;gt;&amp;lt;w:bookmarkEnd w:id="108" /&amp;gt;&amp;lt;w:r w:rsidRPr="00433383"&amp;gt;&amp;lt;w:rPr&amp;gt;&amp;lt;w:b /&amp;gt;&amp;lt;/w:rPr&amp;gt;&amp;lt;w:t xml:space="preserve"&amp;gt;.  &amp;lt;/w:t&amp;gt;&amp;lt;/w:r&amp;gt;&amp;lt;w:bookmarkStart w:id="113" w:name="_STATUTE_HEADNOTE__4109f661_9ec8_4c26_95" /&amp;gt;&amp;lt;w:r w:rsidRPr="00433383"&amp;gt;&amp;lt;w:rPr&amp;gt;&amp;lt;w:b /&amp;gt;&amp;lt;/w:rPr&amp;gt;&amp;lt;w:t&amp;gt;Operation of program.&amp;lt;/w:t&amp;gt;&amp;lt;/w:r&amp;gt;&amp;lt;w:r&amp;gt;&amp;lt;w:t xml:space="preserve"&amp;gt;  &amp;lt;/w:t&amp;gt;&amp;lt;/w:r&amp;gt;&amp;lt;w:bookmarkStart w:id="114" w:name="_STATUTE_CONTENT__6691f6ae_3b99_43af_801" /&amp;gt;&amp;lt;w:bookmarkEnd w:id="113" /&amp;gt;&amp;lt;w:r&amp;gt;&amp;lt;w:t xml:space="preserve"&amp;gt;The State Police shall operate the program at each location &amp;lt;/w:t&amp;gt;&amp;lt;/w:r&amp;gt;&amp;lt;w:bookmarkStart w:id="115" w:name="_LINE__34_ff80806d_a32d_42e1_a9ba_4bf274" /&amp;gt;&amp;lt;w:bookmarkEnd w:id="111" /&amp;gt;&amp;lt;w:r&amp;gt;&amp;lt;w:t xml:space="preserve"&amp;gt;where commercial motor vehicle weight enforcement is conducted.  A preclearance system &amp;lt;/w:t&amp;gt;&amp;lt;/w:r&amp;gt;&amp;lt;w:bookmarkStart w:id="116" w:name="_LINE__35_90c780e3_275e_4471_960f_79678b" /&amp;gt;&amp;lt;w:bookmarkEnd w:id="115" /&amp;gt;&amp;lt;w:r&amp;gt;&amp;lt;w:t xml:space="preserve"&amp;gt;provider's devices and platform must be used uniformly at each location where the program &amp;lt;/w:t&amp;gt;&amp;lt;/w:r&amp;gt;&amp;lt;w:bookmarkStart w:id="117" w:name="_LINE__36_f3821a0e_ac7b_49d4_9abd_72ac4f" /&amp;gt;&amp;lt;w:bookmarkEnd w:id="116" /&amp;gt;&amp;lt;w:r&amp;gt;&amp;lt;w:t xml:space="preserve"&amp;gt;is operated in accordance with subsection 6. &amp;lt;/w:t&amp;gt;&amp;lt;/w:r&amp;gt;&amp;lt;w:bookmarkEnd w:id="117" /&amp;gt;&amp;lt;/w:ins&amp;gt;&amp;lt;/w:p&amp;gt;&amp;lt;w:p w:rsidR="004D3CB8" w:rsidRDefault="004D3CB8" w:rsidP="004D3CB8"&amp;gt;&amp;lt;w:pPr&amp;gt;&amp;lt;w:ind w:left="360" w:firstLine="360" /&amp;gt;&amp;lt;w:rPr&amp;gt;&amp;lt;w:ins w:id="118" w:author="BPS" w:date="2023-03-21T16:10:00Z" /&amp;gt;&amp;lt;/w:rPr&amp;gt;&amp;lt;/w:pPr&amp;gt;&amp;lt;w:bookmarkStart w:id="119" w:name="_STATUTE_NUMBER__a3b87cb8_c425_4762_a359" /&amp;gt;&amp;lt;w:bookmarkStart w:id="120" w:name="_STATUTE_SS__c7837a1f_8896_432e_b75b_948" /&amp;gt;&amp;lt;w:bookmarkStart w:id="121" w:name="_PAR__14_fded5268_78e8_4303_ac86_45c04a8" /&amp;gt;&amp;lt;w:bookmarkStart w:id="122" w:name="_LINE__37_8e468bc4_e178_41e4_b656_de3369" /&amp;gt;&amp;lt;w:bookmarkEnd w:id="109" /&amp;gt;&amp;lt;w:bookmarkEnd w:id="110" /&amp;gt;&amp;lt;w:bookmarkEnd w:id="114" /&amp;gt;&amp;lt;w:ins w:id="123" w:author="BPS" w:date="2023-03-21T16:10:00Z"&amp;gt;&amp;lt;w:r&amp;gt;&amp;lt;w:rPr&amp;gt;&amp;lt;w:b /&amp;gt;&amp;lt;/w:rPr&amp;gt;&amp;lt;w:t&amp;gt;5&amp;lt;/w:t&amp;gt;&amp;lt;/w:r&amp;gt;&amp;lt;w:bookmarkEnd w:id="119" /&amp;gt;&amp;lt;w:r w:rsidRPr="00433383"&amp;gt;&amp;lt;w:rPr&amp;gt;&amp;lt;w:b /&amp;gt;&amp;lt;/w:rPr&amp;gt;&amp;lt;w:t xml:space="preserve"&amp;gt;.  &amp;lt;/w:t&amp;gt;&amp;lt;/w:r&amp;gt;&amp;lt;w:bookmarkStart w:id="124" w:name="_STATUTE_HEADNOTE__99c1e574_bcf6_434f_ad" /&amp;gt;&amp;lt;w:r w:rsidRPr="00433383"&amp;gt;&amp;lt;w:rPr&amp;gt;&amp;lt;w:b /&amp;gt;&amp;lt;/w:rPr&amp;gt;&amp;lt;w:t&amp;gt;Program standards.&amp;lt;/w:t&amp;gt;&amp;lt;/w:r&amp;gt;&amp;lt;w:r&amp;gt;&amp;lt;w:t xml:space="preserve"&amp;gt;  &amp;lt;/w:t&amp;gt;&amp;lt;/w:r&amp;gt;&amp;lt;w:bookmarkStart w:id="125" w:name="_STATUTE_CONTENT__06b9d185_d3e8_4f38_b4b" /&amp;gt;&amp;lt;w:bookmarkEnd w:id="124" /&amp;gt;&amp;lt;w:r&amp;gt;&amp;lt;w:t xml:space="preserve"&amp;gt;The State Police shall establish standards for the program in &amp;lt;/w:t&amp;gt;&amp;lt;/w:r&amp;gt;&amp;lt;w:bookmarkStart w:id="126" w:name="_LINE__38_83faa87e_636a_4d77_82f9_265049" /&amp;gt;&amp;lt;w:bookmarkEnd w:id="122" /&amp;gt;&amp;lt;w:r&amp;gt;&amp;lt;w:t xml:space="preserve"&amp;gt;order to meet the needs of the State and conform with weighing point preclearance &amp;lt;/w:t&amp;gt;&amp;lt;/w:r&amp;gt;&amp;lt;w:bookmarkStart w:id="127" w:name="_LINE__39_7eb278ce_0346_4da3_bdcf_5bd54f" /&amp;gt;&amp;lt;w:bookmarkEnd w:id="126" /&amp;gt;&amp;lt;w:r&amp;gt;&amp;lt;w:t xml:space="preserve"&amp;gt;programs in other states, including standards regarding safety history and preclearance &amp;lt;/w:t&amp;gt;&amp;lt;/w:r&amp;gt;&amp;lt;w:bookmarkStart w:id="128" w:name="_LINE__40_b7b2f257_9df5_4731_a8de_4dd3ae" /&amp;gt;&amp;lt;w:bookmarkEnd w:id="127" /&amp;gt;&amp;lt;w:r&amp;gt;&amp;lt;w:t&amp;gt;credential status.&amp;lt;/w:t&amp;gt;&amp;lt;/w:r&amp;gt;&amp;lt;w:bookmarkEnd w:id="128" /&amp;gt;&amp;lt;/w:ins&amp;gt;&amp;lt;/w:p&amp;gt;&amp;lt;w:p w:rsidR="004D3CB8" w:rsidRDefault="004D3CB8" w:rsidP="004D3CB8"&amp;gt;&amp;lt;w:pPr&amp;gt;&amp;lt;w:ind w:left="360" w:firstLine="360" /&amp;gt;&amp;lt;w:rPr&amp;gt;&amp;lt;w:ins w:id="129" w:author="BPS" w:date="2023-03-21T16:10:00Z" /&amp;gt;&amp;lt;/w:rPr&amp;gt;&amp;lt;/w:pPr&amp;gt;&amp;lt;w:bookmarkStart w:id="130" w:name="_STATUTE_NUMBER__8a5bdaf5_c69c_45c0_b6e2" /&amp;gt;&amp;lt;w:bookmarkStart w:id="131" w:name="_STATUTE_SS__bcee15a2_0a79_43d1_9e03_f53" /&amp;gt;&amp;lt;w:bookmarkStart w:id="132" w:name="_PAR__15_b8c3bc22_7bcb_4559_9dd7_bd93e13" /&amp;gt;&amp;lt;w:bookmarkStart w:id="133" w:name="_LINE__41_3a2954d8_82aa_4216_b350_6ab691" /&amp;gt;&amp;lt;w:bookmarkEnd w:id="120" /&amp;gt;&amp;lt;w:bookmarkEnd w:id="121" /&amp;gt;&amp;lt;w:bookmarkEnd w:id="125" /&amp;gt;&amp;lt;w:ins w:id="134" w:author="BPS" w:date="2023-03-21T16:10:00Z"&amp;gt;&amp;lt;w:r&amp;gt;&amp;lt;w:rPr&amp;gt;&amp;lt;w:b /&amp;gt;&amp;lt;/w:rPr&amp;gt;&amp;lt;w:t&amp;gt;6&amp;lt;/w:t&amp;gt;&amp;lt;/w:r&amp;gt;&amp;lt;w:bookmarkEnd w:id="130" /&amp;gt;&amp;lt;w:r w:rsidRPr="00433383"&amp;gt;&amp;lt;w:rPr&amp;gt;&amp;lt;w:b /&amp;gt;&amp;lt;/w:rPr&amp;gt;&amp;lt;w:t xml:space="preserve"&amp;gt;.  &amp;lt;/w:t&amp;gt;&amp;lt;/w:r&amp;gt;&amp;lt;w:bookmarkStart w:id="135" w:name="_STATUTE_HEADNOTE__07f97094_b8ba_46c8_88" /&amp;gt;&amp;lt;w:r w:rsidRPr="00433383"&amp;gt;&amp;lt;w:rPr&amp;gt;&amp;lt;w:b /&amp;gt;&amp;lt;/w:rPr&amp;gt;&amp;lt;w:t&amp;gt;Preclearance system criteria and devices.&amp;lt;/w:t&amp;gt;&amp;lt;/w:r&amp;gt;&amp;lt;w:r&amp;gt;&amp;lt;w:t xml:space="preserve"&amp;gt;  &amp;lt;/w:t&amp;gt;&amp;lt;/w:r&amp;gt;&amp;lt;w:bookmarkStart w:id="136" w:name="_STATUTE_CONTENT__c7b536df_d839_41f6_8f5" /&amp;gt;&amp;lt;w:bookmarkEnd w:id="135" /&amp;gt;&amp;lt;w:r&amp;gt;&amp;lt;w:t xml:space="preserve"&amp;gt;The preclearance system used by the &amp;lt;/w:t&amp;gt;&amp;lt;/w:r&amp;gt;&amp;lt;w:bookmarkStart w:id="137" w:name="_LINE__42_48dc07a1_5a17_4938_a36a_2092ca" /&amp;gt;&amp;lt;w:bookmarkEnd w:id="133" /&amp;gt;&amp;lt;w:r&amp;gt;&amp;lt;w:t&amp;gt;program must meet the following criteria.&amp;lt;/w:t&amp;gt;&amp;lt;/w:r&amp;gt;&amp;lt;w:bookmarkEnd w:id="137" /&amp;gt;&amp;lt;/w:ins&amp;gt;&amp;lt;/w:p&amp;gt;&amp;lt;w:p w:rsidR="004D3CB8" w:rsidRDefault="004D3CB8" w:rsidP="004D3CB8"&amp;gt;&amp;lt;w:pPr&amp;gt;&amp;lt;w:ind w:left="720" /&amp;gt;&amp;lt;w:rPr&amp;gt;&amp;lt;w:ins w:id="138" w:author="BPS" w:date="2023-03-21T16:10:00Z" /&amp;gt;&amp;lt;/w:rPr&amp;gt;&amp;lt;/w:pPr&amp;gt;&amp;lt;w:bookmarkStart w:id="139" w:name="_STATUTE_NUMBER__eb44e743_7e19_4168_93c3" /&amp;gt;&amp;lt;w:bookmarkStart w:id="140" w:name="_STATUTE_P__90b73ab7_93f0_4247_9b9f_a442" /&amp;gt;&amp;lt;w:bookmarkStart w:id="141" w:name="_PAGE__2_b72581e7_44ab_432a_be65_aa61667" /&amp;gt;&amp;lt;w:bookmarkStart w:id="142" w:name="_PAR__1_f8b30302_3a90_4313_ac2f_5ffa4932" /&amp;gt;&amp;lt;w:bookmarkStart w:id="143" w:name="_LINE__1_f62b1fcf_bda7_4de4_ba79_26bdd80" /&amp;gt;&amp;lt;w:bookmarkEnd w:id="3" /&amp;gt;&amp;lt;w:bookmarkEnd w:id="132" /&amp;gt;&amp;lt;w:bookmarkEnd w:id="136" /&amp;gt;&amp;lt;w:ins w:id="144" w:author="BPS" w:date="2023-03-21T16:10:00Z"&amp;gt;&amp;lt;w:r&amp;gt;&amp;lt;w:t&amp;gt;A&amp;lt;/w:t&amp;gt;&amp;lt;/w:r&amp;gt;&amp;lt;w:bookmarkEnd w:id="139" /&amp;gt;&amp;lt;w:r&amp;gt;&amp;lt;w:t xml:space="preserve"&amp;gt;.  &amp;lt;/w:t&amp;gt;&amp;lt;/w:r&amp;gt;&amp;lt;w:bookmarkStart w:id="145" w:name="_STATUTE_CONTENT__78f588b6_d7f9_42f8_a42" /&amp;gt;&amp;lt;w:r&amp;gt;&amp;lt;w:t xml:space="preserve"&amp;gt;The preclearance system must use global positioning system technology or &amp;lt;/w:t&amp;gt;&amp;lt;/w:r&amp;gt;&amp;lt;w:bookmarkStart w:id="146" w:name="_LINE__2_3f1f5352_bde9_45e3_876d_c7f13e9" /&amp;gt;&amp;lt;w:bookmarkEnd w:id="143" /&amp;gt;&amp;lt;w:r&amp;gt;&amp;lt;w:t xml:space="preserve"&amp;gt;infrastructure-based equipment and be able to be used at both fixed weighing point &amp;lt;/w:t&amp;gt;&amp;lt;/w:r&amp;gt;&amp;lt;w:bookmarkStart w:id="147" w:name="_LINE__3_76f3d261_974e_415e_aeb6_a38fab3" /&amp;gt;&amp;lt;w:bookmarkEnd w:id="146" /&amp;gt;&amp;lt;w:r&amp;gt;&amp;lt;w:t&amp;gt;facilities and mobile or remote locations.&amp;lt;/w:t&amp;gt;&amp;lt;/w:r&amp;gt;&amp;lt;w:bookmarkEnd w:id="147" /&amp;gt;&amp;lt;/w:ins&amp;gt;&amp;lt;/w:p&amp;gt;&amp;lt;w:p w:rsidR="004D3CB8" w:rsidRDefault="004D3CB8" w:rsidP="004D3CB8"&amp;gt;&amp;lt;w:pPr&amp;gt;&amp;lt;w:ind w:left="720" /&amp;gt;&amp;lt;w:rPr&amp;gt;&amp;lt;w:ins w:id="148" w:author="BPS" w:date="2023-03-21T16:10:00Z" /&amp;gt;&amp;lt;/w:rPr&amp;gt;&amp;lt;/w:pPr&amp;gt;&amp;lt;w:bookmarkStart w:id="149" w:name="_STATUTE_NUMBER__53cff20a_dfe8_45b3_a53a" /&amp;gt;&amp;lt;w:bookmarkStart w:id="150" w:name="_STATUTE_P__24404ce6_0caf_4540_9bb1_bc4d" /&amp;gt;&amp;lt;w:bookmarkStart w:id="151" w:name="_PAR__2_bcf265e4_fded_4fc2_a2c4_655555ce" /&amp;gt;&amp;lt;w:bookmarkStart w:id="152" w:name="_LINE__4_a1e4e91e_5fc7_43d7_81ef_19009fb" /&amp;gt;&amp;lt;w:bookmarkEnd w:id="140" /&amp;gt;&amp;lt;w:bookmarkEnd w:id="142" /&amp;gt;&amp;lt;w:bookmarkEnd w:id="145" /&amp;gt;&amp;lt;w:ins w:id="153" w:author="BPS" w:date="2023-03-21T16:10:00Z"&amp;gt;&amp;lt;w:r&amp;gt;&amp;lt;w:t&amp;gt;B&amp;lt;/w:t&amp;gt;&amp;lt;/w:r&amp;gt;&amp;lt;w:bookmarkEnd w:id="149" /&amp;gt;&amp;lt;w:r&amp;gt;&amp;lt;w:t xml:space="preserve"&amp;gt;.  &amp;lt;/w:t&amp;gt;&amp;lt;/w:r&amp;gt;&amp;lt;w:bookmarkStart w:id="154" w:name="_STATUTE_CONTENT__2e9aade5_f1e6_4708_880" /&amp;gt;&amp;lt;w:r&amp;gt;&amp;lt;w:t xml:space="preserve"&amp;gt;The preclearance system must be a system that is broadly deployed across the &amp;lt;/w:t&amp;gt;&amp;lt;/w:r&amp;gt;&amp;lt;w:bookmarkStart w:id="155" w:name="_LINE__5_575ffa57_0e1a_4d83_b63e_1ddb991" /&amp;gt;&amp;lt;w:bookmarkEnd w:id="152" /&amp;gt;&amp;lt;w:r&amp;gt;&amp;lt;w:t&amp;gt;United States for interstate operability purposes on the effective date of this section.&amp;lt;/w:t&amp;gt;&amp;lt;/w:r&amp;gt;&amp;lt;w:bookmarkEnd w:id="155" /&amp;gt;&amp;lt;/w:ins&amp;gt;&amp;lt;/w:p&amp;gt;&amp;lt;w:p w:rsidR="004D3CB8" w:rsidRDefault="004D3CB8" w:rsidP="004D3CB8"&amp;gt;&amp;lt;w:pPr&amp;gt;&amp;lt;w:ind w:left="360" w:firstLine="360" /&amp;gt;&amp;lt;w:rPr&amp;gt;&amp;lt;w:ins w:id="156" w:author="BPS" w:date="2023-03-21T16:10:00Z" /&amp;gt;&amp;lt;/w:rPr&amp;gt;&amp;lt;/w:pPr&amp;gt;&amp;lt;w:bookmarkStart w:id="157" w:name="_STATUTE_NUMBER__a978d1be_f36e_49bd_8a58" /&amp;gt;&amp;lt;w:bookmarkStart w:id="158" w:name="_STATUTE_SS__892fbb1d_cfbc_4e5c_9cc5_b79" /&amp;gt;&amp;lt;w:bookmarkStart w:id="159" w:name="_PAR__3_a76057e8_b7fa_49c5_9716_ccb4e88a" /&amp;gt;&amp;lt;w:bookmarkStart w:id="160" w:name="_LINE__6_2a969d08_51c0_44b0_b4d1_8949812" /&amp;gt;&amp;lt;w:bookmarkEnd w:id="131" /&amp;gt;&amp;lt;w:bookmarkEnd w:id="150" /&amp;gt;&amp;lt;w:bookmarkEnd w:id="151" /&amp;gt;&amp;lt;w:bookmarkEnd w:id="154" /&amp;gt;&amp;lt;w:ins w:id="161" w:author="BPS" w:date="2023-03-21T16:10:00Z"&amp;gt;&amp;lt;w:r&amp;gt;&amp;lt;w:rPr&amp;gt;&amp;lt;w:b /&amp;gt;&amp;lt;/w:rPr&amp;gt;&amp;lt;w:t&amp;gt;7&amp;lt;/w:t&amp;gt;&amp;lt;/w:r&amp;gt;&amp;lt;w:bookmarkEnd w:id="157" /&amp;gt;&amp;lt;w:r w:rsidRPr="00433383"&amp;gt;&amp;lt;w:rPr&amp;gt;&amp;lt;w:b /&amp;gt;&amp;lt;/w:rPr&amp;gt;&amp;lt;w:t xml:space="preserve"&amp;gt;.  &amp;lt;/w:t&amp;gt;&amp;lt;/w:r&amp;gt;&amp;lt;w:bookmarkStart w:id="162" w:name="_STATUTE_HEADNOTE__b30ffeb9_690e_4100_90" /&amp;gt;&amp;lt;w:r w:rsidRPr="00433383"&amp;gt;&amp;lt;w:rPr&amp;gt;&amp;lt;w:b /&amp;gt;&amp;lt;/w:rPr&amp;gt;&amp;lt;w:t&amp;gt;Software and hardware.&amp;lt;/w:t&amp;gt;&amp;lt;/w:r&amp;gt;&amp;lt;w:r&amp;gt;&amp;lt;w:t xml:space="preserve"&amp;gt;  &amp;lt;/w:t&amp;gt;&amp;lt;/w:r&amp;gt;&amp;lt;w:bookmarkStart w:id="163" w:name="_STATUTE_CONTENT__3287a333_f3e6_4c83_897" /&amp;gt;&amp;lt;w:bookmarkEnd w:id="162" /&amp;gt;&amp;lt;w:r&amp;gt;&amp;lt;w:t xml:space="preserve"&amp;gt;Computer software and hardware that are necessary for &amp;lt;/w:t&amp;gt;&amp;lt;/w:r&amp;gt;&amp;lt;w:bookmarkStart w:id="164" w:name="_LINE__7_89a4360f_d996_4dc2_bb8f_592e10e" /&amp;gt;&amp;lt;w:bookmarkEnd w:id="160" /&amp;gt;&amp;lt;w:r&amp;gt;&amp;lt;w:t xml:space="preserve"&amp;gt;the use of the preclearance system under subsection 6 must be made available at no cost to &amp;lt;/w:t&amp;gt;&amp;lt;/w:r&amp;gt;&amp;lt;w:bookmarkStart w:id="165" w:name="_LINE__8_8b37d9e3_9d91_49c1_b5b1_20b2d83" /&amp;gt;&amp;lt;w:bookmarkEnd w:id="164" /&amp;gt;&amp;lt;w:r&amp;gt;&amp;lt;w:t xml:space="preserve"&amp;gt;the State Police. The preclearance system provider is responsible for all costs of operating &amp;lt;/w:t&amp;gt;&amp;lt;/w:r&amp;gt;&amp;lt;w:bookmarkStart w:id="166" w:name="_LINE__9_b99991b4_ba32_4ab1_b65a_16319d9" /&amp;gt;&amp;lt;w:bookmarkEnd w:id="165" /&amp;gt;&amp;lt;w:r&amp;gt;&amp;lt;w:t xml:space="preserve"&amp;gt;and maintaining the computer software and hardware. The computer software and &amp;lt;/w:t&amp;gt;&amp;lt;/w:r&amp;gt;&amp;lt;w:bookmarkStart w:id="167" w:name="_LINE__10_f81cdfe8_0857_4d0e_9772_6842d1" /&amp;gt;&amp;lt;w:bookmarkEnd w:id="166" /&amp;gt;&amp;lt;w:r&amp;gt;&amp;lt;w:t&amp;gt;hardware must meet the following criteria.&amp;lt;/w:t&amp;gt;&amp;lt;/w:r&amp;gt;&amp;lt;w:bookmarkEnd w:id="167" /&amp;gt;&amp;lt;/w:ins&amp;gt;&amp;lt;/w:p&amp;gt;&amp;lt;w:p w:rsidR="004D3CB8" w:rsidRDefault="004D3CB8" w:rsidP="004D3CB8"&amp;gt;&amp;lt;w:pPr&amp;gt;&amp;lt;w:ind w:left="720" /&amp;gt;&amp;lt;w:rPr&amp;gt;&amp;lt;w:ins w:id="168" w:author="BPS" w:date="2023-03-21T16:10:00Z" /&amp;gt;&amp;lt;/w:rPr&amp;gt;&amp;lt;/w:pPr&amp;gt;&amp;lt;w:bookmarkStart w:id="169" w:name="_STATUTE_NUMBER__f7068ba7_329d_4e83_a68f" /&amp;gt;&amp;lt;w:bookmarkStart w:id="170" w:name="_STATUTE_P__973fd16a_f4ac_41c1_83b5_0988" /&amp;gt;&amp;lt;w:bookmarkStart w:id="171" w:name="_PAR__4_3a034717_2697_4d59_84cb_761589bc" /&amp;gt;&amp;lt;w:bookmarkStart w:id="172" w:name="_LINE__11_702a33cd_1877_4d73_b47f_7cdb92" /&amp;gt;&amp;lt;w:bookmarkEnd w:id="159" /&amp;gt;&amp;lt;w:bookmarkEnd w:id="163" /&amp;gt;&amp;lt;w:ins w:id="173" w:author="BPS" w:date="2023-03-21T16:10:00Z"&amp;gt;&amp;lt;w:r&amp;gt;&amp;lt;w:t&amp;gt;A&amp;lt;/w:t&amp;gt;&amp;lt;/w:r&amp;gt;&amp;lt;w:bookmarkEnd w:id="169" /&amp;gt;&amp;lt;w:r&amp;gt;&amp;lt;w:t xml:space="preserve"&amp;gt;.  &amp;lt;/w:t&amp;gt;&amp;lt;/w:r&amp;gt;&amp;lt;w:bookmarkStart w:id="174" w:name="_STATUTE_CONTENT__95cf6c1d_7b92_4068_83a" /&amp;gt;&amp;lt;w:r&amp;gt;&amp;lt;w:t xml:space="preserve"&amp;gt;The computer software and hardware must meet the requirements of the Federal &amp;lt;/w:t&amp;gt;&amp;lt;/w:r&amp;gt;&amp;lt;w:bookmarkStart w:id="175" w:name="_LINE__12_513d7f86_37fd_4798_ab0f_861e2f" /&amp;gt;&amp;lt;w:bookmarkEnd w:id="172" /&amp;gt;&amp;lt;w:r&amp;gt;&amp;lt;w:t xml:space="preserve"&amp;gt;Motor Carrier Safety Administration for compliance with the commercial motor &amp;lt;/w:t&amp;gt;&amp;lt;/w:r&amp;gt;&amp;lt;w:bookmarkStart w:id="176" w:name="_LINE__13_6871acb0_9ebb_45bc_8b01_97e78a" /&amp;gt;&amp;lt;w:bookmarkEnd w:id="175" /&amp;gt;&amp;lt;w:r&amp;gt;&amp;lt;w:t xml:space="preserve"&amp;gt;vehicle information systems and networks electronic screening truck inspection and &amp;lt;/w:t&amp;gt;&amp;lt;/w:r&amp;gt;&amp;lt;w:bookmarkStart w:id="177" w:name="_LINE__14_7b482cc7_2ce6_478d_ac7e_e510e7" /&amp;gt;&amp;lt;w:bookmarkEnd w:id="176" /&amp;gt;&amp;lt;w:r&amp;gt;&amp;lt;w:t&amp;gt;weighing point preclearance standards.&amp;lt;/w:t&amp;gt;&amp;lt;/w:r&amp;gt;&amp;lt;w:bookmarkEnd w:id="177" /&amp;gt;&amp;lt;/w:ins&amp;gt;&amp;lt;/w:p&amp;gt;&amp;lt;w:p w:rsidR="004D3CB8" w:rsidRDefault="004D3CB8" w:rsidP="004D3CB8"&amp;gt;&amp;lt;w:pPr&amp;gt;&amp;lt;w:ind w:left="720" /&amp;gt;&amp;lt;w:rPr&amp;gt;&amp;lt;w:ins w:id="178" w:author="BPS" w:date="2023-03-21T16:10:00Z" /&amp;gt;&amp;lt;/w:rPr&amp;gt;&amp;lt;/w:pPr&amp;gt;&amp;lt;w:bookmarkStart w:id="179" w:name="_STATUTE_NUMBER__4e15ab9a_90fc_4e64_bffc" /&amp;gt;&amp;lt;w:bookmarkStart w:id="180" w:name="_STATUTE_P__455f81f7_a5b9_40ae_aef2_9d35" /&amp;gt;&amp;lt;w:bookmarkStart w:id="181" w:name="_PAR__5_c49b64ea_3889_451a_814a_5144973c" /&amp;gt;&amp;lt;w:bookmarkStart w:id="182" w:name="_LINE__15_e8f2396e_6546_4c49_82cc_c63bb2" /&amp;gt;&amp;lt;w:bookmarkEnd w:id="170" /&amp;gt;&amp;lt;w:bookmarkEnd w:id="171" /&amp;gt;&amp;lt;w:bookmarkEnd w:id="174" /&amp;gt;&amp;lt;w:ins w:id="183" w:author="BPS" w:date="2023-03-21T16:10:00Z"&amp;gt;&amp;lt;w:r&amp;gt;&amp;lt;w:t&amp;gt;B&amp;lt;/w:t&amp;gt;&amp;lt;/w:r&amp;gt;&amp;lt;w:bookmarkEnd w:id="179" /&amp;gt;&amp;lt;w:r&amp;gt;&amp;lt;w:t xml:space="preserve"&amp;gt;.  &amp;lt;/w:t&amp;gt;&amp;lt;/w:r&amp;gt;&amp;lt;w:bookmarkStart w:id="184" w:name="_STATUTE_CONTENT__3d4a1c7d_beaa_40fc_881" /&amp;gt;&amp;lt;w:r&amp;gt;&amp;lt;w:t xml:space="preserve"&amp;gt;Hardware installed in a commercial motor vehicle pursuant to the program must be &amp;lt;/w:t&amp;gt;&amp;lt;/w:r&amp;gt;&amp;lt;w:bookmarkStart w:id="185" w:name="_LINE__16_15421638_07fc_4949_9d92_5fbff9" /&amp;gt;&amp;lt;w:bookmarkEnd w:id="182" /&amp;gt;&amp;lt;w:r&amp;gt;&amp;lt;w:t xml:space="preserve"&amp;gt;operated in compliance with applicable state law and rules relating to hands-free &amp;lt;/w:t&amp;gt;&amp;lt;/w:r&amp;gt;&amp;lt;w:bookmarkStart w:id="186" w:name="_LINE__17_00c49fdd_c08e_43e0_806c_4338b8" /&amp;gt;&amp;lt;w:bookmarkEnd w:id="185" /&amp;gt;&amp;lt;w:r&amp;gt;&amp;lt;w:t&amp;gt;devices and distracted driving.&amp;lt;/w:t&amp;gt;&amp;lt;/w:r&amp;gt;&amp;lt;w:bookmarkEnd w:id="186" /&amp;gt;&amp;lt;/w:ins&amp;gt;&amp;lt;/w:p&amp;gt;&amp;lt;w:p w:rsidR="004D3CB8" w:rsidRDefault="004D3CB8" w:rsidP="004D3CB8"&amp;gt;&amp;lt;w:pPr&amp;gt;&amp;lt;w:ind w:left="720" /&amp;gt;&amp;lt;w:rPr&amp;gt;&amp;lt;w:ins w:id="187" w:author="BPS" w:date="2023-03-21T16:10:00Z" /&amp;gt;&amp;lt;/w:rPr&amp;gt;&amp;lt;/w:pPr&amp;gt;&amp;lt;w:bookmarkStart w:id="188" w:name="_STATUTE_NUMBER__de0dbd62_3c93_48c0_adad" /&amp;gt;&amp;lt;w:bookmarkStart w:id="189" w:name="_STATUTE_P__f5797126_cc9a_4a7f_87f2_123d" /&amp;gt;&amp;lt;w:bookmarkStart w:id="190" w:name="_PAR__6_852afdf2_bca3_4286_a9e4_718134f8" /&amp;gt;&amp;lt;w:bookmarkStart w:id="191" w:name="_LINE__18_d222015a_d2e1_46a5_a277_c58ed6" /&amp;gt;&amp;lt;w:bookmarkEnd w:id="180" /&amp;gt;&amp;lt;w:bookmarkEnd w:id="181" /&amp;gt;&amp;lt;w:bookmarkEnd w:id="184" /&amp;gt;&amp;lt;w:ins w:id="192" w:author="BPS" w:date="2023-03-21T16:10:00Z"&amp;gt;&amp;lt;w:r&amp;gt;&amp;lt;w:t&amp;gt;C&amp;lt;/w:t&amp;gt;&amp;lt;/w:r&amp;gt;&amp;lt;w:bookmarkEnd w:id="188" /&amp;gt;&amp;lt;w:r&amp;gt;&amp;lt;w:t xml:space="preserve"&amp;gt;.  &amp;lt;/w:t&amp;gt;&amp;lt;/w:r&amp;gt;&amp;lt;w:bookmarkStart w:id="193" w:name="_STATUTE_CONTENT__9c5974e9_4527_46a7_a44" /&amp;gt;&amp;lt;w:r&amp;gt;&amp;lt;w:t xml:space="preserve"&amp;gt;Program preclearance information must be transmitted and received by the &amp;lt;/w:t&amp;gt;&amp;lt;/w:r&amp;gt;&amp;lt;w:bookmarkStart w:id="194" w:name="_LINE__19_10536978_8021_48d8_bf57_35c978" /&amp;gt;&amp;lt;w:bookmarkEnd w:id="191" /&amp;gt;&amp;lt;w:r&amp;gt;&amp;lt;w:t xml:space="preserve"&amp;gt;commercial motor vehicle driver through electronic messaging within the cab of the &amp;lt;/w:t&amp;gt;&amp;lt;/w:r&amp;gt;&amp;lt;w:bookmarkStart w:id="195" w:name="_LINE__20_1eb75e13_5d7d_4276_8977_ce0314" /&amp;gt;&amp;lt;w:bookmarkEnd w:id="194" /&amp;gt;&amp;lt;w:r&amp;gt;&amp;lt;w:t&amp;gt;commercial motor vehicle.&amp;lt;/w:t&amp;gt;&amp;lt;/w:r&amp;gt;&amp;lt;w:bookmarkEnd w:id="195" /&amp;gt;&amp;lt;/w:ins&amp;gt;&amp;lt;/w:p&amp;gt;&amp;lt;w:p w:rsidR="004D3CB8" w:rsidRDefault="004D3CB8" w:rsidP="004D3CB8"&amp;gt;&amp;lt;w:pPr&amp;gt;&amp;lt;w:ind w:left="360" w:firstLine="360" /&amp;gt;&amp;lt;w:rPr&amp;gt;&amp;lt;w:ins w:id="196" w:author="BPS" w:date="2023-03-21T16:10:00Z" /&amp;gt;&amp;lt;/w:rPr&amp;gt;&amp;lt;/w:pPr&amp;gt;&amp;lt;w:bookmarkStart w:id="197" w:name="_STATUTE_NUMBER__0149e50f_7537_4ba5_bbe2" /&amp;gt;&amp;lt;w:bookmarkStart w:id="198" w:name="_STATUTE_SS__7888ff31_ed09_4883_b649_6e5" /&amp;gt;&amp;lt;w:bookmarkStart w:id="199" w:name="_PAR__7_046be87e_60bf_41f2_98bd_8862d9ba" /&amp;gt;&amp;lt;w:bookmarkStart w:id="200" w:name="_LINE__21_204f5126_7b06_47d8_86a6_bb0d2a" /&amp;gt;&amp;lt;w:bookmarkEnd w:id="158" /&amp;gt;&amp;lt;w:bookmarkEnd w:id="189" /&amp;gt;&amp;lt;w:bookmarkEnd w:id="190" /&amp;gt;&amp;lt;w:bookmarkEnd w:id="193" /&amp;gt;&amp;lt;w:ins w:id="201" w:author="BPS" w:date="2023-03-21T16:10:00Z"&amp;gt;&amp;lt;w:r&amp;gt;&amp;lt;w:rPr&amp;gt;&amp;lt;w:b /&amp;gt;&amp;lt;/w:rPr&amp;gt;&amp;lt;w:t&amp;gt;8&amp;lt;/w:t&amp;gt;&amp;lt;/w:r&amp;gt;&amp;lt;w:bookmarkEnd w:id="197" /&amp;gt;&amp;lt;w:r w:rsidRPr="00433383"&amp;gt;&amp;lt;w:rPr&amp;gt;&amp;lt;w:b /&amp;gt;&amp;lt;/w:rPr&amp;gt;&amp;lt;w:t xml:space="preserve"&amp;gt;.  &amp;lt;/w:t&amp;gt;&amp;lt;/w:r&amp;gt;&amp;lt;w:bookmarkStart w:id="202" w:name="_STATUTE_HEADNOTE__c433d6c1_3b16_45c6_98" /&amp;gt;&amp;lt;w:r w:rsidRPr="00433383"&amp;gt;&amp;lt;w:rPr&amp;gt;&amp;lt;w:b /&amp;gt;&amp;lt;/w:rPr&amp;gt;&amp;lt;w:t&amp;gt;Data access.&amp;lt;/w:t&amp;gt;&amp;lt;/w:r&amp;gt;&amp;lt;w:r&amp;gt;&amp;lt;w:t xml:space="preserve"&amp;gt;  &amp;lt;/w:t&amp;gt;&amp;lt;/w:r&amp;gt;&amp;lt;w:bookmarkStart w:id="203" w:name="_STATUTE_CONTENT__528ffc7d_2f20_45e9_963" /&amp;gt;&amp;lt;w:bookmarkEnd w:id="202" /&amp;gt;&amp;lt;w:r&amp;gt;&amp;lt;w:t xml:space="preserve"&amp;gt;The State Police and the department, as applicable, have unrestricted &amp;lt;/w:t&amp;gt;&amp;lt;/w:r&amp;gt;&amp;lt;w:bookmarkStart w:id="204" w:name="_LINE__22_2dd3ef40_fe2c_40f7_8ac7_070797" /&amp;gt;&amp;lt;w:bookmarkEnd w:id="200" /&amp;gt;&amp;lt;w:r&amp;gt;&amp;lt;w:t xml:space="preserve"&amp;gt;access to data provided by the preclearance system under subsection 6 as part of the &amp;lt;/w:t&amp;gt;&amp;lt;/w:r&amp;gt;&amp;lt;w:bookmarkStart w:id="205" w:name="_LINE__23_568b5548_c537_40f0_9ee9_4f8087" /&amp;gt;&amp;lt;w:bookmarkEnd w:id="204" /&amp;gt;&amp;lt;w:r&amp;gt;&amp;lt;w:t&amp;gt;program, including real-time event data and real-time sensor data.&amp;lt;/w:t&amp;gt;&amp;lt;/w:r&amp;gt;&amp;lt;w:bookmarkEnd w:id="205" /&amp;gt;&amp;lt;/w:ins&amp;gt;&amp;lt;/w:p&amp;gt;&amp;lt;w:p w:rsidR="004D3CB8" w:rsidRDefault="004D3CB8" w:rsidP="004D3CB8"&amp;gt;&amp;lt;w:pPr&amp;gt;&amp;lt;w:ind w:left="360" w:firstLine="360" /&amp;gt;&amp;lt;/w:pPr&amp;gt;&amp;lt;w:bookmarkStart w:id="206" w:name="_STATUTE_NUMBER__c60a1166_403b_405e_9fbd" /&amp;gt;&amp;lt;w:bookmarkStart w:id="207" w:name="_STATUTE_SS__ac354408_467b_49e0_9477_6ad" /&amp;gt;&amp;lt;w:bookmarkStart w:id="208" w:name="_PAR__8_299813a7_b4db_4a22_8784_07cdaec1" /&amp;gt;&amp;lt;w:bookmarkStart w:id="209" w:name="_LINE__24_6470b42c_6c13_4c73_a959_e50196" /&amp;gt;&amp;lt;w:bookmarkEnd w:id="198" /&amp;gt;&amp;lt;w:bookmarkEnd w:id="199" /&amp;gt;&amp;lt;w:bookmarkEnd w:id="203" /&amp;gt;&amp;lt;w:ins w:id="210" w:author="BPS" w:date="2023-03-21T16:10:00Z"&amp;gt;&amp;lt;w:r&amp;gt;&amp;lt;w:rPr&amp;gt;&amp;lt;w:b /&amp;gt;&amp;lt;/w:rPr&amp;gt;&amp;lt;w:t&amp;gt;9&amp;lt;/w:t&amp;gt;&amp;lt;/w:r&amp;gt;&amp;lt;w:bookmarkEnd w:id="206" /&amp;gt;&amp;lt;w:r w:rsidRPr="00433383"&amp;gt;&amp;lt;w:rPr&amp;gt;&amp;lt;w:b /&amp;gt;&amp;lt;/w:rPr&amp;gt;&amp;lt;w:t xml:space="preserve"&amp;gt;.  &amp;lt;/w:t&amp;gt;&amp;lt;/w:r&amp;gt;&amp;lt;w:bookmarkStart w:id="211" w:name="_STATUTE_HEADNOTE__3dfeb4ba_e5f3_430c_ac" /&amp;gt;&amp;lt;w:r w:rsidRPr="00433383"&amp;gt;&amp;lt;w:rPr&amp;gt;&amp;lt;w:b /&amp;gt;&amp;lt;/w:rPr&amp;gt;&amp;lt;w:t&amp;gt;Rules; consultation.&amp;lt;/w:t&amp;gt;&amp;lt;/w:r&amp;gt;&amp;lt;w:r&amp;gt;&amp;lt;w:t xml:space="preserve"&amp;gt;  &amp;lt;/w:t&amp;gt;&amp;lt;/w:r&amp;gt;&amp;lt;w:bookmarkStart w:id="212" w:name="_STATUTE_CONTENT__70c36d61_7977_4c2d_90e" /&amp;gt;&amp;lt;w:bookmarkEnd w:id="211" /&amp;gt;&amp;lt;w:r&amp;gt;&amp;lt;w:t xml:space="preserve"&amp;gt;The State Police may adopt rules as necessary to implement &amp;lt;/w:t&amp;gt;&amp;lt;/w:r&amp;gt;&amp;lt;w:bookmarkStart w:id="213" w:name="_LINE__25_840e1821_7bd6_4f06_9f6b_755233" /&amp;gt;&amp;lt;w:bookmarkEnd w:id="209" /&amp;gt;&amp;lt;w:r&amp;gt;&amp;lt;w:t xml:space="preserve"&amp;gt;the provisions of this section, including designating authorized devices that meet the &amp;lt;/w:t&amp;gt;&amp;lt;/w:r&amp;gt;&amp;lt;w:bookmarkStart w:id="214" w:name="_LINE__26_5874e2f1_898a_407c_b920_0890fa" /&amp;gt;&amp;lt;w:bookmarkEnd w:id="213" /&amp;gt;&amp;lt;w:r&amp;gt;&amp;lt;w:t xml:space="preserve"&amp;gt;requirements under subsection 7 for use in the program.  The State Police may consult with &amp;lt;/w:t&amp;gt;&amp;lt;/w:r&amp;gt;&amp;lt;w:bookmarkStart w:id="215" w:name="_LINE__27_1a4df3b7_08cb_4966_b689_043588" /&amp;gt;&amp;lt;w:bookmarkEnd w:id="214" /&amp;gt;&amp;lt;w:r&amp;gt;&amp;lt;w:t xml:space="preserve"&amp;gt;the department as necessary for the implementation of this section.  Rules adopted pursuant &amp;lt;/w:t&amp;gt;&amp;lt;/w:r&amp;gt;&amp;lt;w:bookmarkStart w:id="216" w:name="_LINE__28_35e3dd43_cdab_4104_8c4e_79bb68" /&amp;gt;&amp;lt;w:bookmarkEnd w:id="215" /&amp;gt;&amp;lt;w:r&amp;gt;&amp;lt;w:t xml:space="preserve"&amp;gt;to this subsection are routine technical rules as defined in Title 5, chapter 375, subchapter &amp;lt;/w:t&amp;gt;&amp;lt;/w:r&amp;gt;&amp;lt;w:bookmarkStart w:id="217" w:name="_LINE__29_d0186876_1aa6_4441_804d_96bdc6" /&amp;gt;&amp;lt;w:bookmarkEnd w:id="216" /&amp;gt;&amp;lt;w:r&amp;gt;&amp;lt;w:t&amp;gt;2&amp;lt;/w:t&amp;gt;&amp;lt;/w:r&amp;gt;&amp;lt;w:r&amp;gt;&amp;lt;w:noBreakHyphen /&amp;gt;&amp;lt;w:t&amp;gt;A.&amp;lt;/w:t&amp;gt;&amp;lt;/w:r&amp;gt;&amp;lt;/w:ins&amp;gt;&amp;lt;w:bookmarkEnd w:id="217" /&amp;gt;&amp;lt;/w:p&amp;gt;&amp;lt;w:p w:rsidR="004D3CB8" w:rsidRDefault="004D3CB8" w:rsidP="004D3CB8"&amp;gt;&amp;lt;w:pPr&amp;gt;&amp;lt;w:keepNext /&amp;gt;&amp;lt;w:spacing w:before="240" /&amp;gt;&amp;lt;w:ind w:left="360" /&amp;gt;&amp;lt;w:jc w:val="center" /&amp;gt;&amp;lt;/w:pPr&amp;gt;&amp;lt;w:bookmarkStart w:id="218" w:name="_SUMMARY__2b19c70c_005b_4368_b917_ca630c" /&amp;gt;&amp;lt;w:bookmarkStart w:id="219" w:name="_PAR__9_157fae79_fe2c_4ca8_b34c_1e8e2d4c" /&amp;gt;&amp;lt;w:bookmarkStart w:id="220" w:name="_LINE__30_bb25b439_67df_4354_b03c_43e5d9" /&amp;gt;&amp;lt;w:bookmarkEnd w:id="7" /&amp;gt;&amp;lt;w:bookmarkEnd w:id="8" /&amp;gt;&amp;lt;w:bookmarkEnd w:id="13" /&amp;gt;&amp;lt;w:bookmarkEnd w:id="16" /&amp;gt;&amp;lt;w:bookmarkEnd w:id="207" /&amp;gt;&amp;lt;w:bookmarkEnd w:id="208" /&amp;gt;&amp;lt;w:bookmarkEnd w:id="212" /&amp;gt;&amp;lt;w:r&amp;gt;&amp;lt;w:rPr&amp;gt;&amp;lt;w:b /&amp;gt;&amp;lt;w:sz w:val="24" /&amp;gt;&amp;lt;/w:rPr&amp;gt;&amp;lt;w:t&amp;gt;SUMMARY&amp;lt;/w:t&amp;gt;&amp;lt;/w:r&amp;gt;&amp;lt;w:bookmarkEnd w:id="220" /&amp;gt;&amp;lt;/w:p&amp;gt;&amp;lt;w:p w:rsidR="004D3CB8" w:rsidRDefault="004D3CB8" w:rsidP="004D3CB8"&amp;gt;&amp;lt;w:pPr&amp;gt;&amp;lt;w:ind w:left="360" w:firstLine="360" /&amp;gt;&amp;lt;/w:pPr&amp;gt;&amp;lt;w:bookmarkStart w:id="221" w:name="_PAR__10_f197db79_b685_4f98_aa01_a22552e" /&amp;gt;&amp;lt;w:bookmarkStart w:id="222" w:name="_LINE__31_ca656b47_ed57_44c1_aad5_a131b3" /&amp;gt;&amp;lt;w:bookmarkEnd w:id="219" /&amp;gt;&amp;lt;w:r w:rsidRPr="00B01666"&amp;gt;&amp;lt;w:t xml:space="preserve"&amp;gt;This bill establishes the Weighing Point Preclearance Program, which is operated by &amp;lt;/w:t&amp;gt;&amp;lt;/w:r&amp;gt;&amp;lt;w:bookmarkStart w:id="223" w:name="_LINE__32_d895b553_dde7_42e6_a815_d120e0" /&amp;gt;&amp;lt;w:bookmarkEnd w:id="222" /&amp;gt;&amp;lt;w:r w:rsidRPr="00B01666"&amp;gt;&amp;lt;w:t xml:space="preserve"&amp;gt;the &amp;lt;/w:t&amp;gt;&amp;lt;/w:r&amp;gt;&amp;lt;w:r&amp;gt;&amp;lt;w:t xml:space="preserve"&amp;gt;Department of Public Safety, Bureau of &amp;lt;/w:t&amp;gt;&amp;lt;/w:r&amp;gt;&amp;lt;w:r w:rsidRPr="00B01666"&amp;gt;&amp;lt;w:t xml:space="preserve"&amp;gt;State Police and which uses an electronic &amp;lt;/w:t&amp;gt;&amp;lt;/w:r&amp;gt;&amp;lt;w:bookmarkStart w:id="224" w:name="_LINE__33_00e50bc2_eee0_4cfb_95cb_010f8d" /&amp;gt;&amp;lt;w:bookmarkEnd w:id="223" /&amp;gt;&amp;lt;w:r w:rsidRPr="00B01666"&amp;gt;&amp;lt;w:t xml:space="preserve"&amp;gt;system that verifies a commercial motor vehicle's size, weight, registration and safety &amp;lt;/w:t&amp;gt;&amp;lt;/w:r&amp;gt;&amp;lt;w:bookmarkStart w:id="225" w:name="_LINE__34_5d219883_eb51_4c08_b2d7_5f04dd" /&amp;gt;&amp;lt;w:bookmarkEnd w:id="224" /&amp;gt;&amp;lt;w:r w:rsidRPr="00B01666"&amp;gt;&amp;lt;w:t xml:space="preserve"&amp;gt;records as the commercial motor vehicle drives on a highway and allows compliant &amp;lt;/w:t&amp;gt;&amp;lt;/w:r&amp;gt;&amp;lt;w:bookmarkStart w:id="226" w:name="_LINE__35_6472bd75_b925_4e9a_b0f4_90cdc6" /&amp;gt;&amp;lt;w:bookmarkEnd w:id="225" /&amp;gt;&amp;lt;w:r w:rsidRPr="00B01666"&amp;gt;&amp;lt;w:t&amp;gt;commercial motor vehicles to bypass weighing points.&amp;lt;/w:t&amp;gt;&amp;lt;/w:r&amp;gt;&amp;lt;w:r w:rsidRPr="00383CE2"&amp;gt;&amp;lt;w:t xml:space="preserve"&amp;gt; &amp;lt;/w:t&amp;gt;&amp;lt;/w:r&amp;gt;&amp;lt;w:r&amp;gt;&amp;lt;w:t xml:space="preserve"&amp;gt; &amp;lt;/w:t&amp;gt;&amp;lt;/w:r&amp;gt;&amp;lt;w:r w:rsidRPr="00383CE2"&amp;gt;&amp;lt;w:t xml:space="preserve"&amp;gt;The bill also provides that if the &amp;lt;/w:t&amp;gt;&amp;lt;/w:r&amp;gt;&amp;lt;w:bookmarkStart w:id="227" w:name="_LINE__36_f3fc27c7_6fb3_44a2_8763_0a5daf" /&amp;gt;&amp;lt;w:bookmarkEnd w:id="226" /&amp;gt;&amp;lt;w:r w:rsidRPr="00383CE2"&amp;gt;&amp;lt;w:t xml:space="preserve"&amp;gt;Department of Transportation administers a separate program that uses a preclearance &amp;lt;/w:t&amp;gt;&amp;lt;/w:r&amp;gt;&amp;lt;w:bookmarkStart w:id="228" w:name="_LINE__37_d60c9477_9abf_4c0f_b8b6_6b16db" /&amp;gt;&amp;lt;w:bookmarkEnd w:id="227" /&amp;gt;&amp;lt;w:r w:rsidRPr="00383CE2"&amp;gt;&amp;lt;w:t xml:space="preserve"&amp;gt;system, the department &amp;lt;/w:t&amp;gt;&amp;lt;/w:r&amp;gt;&amp;lt;w:r&amp;gt;&amp;lt;w:t xml:space="preserve"&amp;gt;must &amp;lt;/w:t&amp;gt;&amp;lt;/w:r&amp;gt;&amp;lt;w:r w:rsidRPr="00383CE2"&amp;gt;&amp;lt;w:t xml:space="preserve"&amp;gt;determine which weighing points must participate in that &amp;lt;/w:t&amp;gt;&amp;lt;/w:r&amp;gt;&amp;lt;w:bookmarkStart w:id="229" w:name="_LINE__38_73edeafd_e573_421b_a9c1_14156f" /&amp;gt;&amp;lt;w:bookmarkEnd w:id="228" /&amp;gt;&amp;lt;w:r w:rsidRPr="00383CE2"&amp;gt;&amp;lt;w:t xml:space="preserve"&amp;gt;program, and all preclearance system providers' devices and platforms must be treated &amp;lt;/w:t&amp;gt;&amp;lt;/w:r&amp;gt;&amp;lt;w:bookmarkStart w:id="230" w:name="_LINE__39_dfde7c1d_a0aa_4907_bb71_966c09" /&amp;gt;&amp;lt;w:bookmarkEnd w:id="229" /&amp;gt;&amp;lt;w:r w:rsidRPr="00383CE2"&amp;gt;&amp;lt;w:t&amp;gt;equally and used concurrently at participating weighing points.&amp;lt;/w:t&amp;gt;&amp;lt;/w:r&amp;gt;&amp;lt;w:bookmarkEnd w:id="230" /&amp;gt;&amp;lt;/w:p&amp;gt;&amp;lt;w:bookmarkEnd w:id="1" /&amp;gt;&amp;lt;w:bookmarkEnd w:id="2" /&amp;gt;&amp;lt;w:bookmarkEnd w:id="141" /&amp;gt;&amp;lt;w:bookmarkEnd w:id="218" /&amp;gt;&amp;lt;w:bookmarkEnd w:id="221" /&amp;gt;&amp;lt;w:p w:rsidR="00000000" w:rsidRDefault="004D3CB8"&amp;gt;&amp;lt;w:r&amp;gt;&amp;lt;w:t xml:space="preserve"&amp;gt; &amp;lt;/w:t&amp;gt;&amp;lt;/w:r&amp;gt;&amp;lt;/w:p&amp;gt;&amp;lt;w:sectPr w:rsidR="00000000" w:rsidSect="004D3CB8"&amp;gt;&amp;lt;w:footerReference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w:rsidR="00311889" w:rsidRDefault="004D3CB8"&amp;gt;&amp;lt;w:pPr&amp;gt;&amp;lt;w:pStyle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/&amp;gt;&amp;lt;/w:rPr&amp;gt;&amp;lt;w:t&amp;gt;131LR0845(01)&amp;lt;/w:t&amp;gt;&amp;lt;/w:r&amp;gt;&amp;lt;w:r&amp;gt;&amp;lt;w:rPr&amp;gt;&amp;lt;w:snapToGrid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5ccdcf7a_e7e6_4018_9bc1_d186514&lt;/BookmarkName&gt;&lt;Tables /&gt;&lt;/ProcessedCheckInPage&gt;&lt;ProcessedCheckInPage&gt;&lt;PageNumber&gt;2&lt;/PageNumber&gt;&lt;BookmarkName&gt;_PAGE__2_b72581e7_44ab_432a_be65_aa61667&lt;/BookmarkName&gt;&lt;Tables /&gt;&lt;/ProcessedCheckInPage&gt;&lt;/Pages&gt;&lt;Paragraphs&gt;&lt;CheckInParagraphs&gt;&lt;PageNumber&gt;1&lt;/PageNumber&gt;&lt;BookmarkName&gt;_PAR__1_54b89b43_da01_47f1_9714_9a287dcd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5df1ad27_c9e0_4fbb_85cb_1fae94ce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b84fb36b_39cb_4d3c_bf52_1465e7ec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aebf0191_0e38_4fbf_9ae6_29103fd4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32318ef6_4fa7_427e_9989_e1e3ec03&lt;/BookmarkName&gt;&lt;StartingLineNumber&gt;6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b21df119_6d68_4d34_ab29_c8e757f1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f948bbd9_f881_4156_806a_12fada09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21db4284_a8c3_468a_8800_aefb4a9b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4e3e86dd_a0fd_4474_93e7_3c55fc5d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8555250e_3a3a_472c_a6bb_79f88d1&lt;/BookmarkName&gt;&lt;StartingLineNumber&gt;17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c31f6ead_6c12_4482_af5b_7ff115d&lt;/BookmarkName&gt;&lt;StartingLineNumber&gt;21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9744678e_0770_4faf_a29d_ec4f5db&lt;/BookmarkName&gt;&lt;StartingLineNumber&gt;27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8fd9e515_9f8e_4ecc_9232_24f1499&lt;/BookmarkName&gt;&lt;StartingLineNumber&gt;33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fded5268_78e8_4303_ac86_45c04a8&lt;/BookmarkName&gt;&lt;StartingLineNumber&gt;37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b8c3bc22_7bcb_4559_9dd7_bd93e13&lt;/BookmarkName&gt;&lt;StartingLineNumber&gt;41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f8b30302_3a90_4313_ac2f_5ffa4932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bcf265e4_fded_4fc2_a2c4_655555ce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a76057e8_b7fa_49c5_9716_ccb4e88a&lt;/BookmarkName&gt;&lt;StartingLineNumber&gt;6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3a034717_2697_4d59_84cb_761589bc&lt;/BookmarkName&gt;&lt;StartingLineNumber&gt;11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c49b64ea_3889_451a_814a_5144973c&lt;/BookmarkName&gt;&lt;StartingLineNumber&gt;15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852afdf2_bca3_4286_a9e4_718134f8&lt;/BookmarkName&gt;&lt;StartingLineNumber&gt;18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046be87e_60bf_41f2_98bd_8862d9ba&lt;/BookmarkName&gt;&lt;StartingLineNumber&gt;21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299813a7_b4db_4a22_8784_07cdaec1&lt;/BookmarkName&gt;&lt;StartingLineNumber&gt;24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157fae79_fe2c_4ca8_b34c_1e8e2d4c&lt;/BookmarkName&gt;&lt;StartingLineNumber&gt;30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f197db79_b685_4f98_aa01_a22552e&lt;/BookmarkName&gt;&lt;StartingLineNumber&gt;31&lt;/StartingLineNumber&gt;&lt;EndingLineNumber&gt;39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