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Create the Commission To Develop a Paid Family and Medical Leave Benefits Program</w:t>
      </w:r>
    </w:p>
    <w:p w:rsidR="001653AD" w:rsidP="001653AD">
      <w:pPr>
        <w:ind w:left="360" w:firstLine="360"/>
        <w:rPr>
          <w:rFonts w:ascii="Arial" w:eastAsia="Arial" w:hAnsi="Arial" w:cs="Arial"/>
        </w:rPr>
      </w:pPr>
      <w:bookmarkStart w:id="0" w:name="_EMERGENCY_PREAMBLE__41e53a18_2a59_4e2e_"/>
      <w:bookmarkStart w:id="1" w:name="_DOC_BODY__edb1cc01_29d3_4699_9524_a2f9b"/>
      <w:bookmarkStart w:id="2" w:name="_DOC_BODY_CONTAINER__dd9c4f8d_318e_4dd0_"/>
      <w:bookmarkStart w:id="3" w:name="_PAGE__1_a736188d_a77c_4237_a18c_9e07578"/>
      <w:bookmarkStart w:id="4" w:name="_PAR__1_d08b76d1_37ec_40be_ae4c_bcf5c748"/>
      <w:bookmarkStart w:id="5" w:name="_LINE__1_e2664dbe_c015_44cb_9382_37163f3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d3a46f03_1116_4b45_a8d5_db8620d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1653AD" w:rsidP="001653AD">
      <w:pPr>
        <w:ind w:left="360" w:firstLine="360"/>
        <w:rPr>
          <w:rFonts w:ascii="Arial" w:eastAsia="Arial" w:hAnsi="Arial" w:cs="Arial"/>
        </w:rPr>
      </w:pPr>
      <w:bookmarkStart w:id="7" w:name="_PAR__2_fc822b95_3bd4_4b6a_90c9_21f6b803"/>
      <w:bookmarkStart w:id="8" w:name="_LINE__3_91a5ed69_b40b_4b3f_8c34_f9e1a9b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this resolve establishes the Commission To Develop a Paid Family and </w:t>
      </w:r>
      <w:bookmarkStart w:id="9" w:name="_LINE__4_ca2a8ad4_3a90_48a5_bfda_11302b6"/>
      <w:bookmarkEnd w:id="8"/>
      <w:r>
        <w:rPr>
          <w:rFonts w:ascii="Arial" w:eastAsia="Arial" w:hAnsi="Arial" w:cs="Arial"/>
        </w:rPr>
        <w:t xml:space="preserve">Medical Leave Benefits Program to study and develop a plan to implement a paid family </w:t>
      </w:r>
      <w:bookmarkStart w:id="10" w:name="_LINE__5_063c60b7_17a1_4454_ab2b_9227492"/>
      <w:bookmarkEnd w:id="9"/>
      <w:r>
        <w:rPr>
          <w:rFonts w:ascii="Arial" w:eastAsia="Arial" w:hAnsi="Arial" w:cs="Arial"/>
        </w:rPr>
        <w:t>and medical leave benefits program; and</w:t>
      </w:r>
      <w:bookmarkEnd w:id="10"/>
    </w:p>
    <w:p w:rsidR="001653AD" w:rsidP="001653AD">
      <w:pPr>
        <w:ind w:left="360" w:firstLine="360"/>
        <w:rPr>
          <w:rFonts w:ascii="Arial" w:eastAsia="Arial" w:hAnsi="Arial" w:cs="Arial"/>
        </w:rPr>
      </w:pPr>
      <w:bookmarkStart w:id="11" w:name="_PAR__3_bb44ebbb_04ee_4af3_9e44_f5bd4f9e"/>
      <w:bookmarkStart w:id="12" w:name="_LINE__6_8c8b0384_23cd_4bd8_b97a_ec35078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the study must be initiated before the 90-day period expires in order that </w:t>
      </w:r>
      <w:bookmarkStart w:id="13" w:name="_LINE__7_bf5ebb7a_61cc_43ef_9891_d128f45"/>
      <w:bookmarkEnd w:id="12"/>
      <w:r>
        <w:rPr>
          <w:rFonts w:ascii="Arial" w:eastAsia="Arial" w:hAnsi="Arial" w:cs="Arial"/>
        </w:rPr>
        <w:t xml:space="preserve">the study may be completed and a report submitted in time for submission to the next </w:t>
      </w:r>
      <w:bookmarkStart w:id="14" w:name="_LINE__8_b48a6bcc_dac4_49d3_b3ea_63e533d"/>
      <w:bookmarkEnd w:id="13"/>
      <w:r>
        <w:rPr>
          <w:rFonts w:ascii="Arial" w:eastAsia="Arial" w:hAnsi="Arial" w:cs="Arial"/>
        </w:rPr>
        <w:t>legislative session; and</w:t>
      </w:r>
      <w:bookmarkEnd w:id="14"/>
    </w:p>
    <w:p w:rsidR="001653AD" w:rsidP="001653AD">
      <w:pPr>
        <w:ind w:left="360" w:firstLine="360"/>
        <w:rPr>
          <w:rFonts w:ascii="Arial" w:eastAsia="Arial" w:hAnsi="Arial" w:cs="Arial"/>
        </w:rPr>
      </w:pPr>
      <w:bookmarkStart w:id="15" w:name="_PAR__4_b056acf0_413c_4e5b_9ac3_1d5228a8"/>
      <w:bookmarkStart w:id="16" w:name="_LINE__9_cdb2a968_b2c4_4d7c_b77f_b6f69f9"/>
      <w:bookmarkEnd w:id="11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17" w:name="_LINE__10_caf18cfb_3305_4aa5_ba8c_4fed70"/>
      <w:bookmarkEnd w:id="16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18" w:name="_LINE__11_d2041d6f_4dbf_4e4e_8f7e_bb232f"/>
      <w:bookmarkEnd w:id="17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19" w:name="_LINE__12_6fc6a56f_c0ee_4e4b_993b_a60c63"/>
      <w:bookmarkEnd w:id="18"/>
      <w:r>
        <w:rPr>
          <w:rFonts w:ascii="Arial" w:eastAsia="Arial" w:hAnsi="Arial" w:cs="Arial"/>
        </w:rPr>
        <w:t>therefore, be it</w:t>
      </w:r>
      <w:bookmarkEnd w:id="19"/>
    </w:p>
    <w:p w:rsidR="001653AD" w:rsidP="001653AD">
      <w:pPr>
        <w:ind w:left="360" w:firstLine="360"/>
        <w:rPr>
          <w:rFonts w:ascii="Arial" w:eastAsia="Arial" w:hAnsi="Arial" w:cs="Arial"/>
        </w:rPr>
      </w:pPr>
      <w:bookmarkStart w:id="20" w:name="_BILL_SECTION_UNALLOCATED__83469e3c_6203"/>
      <w:bookmarkStart w:id="21" w:name="_DOC_BODY_CONTENT__05365888_e767_4a0b_8e"/>
      <w:bookmarkStart w:id="22" w:name="_PAR__5_7ee33e74_6313_4e3e_b64b_20ec7bde"/>
      <w:bookmarkStart w:id="23" w:name="_LINE__13_dfb221d8_f152_4c65_82ec_e28804"/>
      <w:bookmarkEnd w:id="0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24" w:name="_BILL_SECTION_NUMBER__05813a75_2c80_4c03"/>
      <w:r>
        <w:rPr>
          <w:rFonts w:ascii="Arial" w:eastAsia="Arial" w:hAnsi="Arial" w:cs="Arial"/>
          <w:b/>
          <w:sz w:val="24"/>
        </w:rPr>
        <w:t>1</w:t>
      </w:r>
      <w:bookmarkEnd w:id="24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3D4DCA">
        <w:rPr>
          <w:rFonts w:ascii="Arial" w:eastAsia="Arial" w:hAnsi="Arial" w:cs="Arial"/>
          <w:b/>
          <w:sz w:val="24"/>
          <w:szCs w:val="24"/>
        </w:rPr>
        <w:t>Commission established.  Resolved:</w:t>
      </w:r>
      <w:r>
        <w:rPr>
          <w:rFonts w:ascii="Arial" w:eastAsia="Arial" w:hAnsi="Arial" w:cs="Arial"/>
        </w:rPr>
        <w:t xml:space="preserve"> That the Commission To Develop a </w:t>
      </w:r>
      <w:bookmarkStart w:id="25" w:name="_LINE__14_a4cedc97_68fd_43c7_92ca_8055b4"/>
      <w:bookmarkEnd w:id="23"/>
      <w:r>
        <w:rPr>
          <w:rFonts w:ascii="Arial" w:eastAsia="Arial" w:hAnsi="Arial" w:cs="Arial"/>
        </w:rPr>
        <w:t xml:space="preserve">Paid Family and Medical Leave Benefits Program, referred to in this resolve as "the </w:t>
      </w:r>
      <w:bookmarkStart w:id="26" w:name="_LINE__15_c3cfa480_a434_41bb_8c23_b346cf"/>
      <w:bookmarkEnd w:id="25"/>
      <w:r>
        <w:rPr>
          <w:rFonts w:ascii="Arial" w:eastAsia="Arial" w:hAnsi="Arial" w:cs="Arial"/>
        </w:rPr>
        <w:t>commission," is established.</w:t>
      </w:r>
      <w:bookmarkEnd w:id="26"/>
    </w:p>
    <w:p w:rsidR="001653AD" w:rsidP="001653AD">
      <w:pPr>
        <w:ind w:left="360" w:firstLine="360"/>
        <w:rPr>
          <w:rFonts w:ascii="Arial" w:eastAsia="Arial" w:hAnsi="Arial" w:cs="Arial"/>
        </w:rPr>
      </w:pPr>
      <w:bookmarkStart w:id="27" w:name="_BILL_SECTION_UNALLOCATED__ce10c724_41fa"/>
      <w:bookmarkStart w:id="28" w:name="_PAR__6_0e4ea742_4fba_409d_97ec_a417a539"/>
      <w:bookmarkStart w:id="29" w:name="_LINE__16_9f951cce_c6a6_4c95_a168_fa94db"/>
      <w:bookmarkEnd w:id="20"/>
      <w:bookmarkEnd w:id="22"/>
      <w:r>
        <w:rPr>
          <w:rFonts w:ascii="Arial" w:eastAsia="Arial" w:hAnsi="Arial" w:cs="Arial"/>
          <w:b/>
          <w:sz w:val="24"/>
        </w:rPr>
        <w:t xml:space="preserve">Sec. </w:t>
      </w:r>
      <w:bookmarkStart w:id="30" w:name="_BILL_SECTION_NUMBER__7b83d5a1_6557_4ef8"/>
      <w:r>
        <w:rPr>
          <w:rFonts w:ascii="Arial" w:eastAsia="Arial" w:hAnsi="Arial" w:cs="Arial"/>
          <w:b/>
          <w:sz w:val="24"/>
        </w:rPr>
        <w:t>2</w:t>
      </w:r>
      <w:bookmarkEnd w:id="30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3D4DCA">
        <w:rPr>
          <w:rFonts w:ascii="Arial" w:eastAsia="Arial" w:hAnsi="Arial" w:cs="Arial"/>
          <w:b/>
          <w:sz w:val="24"/>
          <w:szCs w:val="24"/>
        </w:rPr>
        <w:t>Commission membership. Resolved:</w:t>
      </w:r>
      <w:r>
        <w:rPr>
          <w:rFonts w:ascii="Arial" w:eastAsia="Arial" w:hAnsi="Arial" w:cs="Arial"/>
        </w:rPr>
        <w:t xml:space="preserve"> That, notwithstanding Joint Rule </w:t>
      </w:r>
      <w:bookmarkStart w:id="31" w:name="_LINE__17_47ceef4e_1317_488b_8fbc_9b75dc"/>
      <w:bookmarkEnd w:id="29"/>
      <w:r>
        <w:rPr>
          <w:rFonts w:ascii="Arial" w:eastAsia="Arial" w:hAnsi="Arial" w:cs="Arial"/>
        </w:rPr>
        <w:t>353, the commission consists of 11 voting members appointed as follows:</w:t>
      </w:r>
      <w:bookmarkEnd w:id="31"/>
    </w:p>
    <w:p w:rsidR="001653AD" w:rsidP="001653AD">
      <w:pPr>
        <w:ind w:left="360" w:firstLine="360"/>
        <w:rPr>
          <w:rFonts w:ascii="Arial" w:eastAsia="Arial" w:hAnsi="Arial" w:cs="Arial"/>
        </w:rPr>
      </w:pPr>
      <w:bookmarkStart w:id="32" w:name="_PAR__7_64bb57fa_90c1_4565_8c0a_76ba4f2c"/>
      <w:bookmarkStart w:id="33" w:name="_LINE__18_e23ec17a_b929_4de0_8aad_163c35"/>
      <w:bookmarkEnd w:id="28"/>
      <w:r w:rsidRPr="003D4DCA">
        <w:rPr>
          <w:rFonts w:ascii="Arial" w:eastAsia="Arial" w:hAnsi="Arial" w:cs="Arial"/>
          <w:szCs w:val="22"/>
        </w:rPr>
        <w:t>1.</w:t>
      </w:r>
      <w:r>
        <w:rPr>
          <w:rFonts w:ascii="Arial" w:eastAsia="Arial" w:hAnsi="Arial" w:cs="Arial"/>
        </w:rPr>
        <w:t xml:space="preserve">  Two members of the Senate appointed by the President of the Senate, including a </w:t>
      </w:r>
      <w:bookmarkStart w:id="34" w:name="_LINE__19_b1f60a2f_03f9_445e_91a1_a7344d"/>
      <w:bookmarkEnd w:id="33"/>
      <w:r>
        <w:rPr>
          <w:rFonts w:ascii="Arial" w:eastAsia="Arial" w:hAnsi="Arial" w:cs="Arial"/>
        </w:rPr>
        <w:t>member from each of the 2 parties holding the largest number of seats in the Legislature;</w:t>
      </w:r>
      <w:bookmarkEnd w:id="34"/>
    </w:p>
    <w:p w:rsidR="001653AD" w:rsidP="001653AD">
      <w:pPr>
        <w:ind w:left="360" w:firstLine="360"/>
        <w:rPr>
          <w:rFonts w:ascii="Arial" w:eastAsia="Arial" w:hAnsi="Arial" w:cs="Arial"/>
        </w:rPr>
      </w:pPr>
      <w:bookmarkStart w:id="35" w:name="_PAR__8_ab491b7f_c537_43c7_8666_3fd1a05e"/>
      <w:bookmarkStart w:id="36" w:name="_LINE__20_d400f01a_e314_4a85_8a68_e8bd39"/>
      <w:bookmarkEnd w:id="32"/>
      <w:r>
        <w:rPr>
          <w:rFonts w:ascii="Arial" w:eastAsia="Arial" w:hAnsi="Arial" w:cs="Arial"/>
        </w:rPr>
        <w:t xml:space="preserve">2.  Two members of the House of Representatives appointed by the Speaker of the </w:t>
      </w:r>
      <w:bookmarkStart w:id="37" w:name="_LINE__21_212c6eb3_696e_491e_9304_1bd0fc"/>
      <w:bookmarkEnd w:id="36"/>
      <w:r>
        <w:rPr>
          <w:rFonts w:ascii="Arial" w:eastAsia="Arial" w:hAnsi="Arial" w:cs="Arial"/>
        </w:rPr>
        <w:t xml:space="preserve">House, including a member from each of the 2 parties holding the largest number of seats </w:t>
      </w:r>
      <w:bookmarkStart w:id="38" w:name="_LINE__22_e6f03534_524f_4391_a312_9ba0d1"/>
      <w:bookmarkEnd w:id="37"/>
      <w:r>
        <w:rPr>
          <w:rFonts w:ascii="Arial" w:eastAsia="Arial" w:hAnsi="Arial" w:cs="Arial"/>
        </w:rPr>
        <w:t>in the Legislature;</w:t>
      </w:r>
      <w:bookmarkEnd w:id="38"/>
    </w:p>
    <w:p w:rsidR="001653AD" w:rsidP="001653AD">
      <w:pPr>
        <w:ind w:left="360" w:firstLine="360"/>
        <w:rPr>
          <w:rFonts w:ascii="Arial" w:eastAsia="Arial" w:hAnsi="Arial" w:cs="Arial"/>
        </w:rPr>
      </w:pPr>
      <w:bookmarkStart w:id="39" w:name="_PAR__9_559497e7_7943_4604_8fa5_d90c80ff"/>
      <w:bookmarkStart w:id="40" w:name="_LINE__23_fcfa2fee_9ef4_442f_89ff_aee33c"/>
      <w:bookmarkEnd w:id="35"/>
      <w:r>
        <w:rPr>
          <w:rFonts w:ascii="Arial" w:eastAsia="Arial" w:hAnsi="Arial" w:cs="Arial"/>
        </w:rPr>
        <w:t>3.  Two members appointed by the President of the Senate as follows:</w:t>
      </w:r>
      <w:bookmarkEnd w:id="40"/>
    </w:p>
    <w:p w:rsidR="001653AD" w:rsidP="001653AD">
      <w:pPr>
        <w:ind w:left="720"/>
        <w:rPr>
          <w:rFonts w:ascii="Arial" w:eastAsia="Arial" w:hAnsi="Arial" w:cs="Arial"/>
        </w:rPr>
      </w:pPr>
      <w:bookmarkStart w:id="41" w:name="_PAR__10_062175ec_547e_40a5_8f78_a4729f9"/>
      <w:bookmarkStart w:id="42" w:name="_LINE__24_b4f740f5_c916_48a9_8b04_31c1f3"/>
      <w:bookmarkEnd w:id="39"/>
      <w:r>
        <w:rPr>
          <w:rFonts w:ascii="Arial" w:eastAsia="Arial" w:hAnsi="Arial" w:cs="Arial"/>
        </w:rPr>
        <w:t xml:space="preserve">A.  One member with expertise in issues affecting labor and independent contractors; </w:t>
      </w:r>
      <w:bookmarkStart w:id="43" w:name="_LINE__25_66527b2b_078c_4aa3_9407_0ad3d8"/>
      <w:bookmarkEnd w:id="42"/>
      <w:r>
        <w:rPr>
          <w:rFonts w:ascii="Arial" w:eastAsia="Arial" w:hAnsi="Arial" w:cs="Arial"/>
        </w:rPr>
        <w:t>and</w:t>
      </w:r>
      <w:bookmarkEnd w:id="43"/>
    </w:p>
    <w:p w:rsidR="001653AD" w:rsidP="001653AD">
      <w:pPr>
        <w:ind w:left="720"/>
        <w:rPr>
          <w:rFonts w:ascii="Arial" w:eastAsia="Arial" w:hAnsi="Arial" w:cs="Arial"/>
        </w:rPr>
      </w:pPr>
      <w:bookmarkStart w:id="44" w:name="_PAR__11_db826f69_957d_4824_9b90_431207b"/>
      <w:bookmarkStart w:id="45" w:name="_LINE__26_28c12c7d_9bac_4472_aab6_ca9966"/>
      <w:bookmarkEnd w:id="41"/>
      <w:r>
        <w:rPr>
          <w:rFonts w:ascii="Arial" w:eastAsia="Arial" w:hAnsi="Arial" w:cs="Arial"/>
        </w:rPr>
        <w:t>B.  One employer with more than 50 employees;</w:t>
      </w:r>
      <w:bookmarkEnd w:id="45"/>
    </w:p>
    <w:p w:rsidR="001653AD" w:rsidP="001653AD">
      <w:pPr>
        <w:ind w:left="360" w:firstLine="360"/>
        <w:rPr>
          <w:rFonts w:ascii="Arial" w:eastAsia="Arial" w:hAnsi="Arial" w:cs="Arial"/>
        </w:rPr>
      </w:pPr>
      <w:bookmarkStart w:id="46" w:name="_PAR__12_6b15dba1_0096_47fb_9943_f053d77"/>
      <w:bookmarkStart w:id="47" w:name="_LINE__27_529b0a98_ed37_4069_bbf8_0cf853"/>
      <w:bookmarkEnd w:id="44"/>
      <w:r>
        <w:rPr>
          <w:rFonts w:ascii="Arial" w:eastAsia="Arial" w:hAnsi="Arial" w:cs="Arial"/>
        </w:rPr>
        <w:t>4.  Two members appointed by the Speaker of the House as follows:</w:t>
      </w:r>
      <w:bookmarkEnd w:id="47"/>
    </w:p>
    <w:p w:rsidR="001653AD" w:rsidP="001653AD">
      <w:pPr>
        <w:ind w:left="720"/>
        <w:rPr>
          <w:rFonts w:ascii="Arial" w:eastAsia="Arial" w:hAnsi="Arial" w:cs="Arial"/>
        </w:rPr>
      </w:pPr>
      <w:bookmarkStart w:id="48" w:name="_PAR__13_ef366a86_9a49_43c5_87ae_e74a342"/>
      <w:bookmarkStart w:id="49" w:name="_LINE__28_6b932f12_aa25_4900_840d_08a118"/>
      <w:bookmarkEnd w:id="46"/>
      <w:r>
        <w:rPr>
          <w:rFonts w:ascii="Arial" w:eastAsia="Arial" w:hAnsi="Arial" w:cs="Arial"/>
        </w:rPr>
        <w:t xml:space="preserve">A.  One member with expertise in issues related to family and medical leave benefits; </w:t>
      </w:r>
      <w:bookmarkStart w:id="50" w:name="_LINE__29_bd77c970_942b_4118_94a3_257d2f"/>
      <w:bookmarkEnd w:id="49"/>
      <w:r>
        <w:rPr>
          <w:rFonts w:ascii="Arial" w:eastAsia="Arial" w:hAnsi="Arial" w:cs="Arial"/>
        </w:rPr>
        <w:t>and</w:t>
      </w:r>
      <w:bookmarkEnd w:id="50"/>
    </w:p>
    <w:p w:rsidR="001653AD" w:rsidP="001653AD">
      <w:pPr>
        <w:ind w:left="720"/>
        <w:rPr>
          <w:rFonts w:ascii="Arial" w:eastAsia="Arial" w:hAnsi="Arial" w:cs="Arial"/>
        </w:rPr>
      </w:pPr>
      <w:bookmarkStart w:id="51" w:name="_PAR__14_cda9bb01_5bd5_413a_8e61_8112cf8"/>
      <w:bookmarkStart w:id="52" w:name="_LINE__30_703727af_8d2b_4650_aedc_a54ada"/>
      <w:bookmarkEnd w:id="48"/>
      <w:r>
        <w:rPr>
          <w:rFonts w:ascii="Arial" w:eastAsia="Arial" w:hAnsi="Arial" w:cs="Arial"/>
        </w:rPr>
        <w:t>B.  One employer with 50 or fewer employees;</w:t>
      </w:r>
      <w:bookmarkEnd w:id="52"/>
    </w:p>
    <w:p w:rsidR="001653AD" w:rsidP="001653AD">
      <w:pPr>
        <w:ind w:left="360" w:firstLine="360"/>
        <w:rPr>
          <w:rFonts w:ascii="Arial" w:eastAsia="Arial" w:hAnsi="Arial" w:cs="Arial"/>
        </w:rPr>
      </w:pPr>
      <w:bookmarkStart w:id="53" w:name="_PAR__15_2791a161_0e7d_4e38_9f3d_978af97"/>
      <w:bookmarkStart w:id="54" w:name="_LINE__31_884bdb0d_fdf7_44a2_9059_9dadb3"/>
      <w:bookmarkEnd w:id="51"/>
      <w:r>
        <w:rPr>
          <w:rFonts w:ascii="Arial" w:eastAsia="Arial" w:hAnsi="Arial" w:cs="Arial"/>
        </w:rPr>
        <w:t>5.  Two members appointed by the Governor as follows:</w:t>
      </w:r>
      <w:bookmarkEnd w:id="54"/>
    </w:p>
    <w:p w:rsidR="001653AD" w:rsidP="001653AD">
      <w:pPr>
        <w:ind w:left="720"/>
        <w:rPr>
          <w:rFonts w:ascii="Arial" w:eastAsia="Arial" w:hAnsi="Arial" w:cs="Arial"/>
        </w:rPr>
      </w:pPr>
      <w:bookmarkStart w:id="55" w:name="_PAR__16_a21f4a10_2b19_4c91_8c3d_93dc907"/>
      <w:bookmarkStart w:id="56" w:name="_LINE__32_772ecfa0_7afa_47f6_b681_f451ac"/>
      <w:bookmarkEnd w:id="53"/>
      <w:r>
        <w:rPr>
          <w:rFonts w:ascii="Arial" w:eastAsia="Arial" w:hAnsi="Arial" w:cs="Arial"/>
        </w:rPr>
        <w:t>A.  One member with expertise in issues affecting maternity and postpartum care; and</w:t>
      </w:r>
      <w:bookmarkEnd w:id="56"/>
    </w:p>
    <w:p w:rsidR="001653AD" w:rsidP="001653AD">
      <w:pPr>
        <w:ind w:left="720"/>
        <w:rPr>
          <w:rFonts w:ascii="Arial" w:eastAsia="Arial" w:hAnsi="Arial" w:cs="Arial"/>
        </w:rPr>
      </w:pPr>
      <w:bookmarkStart w:id="57" w:name="_PAR__17_ded0d68c_12e0_49c5_9e96_e544235"/>
      <w:bookmarkStart w:id="58" w:name="_LINE__33_9c180873_89f5_4954_8897_62d71e"/>
      <w:bookmarkEnd w:id="55"/>
      <w:r>
        <w:rPr>
          <w:rFonts w:ascii="Arial" w:eastAsia="Arial" w:hAnsi="Arial" w:cs="Arial"/>
        </w:rPr>
        <w:t>B. One member with expertise in issues affecting elder care; and</w:t>
      </w:r>
      <w:bookmarkEnd w:id="58"/>
    </w:p>
    <w:p w:rsidR="001653AD" w:rsidP="001653AD">
      <w:pPr>
        <w:ind w:left="360" w:firstLine="360"/>
        <w:rPr>
          <w:rFonts w:ascii="Arial" w:eastAsia="Arial" w:hAnsi="Arial" w:cs="Arial"/>
        </w:rPr>
      </w:pPr>
      <w:bookmarkStart w:id="59" w:name="_PAR__18_11f5a99b_7190_4db8_84ad_27fd3dd"/>
      <w:bookmarkStart w:id="60" w:name="_LINE__34_937cc190_dbf3_4f06_87ce_73c4b4"/>
      <w:bookmarkEnd w:id="57"/>
      <w:r>
        <w:rPr>
          <w:rFonts w:ascii="Arial" w:eastAsia="Arial" w:hAnsi="Arial" w:cs="Arial"/>
        </w:rPr>
        <w:t>6.  The Commissioner of Labor or the commissioner's designee.</w:t>
      </w:r>
      <w:bookmarkEnd w:id="60"/>
    </w:p>
    <w:p w:rsidR="001653AD" w:rsidP="001653AD">
      <w:pPr>
        <w:ind w:left="360" w:firstLine="360"/>
        <w:rPr>
          <w:rFonts w:ascii="Arial" w:eastAsia="Arial" w:hAnsi="Arial" w:cs="Arial"/>
        </w:rPr>
      </w:pPr>
      <w:bookmarkStart w:id="61" w:name="_BILL_SECTION_UNALLOCATED__d61a92cd_a877"/>
      <w:bookmarkStart w:id="62" w:name="_PAR__19_975d0dc6_189d_44b2_ab2b_a164f2f"/>
      <w:bookmarkStart w:id="63" w:name="_LINE__35_a57be66f_724e_4148_bc79_ea5a53"/>
      <w:bookmarkEnd w:id="27"/>
      <w:bookmarkEnd w:id="59"/>
      <w:r>
        <w:rPr>
          <w:rFonts w:ascii="Arial" w:eastAsia="Arial" w:hAnsi="Arial" w:cs="Arial"/>
          <w:b/>
          <w:sz w:val="24"/>
        </w:rPr>
        <w:t xml:space="preserve">Sec. </w:t>
      </w:r>
      <w:bookmarkStart w:id="64" w:name="_BILL_SECTION_NUMBER__00473313_a1e2_44f2"/>
      <w:r>
        <w:rPr>
          <w:rFonts w:ascii="Arial" w:eastAsia="Arial" w:hAnsi="Arial" w:cs="Arial"/>
          <w:b/>
          <w:sz w:val="24"/>
        </w:rPr>
        <w:t>3</w:t>
      </w:r>
      <w:bookmarkEnd w:id="64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3D4DCA">
        <w:rPr>
          <w:rFonts w:ascii="Arial" w:eastAsia="Arial" w:hAnsi="Arial" w:cs="Arial"/>
          <w:b/>
          <w:sz w:val="24"/>
          <w:szCs w:val="24"/>
        </w:rPr>
        <w:t>Chairs.  Resolved:</w:t>
      </w:r>
      <w:r>
        <w:rPr>
          <w:rFonts w:ascii="Arial" w:eastAsia="Arial" w:hAnsi="Arial" w:cs="Arial"/>
        </w:rPr>
        <w:t xml:space="preserve"> That the first-named Senate member is the Senate chair </w:t>
      </w:r>
      <w:bookmarkStart w:id="65" w:name="_LINE__36_cd3d5f73_cb7f_48ef_a4b0_0e9bfb"/>
      <w:bookmarkEnd w:id="63"/>
      <w:r>
        <w:rPr>
          <w:rFonts w:ascii="Arial" w:eastAsia="Arial" w:hAnsi="Arial" w:cs="Arial"/>
        </w:rPr>
        <w:t xml:space="preserve">and the first-named House of Representatives member is the House chair of the </w:t>
      </w:r>
      <w:bookmarkStart w:id="66" w:name="_LINE__37_edd234d7_837d_459a_bea2_b72f4e"/>
      <w:bookmarkEnd w:id="65"/>
      <w:r>
        <w:rPr>
          <w:rFonts w:ascii="Arial" w:eastAsia="Arial" w:hAnsi="Arial" w:cs="Arial"/>
        </w:rPr>
        <w:t xml:space="preserve">commission.  Notwithstanding Joint Rule 353, the chairs may appoint, as nonvoting </w:t>
      </w:r>
      <w:bookmarkStart w:id="67" w:name="_LINE__38_7d96b41e_5fd0_473d_a273_c4f20b"/>
      <w:bookmarkEnd w:id="66"/>
      <w:r>
        <w:rPr>
          <w:rFonts w:ascii="Arial" w:eastAsia="Arial" w:hAnsi="Arial" w:cs="Arial"/>
        </w:rPr>
        <w:t xml:space="preserve">members, individuals with expertise in paid family and medical leave, social insurance </w:t>
      </w:r>
      <w:bookmarkStart w:id="68" w:name="_LINE__39_a40b578d_3766_4333_ade9_068edd"/>
      <w:bookmarkEnd w:id="67"/>
      <w:r>
        <w:rPr>
          <w:rFonts w:ascii="Arial" w:eastAsia="Arial" w:hAnsi="Arial" w:cs="Arial"/>
        </w:rPr>
        <w:t>programs or related state infrastructure.</w:t>
      </w:r>
      <w:bookmarkEnd w:id="68"/>
    </w:p>
    <w:p w:rsidR="001653AD" w:rsidP="001653AD">
      <w:pPr>
        <w:ind w:left="360" w:firstLine="360"/>
        <w:rPr>
          <w:rFonts w:ascii="Arial" w:eastAsia="Arial" w:hAnsi="Arial" w:cs="Arial"/>
        </w:rPr>
      </w:pPr>
      <w:bookmarkStart w:id="69" w:name="_BILL_SECTION_UNALLOCATED__7933a1e9_68bb"/>
      <w:bookmarkStart w:id="70" w:name="_PAGE__2_c948deed_8d62_4ee6_87d7_ffc2ad1"/>
      <w:bookmarkStart w:id="71" w:name="_PAR__1_01ab3d06_df0e_4069_9937_cc9f6d7b"/>
      <w:bookmarkStart w:id="72" w:name="_LINE__1_a6638ef0_d88d_4429_8035_75a5f81"/>
      <w:bookmarkEnd w:id="3"/>
      <w:bookmarkEnd w:id="61"/>
      <w:bookmarkEnd w:id="62"/>
      <w:r>
        <w:rPr>
          <w:rFonts w:ascii="Arial" w:eastAsia="Arial" w:hAnsi="Arial" w:cs="Arial"/>
          <w:b/>
          <w:sz w:val="24"/>
        </w:rPr>
        <w:t xml:space="preserve">Sec. </w:t>
      </w:r>
      <w:bookmarkStart w:id="73" w:name="_BILL_SECTION_NUMBER__2c89fd0b_9b66_42da"/>
      <w:r>
        <w:rPr>
          <w:rFonts w:ascii="Arial" w:eastAsia="Arial" w:hAnsi="Arial" w:cs="Arial"/>
          <w:b/>
          <w:sz w:val="24"/>
        </w:rPr>
        <w:t>4</w:t>
      </w:r>
      <w:bookmarkEnd w:id="73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3D4DCA">
        <w:rPr>
          <w:rFonts w:ascii="Arial" w:eastAsia="Arial" w:hAnsi="Arial" w:cs="Arial"/>
          <w:b/>
          <w:sz w:val="24"/>
          <w:szCs w:val="24"/>
        </w:rPr>
        <w:t>Appointments; convening of commission.  Resolved:</w:t>
      </w:r>
      <w:r w:rsidRPr="003D4DCA">
        <w:rPr>
          <w:rFonts w:ascii="Arial" w:eastAsia="Arial" w:hAnsi="Arial" w:cs="Arial"/>
        </w:rPr>
        <w:t xml:space="preserve">  That all </w:t>
      </w:r>
      <w:bookmarkStart w:id="74" w:name="_LINE__2_b03c9ef5_7fc4_4c99_bc8a_4fa5a40"/>
      <w:bookmarkEnd w:id="72"/>
      <w:r w:rsidRPr="003D4DCA">
        <w:rPr>
          <w:rFonts w:ascii="Arial" w:eastAsia="Arial" w:hAnsi="Arial" w:cs="Arial"/>
        </w:rPr>
        <w:t xml:space="preserve">appointments must be made no later than 30 days following the effective date of this </w:t>
      </w:r>
      <w:bookmarkStart w:id="75" w:name="_LINE__3_29ab71fc_831c_4664_b6e4_44960e8"/>
      <w:bookmarkEnd w:id="74"/>
      <w:r w:rsidRPr="003D4DCA">
        <w:rPr>
          <w:rFonts w:ascii="Arial" w:eastAsia="Arial" w:hAnsi="Arial" w:cs="Arial"/>
        </w:rPr>
        <w:t xml:space="preserve">resolve.  The appointing authorities shall notify the Executive Director of the Legislative </w:t>
      </w:r>
      <w:bookmarkStart w:id="76" w:name="_LINE__4_9dda0155_ffff_4b89_b14e_7248513"/>
      <w:bookmarkEnd w:id="75"/>
      <w:r w:rsidRPr="003D4DCA">
        <w:rPr>
          <w:rFonts w:ascii="Arial" w:eastAsia="Arial" w:hAnsi="Arial" w:cs="Arial"/>
        </w:rPr>
        <w:t xml:space="preserve">Council once all appointments have been completed.  After appointment of all members, </w:t>
      </w:r>
      <w:bookmarkStart w:id="77" w:name="_LINE__5_e4db7540_d69c_46bc_b665_ec44e7c"/>
      <w:bookmarkEnd w:id="76"/>
      <w:r w:rsidRPr="003D4DCA">
        <w:rPr>
          <w:rFonts w:ascii="Arial" w:eastAsia="Arial" w:hAnsi="Arial" w:cs="Arial"/>
        </w:rPr>
        <w:t xml:space="preserve">the chairs shall call and convene the first meeting of the </w:t>
      </w:r>
      <w:r>
        <w:rPr>
          <w:rFonts w:ascii="Arial" w:eastAsia="Arial" w:hAnsi="Arial" w:cs="Arial"/>
        </w:rPr>
        <w:t>commission</w:t>
      </w:r>
      <w:r w:rsidRPr="003D4DCA">
        <w:rPr>
          <w:rFonts w:ascii="Arial" w:eastAsia="Arial" w:hAnsi="Arial" w:cs="Arial"/>
        </w:rPr>
        <w:t xml:space="preserve">.  If 30 days or more </w:t>
      </w:r>
      <w:bookmarkStart w:id="78" w:name="_LINE__6_b709bd8d_b733_4f9e_ac68_2284dcb"/>
      <w:bookmarkEnd w:id="77"/>
      <w:r w:rsidRPr="003D4DCA">
        <w:rPr>
          <w:rFonts w:ascii="Arial" w:eastAsia="Arial" w:hAnsi="Arial" w:cs="Arial"/>
        </w:rPr>
        <w:t xml:space="preserve">after the effective date of this resolve a majority of but not all appointments have been </w:t>
      </w:r>
      <w:bookmarkStart w:id="79" w:name="_LINE__7_c32f8a46_3ca8_43f8_8804_e77256f"/>
      <w:bookmarkEnd w:id="78"/>
      <w:r w:rsidRPr="003D4DCA">
        <w:rPr>
          <w:rFonts w:ascii="Arial" w:eastAsia="Arial" w:hAnsi="Arial" w:cs="Arial"/>
        </w:rPr>
        <w:t xml:space="preserve">made, the chairs may request authority and the Legislative Council may grant authority for </w:t>
      </w:r>
      <w:bookmarkStart w:id="80" w:name="_LINE__8_42fc1593_8edf_4531_b878_69be208"/>
      <w:bookmarkEnd w:id="79"/>
      <w:r w:rsidRPr="003D4DCA">
        <w:rPr>
          <w:rFonts w:ascii="Arial" w:eastAsia="Arial" w:hAnsi="Arial" w:cs="Arial"/>
        </w:rPr>
        <w:t xml:space="preserve">the </w:t>
      </w:r>
      <w:r>
        <w:rPr>
          <w:rFonts w:ascii="Arial" w:eastAsia="Arial" w:hAnsi="Arial" w:cs="Arial"/>
        </w:rPr>
        <w:t>commission</w:t>
      </w:r>
      <w:r w:rsidRPr="003D4DCA">
        <w:rPr>
          <w:rFonts w:ascii="Arial" w:eastAsia="Arial" w:hAnsi="Arial" w:cs="Arial"/>
        </w:rPr>
        <w:t xml:space="preserve"> to meet and conduct its business.</w:t>
      </w:r>
      <w:bookmarkEnd w:id="80"/>
    </w:p>
    <w:p w:rsidR="001653AD" w:rsidP="001653AD">
      <w:pPr>
        <w:ind w:left="360" w:firstLine="360"/>
        <w:rPr>
          <w:rFonts w:ascii="Arial" w:eastAsia="Arial" w:hAnsi="Arial" w:cs="Arial"/>
        </w:rPr>
      </w:pPr>
      <w:bookmarkStart w:id="81" w:name="_BILL_SECTION_UNALLOCATED__aae2664e_ed6a"/>
      <w:bookmarkStart w:id="82" w:name="_PAR__2_5d6fabb6_9c40_4a9e_827e_b5bc7f8b"/>
      <w:bookmarkStart w:id="83" w:name="_LINE__9_f2fe6d12_2dbe_422b_a026_c1878fc"/>
      <w:bookmarkEnd w:id="69"/>
      <w:bookmarkEnd w:id="71"/>
      <w:r>
        <w:rPr>
          <w:rFonts w:ascii="Arial" w:eastAsia="Arial" w:hAnsi="Arial" w:cs="Arial"/>
          <w:b/>
          <w:sz w:val="24"/>
        </w:rPr>
        <w:t xml:space="preserve">Sec. </w:t>
      </w:r>
      <w:bookmarkStart w:id="84" w:name="_BILL_SECTION_NUMBER__030718ef_ba93_4116"/>
      <w:r>
        <w:rPr>
          <w:rFonts w:ascii="Arial" w:eastAsia="Arial" w:hAnsi="Arial" w:cs="Arial"/>
          <w:b/>
          <w:sz w:val="24"/>
        </w:rPr>
        <w:t>5</w:t>
      </w:r>
      <w:bookmarkEnd w:id="84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3D4DCA">
        <w:rPr>
          <w:rFonts w:ascii="Arial" w:eastAsia="Arial" w:hAnsi="Arial" w:cs="Arial"/>
          <w:b/>
          <w:sz w:val="24"/>
          <w:szCs w:val="24"/>
        </w:rPr>
        <w:t>Duties.  Resolved:</w:t>
      </w:r>
      <w:r>
        <w:rPr>
          <w:rFonts w:ascii="Arial" w:eastAsia="Arial" w:hAnsi="Arial" w:cs="Arial"/>
        </w:rPr>
        <w:t xml:space="preserve"> That the commission shall:</w:t>
      </w:r>
      <w:bookmarkEnd w:id="83"/>
    </w:p>
    <w:p w:rsidR="001653AD" w:rsidP="001653AD">
      <w:pPr>
        <w:ind w:left="360" w:firstLine="360"/>
        <w:rPr>
          <w:rFonts w:ascii="Arial" w:eastAsia="Arial" w:hAnsi="Arial" w:cs="Arial"/>
        </w:rPr>
      </w:pPr>
      <w:bookmarkStart w:id="85" w:name="_PAR__3_1929aa6d_a870_48cb_a03e_99a2b368"/>
      <w:bookmarkStart w:id="86" w:name="_LINE__10_d794d861_8809_4785_97b0_34966f"/>
      <w:bookmarkEnd w:id="82"/>
      <w:r w:rsidRPr="003D4DCA">
        <w:rPr>
          <w:rFonts w:ascii="Arial" w:eastAsia="Arial" w:hAnsi="Arial" w:cs="Arial"/>
          <w:szCs w:val="22"/>
        </w:rPr>
        <w:t>1.</w:t>
      </w:r>
      <w:r>
        <w:rPr>
          <w:rFonts w:ascii="Arial" w:eastAsia="Arial" w:hAnsi="Arial" w:cs="Arial"/>
        </w:rPr>
        <w:t xml:space="preserve">  Study the paid family and medical leave benefits programs in other states, including </w:t>
      </w:r>
      <w:bookmarkStart w:id="87" w:name="_LINE__11_80ac4f76_b301_480f_a84a_7c3748"/>
      <w:bookmarkEnd w:id="86"/>
      <w:r>
        <w:rPr>
          <w:rFonts w:ascii="Arial" w:eastAsia="Arial" w:hAnsi="Arial" w:cs="Arial"/>
        </w:rPr>
        <w:t xml:space="preserve">those that have established paid family and medical leave </w:t>
      </w:r>
      <w:r w:rsidRPr="0068628C">
        <w:rPr>
          <w:rFonts w:ascii="Arial" w:eastAsia="Arial" w:hAnsi="Arial" w:cs="Arial"/>
        </w:rPr>
        <w:t xml:space="preserve">benefits </w:t>
      </w:r>
      <w:r>
        <w:rPr>
          <w:rFonts w:ascii="Arial" w:eastAsia="Arial" w:hAnsi="Arial" w:cs="Arial"/>
        </w:rPr>
        <w:t xml:space="preserve">programs.  In its review </w:t>
      </w:r>
      <w:bookmarkStart w:id="88" w:name="_LINE__12_18d85a92_ef23_49f7_a374_d89ab8"/>
      <w:bookmarkEnd w:id="87"/>
      <w:r>
        <w:rPr>
          <w:rFonts w:ascii="Arial" w:eastAsia="Arial" w:hAnsi="Arial" w:cs="Arial"/>
        </w:rPr>
        <w:t xml:space="preserve">of paid family and medical leave </w:t>
      </w:r>
      <w:r w:rsidRPr="0068628C">
        <w:rPr>
          <w:rFonts w:ascii="Arial" w:eastAsia="Arial" w:hAnsi="Arial" w:cs="Arial"/>
        </w:rPr>
        <w:t xml:space="preserve">benefits </w:t>
      </w:r>
      <w:r>
        <w:rPr>
          <w:rFonts w:ascii="Arial" w:eastAsia="Arial" w:hAnsi="Arial" w:cs="Arial"/>
        </w:rPr>
        <w:t xml:space="preserve">programs in other states, the commission shall </w:t>
      </w:r>
      <w:bookmarkStart w:id="89" w:name="_LINE__13_89949e5c_69fd_4ea4_a6f6_eb6ccb"/>
      <w:bookmarkEnd w:id="88"/>
      <w:r>
        <w:rPr>
          <w:rFonts w:ascii="Arial" w:eastAsia="Arial" w:hAnsi="Arial" w:cs="Arial"/>
        </w:rPr>
        <w:t>consider without limitation the following factors for each program:</w:t>
      </w:r>
      <w:bookmarkEnd w:id="89"/>
    </w:p>
    <w:p w:rsidR="001653AD" w:rsidP="001653AD">
      <w:pPr>
        <w:ind w:left="720"/>
        <w:rPr>
          <w:rFonts w:ascii="Arial" w:eastAsia="Arial" w:hAnsi="Arial" w:cs="Arial"/>
        </w:rPr>
      </w:pPr>
      <w:bookmarkStart w:id="90" w:name="_PAR__4_252284ff_d8e8_4310_8435_1eb1f467"/>
      <w:bookmarkStart w:id="91" w:name="_LINE__14_43b3db63_b3cd_4007_8acd_422128"/>
      <w:bookmarkEnd w:id="85"/>
      <w:r>
        <w:rPr>
          <w:rFonts w:ascii="Arial" w:eastAsia="Arial" w:hAnsi="Arial" w:cs="Arial"/>
        </w:rPr>
        <w:t>A.  Equity of the program;</w:t>
      </w:r>
      <w:bookmarkEnd w:id="91"/>
    </w:p>
    <w:p w:rsidR="001653AD" w:rsidP="001653AD">
      <w:pPr>
        <w:ind w:left="720"/>
        <w:rPr>
          <w:rFonts w:ascii="Arial" w:eastAsia="Arial" w:hAnsi="Arial" w:cs="Arial"/>
        </w:rPr>
      </w:pPr>
      <w:bookmarkStart w:id="92" w:name="_PAR__5_555ac759_ed57_42e7_80ca_bc39d7a3"/>
      <w:bookmarkStart w:id="93" w:name="_LINE__15_1a668b62_83a2_4267_a849_50e0d3"/>
      <w:bookmarkEnd w:id="90"/>
      <w:r>
        <w:rPr>
          <w:rFonts w:ascii="Arial" w:eastAsia="Arial" w:hAnsi="Arial" w:cs="Arial"/>
        </w:rPr>
        <w:t>B.  Program funding;</w:t>
      </w:r>
      <w:bookmarkEnd w:id="93"/>
    </w:p>
    <w:p w:rsidR="001653AD" w:rsidP="001653AD">
      <w:pPr>
        <w:ind w:left="720"/>
        <w:rPr>
          <w:rFonts w:ascii="Arial" w:eastAsia="Arial" w:hAnsi="Arial" w:cs="Arial"/>
        </w:rPr>
      </w:pPr>
      <w:bookmarkStart w:id="94" w:name="_PAR__6_c14995d0_6beb_4273_96b4_f4d32430"/>
      <w:bookmarkStart w:id="95" w:name="_LINE__16_e055f12b_05e7_471e_839e_5c51b7"/>
      <w:bookmarkEnd w:id="92"/>
      <w:r>
        <w:rPr>
          <w:rFonts w:ascii="Arial" w:eastAsia="Arial" w:hAnsi="Arial" w:cs="Arial"/>
        </w:rPr>
        <w:t>C.  State partnerships and consortiums, including information technology needs;</w:t>
      </w:r>
      <w:bookmarkEnd w:id="95"/>
    </w:p>
    <w:p w:rsidR="001653AD" w:rsidP="001653AD">
      <w:pPr>
        <w:ind w:left="720"/>
        <w:rPr>
          <w:rFonts w:ascii="Arial" w:eastAsia="Arial" w:hAnsi="Arial" w:cs="Arial"/>
        </w:rPr>
      </w:pPr>
      <w:bookmarkStart w:id="96" w:name="_PAR__7_fb18ca3f_b50d_45ee_ac35_c2b7507c"/>
      <w:bookmarkStart w:id="97" w:name="_LINE__17_554017fc_c76d_44e0_8ab4_bf45b1"/>
      <w:bookmarkEnd w:id="94"/>
      <w:r>
        <w:rPr>
          <w:rFonts w:ascii="Arial" w:eastAsia="Arial" w:hAnsi="Arial" w:cs="Arial"/>
        </w:rPr>
        <w:t>D.  Education and outreach needs;</w:t>
      </w:r>
      <w:bookmarkEnd w:id="97"/>
    </w:p>
    <w:p w:rsidR="001653AD" w:rsidP="001653AD">
      <w:pPr>
        <w:ind w:left="720"/>
        <w:rPr>
          <w:rFonts w:ascii="Arial" w:eastAsia="Arial" w:hAnsi="Arial" w:cs="Arial"/>
        </w:rPr>
      </w:pPr>
      <w:bookmarkStart w:id="98" w:name="_PAR__8_f42dd7a4_01c0_4bef_a2cb_ca3fb55b"/>
      <w:bookmarkStart w:id="99" w:name="_LINE__18_35946577_43b5_4c2a_9b3d_74b201"/>
      <w:bookmarkEnd w:id="96"/>
      <w:r>
        <w:rPr>
          <w:rFonts w:ascii="Arial" w:eastAsia="Arial" w:hAnsi="Arial" w:cs="Arial"/>
        </w:rPr>
        <w:t>E.  Oversight and structure of the program; and</w:t>
      </w:r>
      <w:bookmarkEnd w:id="99"/>
    </w:p>
    <w:p w:rsidR="001653AD" w:rsidP="001653AD">
      <w:pPr>
        <w:ind w:left="720"/>
        <w:rPr>
          <w:rFonts w:ascii="Arial" w:eastAsia="Arial" w:hAnsi="Arial" w:cs="Arial"/>
        </w:rPr>
      </w:pPr>
      <w:bookmarkStart w:id="100" w:name="_PAR__9_8dcaf2e4_1309_42a8_bc63_a2d9d509"/>
      <w:bookmarkStart w:id="101" w:name="_LINE__19_c5902a4e_75ae_403c_8eaf_419a04"/>
      <w:bookmarkEnd w:id="98"/>
      <w:r>
        <w:rPr>
          <w:rFonts w:ascii="Arial" w:eastAsia="Arial" w:hAnsi="Arial" w:cs="Arial"/>
        </w:rPr>
        <w:t xml:space="preserve">F.  Relationship between state government and the employers and employees </w:t>
      </w:r>
      <w:bookmarkStart w:id="102" w:name="_LINE__20_08f8879e_e9a2_4e6c_92f1_faf053"/>
      <w:bookmarkEnd w:id="101"/>
      <w:r>
        <w:rPr>
          <w:rFonts w:ascii="Arial" w:eastAsia="Arial" w:hAnsi="Arial" w:cs="Arial"/>
        </w:rPr>
        <w:t>participating in the program;</w:t>
      </w:r>
      <w:bookmarkEnd w:id="102"/>
    </w:p>
    <w:p w:rsidR="001653AD" w:rsidP="001653AD">
      <w:pPr>
        <w:ind w:left="360" w:firstLine="360"/>
        <w:rPr>
          <w:rFonts w:ascii="Arial" w:eastAsia="Arial" w:hAnsi="Arial" w:cs="Arial"/>
        </w:rPr>
      </w:pPr>
      <w:bookmarkStart w:id="103" w:name="_PAR__10_0b356ca0_a186_4bfb_9325_dd148fb"/>
      <w:bookmarkStart w:id="104" w:name="_LINE__21_4a257dc1_a5a8_4d77_9fe4_a1e881"/>
      <w:bookmarkEnd w:id="100"/>
      <w:r>
        <w:rPr>
          <w:rFonts w:ascii="Arial" w:eastAsia="Arial" w:hAnsi="Arial" w:cs="Arial"/>
        </w:rPr>
        <w:t xml:space="preserve">2.  Solicit and consider public comment on the administration and establishment of a </w:t>
      </w:r>
      <w:bookmarkStart w:id="105" w:name="_LINE__22_3a174e18_a06d_4640_afa9_755b2a"/>
      <w:bookmarkEnd w:id="104"/>
      <w:r>
        <w:rPr>
          <w:rFonts w:ascii="Arial" w:eastAsia="Arial" w:hAnsi="Arial" w:cs="Arial"/>
        </w:rPr>
        <w:t xml:space="preserve">paid family and medical leave benefits program, including but not limited to purposes for </w:t>
      </w:r>
      <w:bookmarkStart w:id="106" w:name="_LINE__23_2e1810ed_7ac8_40ff_98a0_164b14"/>
      <w:bookmarkEnd w:id="105"/>
      <w:r>
        <w:rPr>
          <w:rFonts w:ascii="Arial" w:eastAsia="Arial" w:hAnsi="Arial" w:cs="Arial"/>
        </w:rPr>
        <w:t>leave, eligibility, job protection and duration;</w:t>
      </w:r>
      <w:bookmarkEnd w:id="106"/>
    </w:p>
    <w:p w:rsidR="001653AD" w:rsidP="001653AD">
      <w:pPr>
        <w:ind w:left="360" w:firstLine="360"/>
        <w:rPr>
          <w:rFonts w:ascii="Arial" w:eastAsia="Arial" w:hAnsi="Arial" w:cs="Arial"/>
        </w:rPr>
      </w:pPr>
      <w:bookmarkStart w:id="107" w:name="_PAR__11_0dc789d5_bded_40c8_bc82_17a42f9"/>
      <w:bookmarkStart w:id="108" w:name="_LINE__24_ac66ed5a_0e20_4e74_bd14_bf926f"/>
      <w:bookmarkEnd w:id="103"/>
      <w:r>
        <w:rPr>
          <w:rFonts w:ascii="Arial" w:eastAsia="Arial" w:hAnsi="Arial" w:cs="Arial"/>
        </w:rPr>
        <w:t xml:space="preserve">3.  Develop a plan to implement a paid family and medical leave </w:t>
      </w:r>
      <w:r w:rsidRPr="0068628C">
        <w:rPr>
          <w:rFonts w:ascii="Arial" w:eastAsia="Arial" w:hAnsi="Arial" w:cs="Arial"/>
        </w:rPr>
        <w:t>benefits</w:t>
      </w:r>
      <w:r>
        <w:rPr>
          <w:rFonts w:ascii="Arial" w:eastAsia="Arial" w:hAnsi="Arial" w:cs="Arial"/>
        </w:rPr>
        <w:t xml:space="preserve"> program by </w:t>
      </w:r>
      <w:bookmarkStart w:id="109" w:name="_LINE__25_db1938e8_80bb_4435_b704_a8beb3"/>
      <w:bookmarkEnd w:id="108"/>
      <w:r>
        <w:rPr>
          <w:rFonts w:ascii="Arial" w:eastAsia="Arial" w:hAnsi="Arial" w:cs="Arial"/>
        </w:rPr>
        <w:t xml:space="preserve">consulting with other states that have established paid family and medical leave </w:t>
      </w:r>
      <w:r w:rsidRPr="0068628C">
        <w:rPr>
          <w:rFonts w:ascii="Arial" w:eastAsia="Arial" w:hAnsi="Arial" w:cs="Arial"/>
        </w:rPr>
        <w:t xml:space="preserve">benefits </w:t>
      </w:r>
      <w:bookmarkStart w:id="110" w:name="_LINE__26_363d67f5_6179_41a6_a214_9b4593"/>
      <w:bookmarkEnd w:id="109"/>
      <w:r>
        <w:rPr>
          <w:rFonts w:ascii="Arial" w:eastAsia="Arial" w:hAnsi="Arial" w:cs="Arial"/>
        </w:rPr>
        <w:t>programs;</w:t>
      </w:r>
      <w:bookmarkEnd w:id="110"/>
    </w:p>
    <w:p w:rsidR="001653AD" w:rsidP="001653AD">
      <w:pPr>
        <w:ind w:left="360" w:firstLine="360"/>
        <w:rPr>
          <w:rFonts w:ascii="Arial" w:eastAsia="Arial" w:hAnsi="Arial" w:cs="Arial"/>
        </w:rPr>
      </w:pPr>
      <w:bookmarkStart w:id="111" w:name="_PAR__12_cc07beeb_3c4f_4533_9502_a80919d"/>
      <w:bookmarkStart w:id="112" w:name="_LINE__27_bc637ca0_8dc8_4bd0_8bcb_0eefdd"/>
      <w:bookmarkEnd w:id="107"/>
      <w:r>
        <w:rPr>
          <w:rFonts w:ascii="Arial" w:eastAsia="Arial" w:hAnsi="Arial" w:cs="Arial"/>
        </w:rPr>
        <w:t xml:space="preserve">4.  Contract for and complete an actuarial study of the planned program under </w:t>
      </w:r>
      <w:bookmarkStart w:id="113" w:name="_LINE__28_da25a02d_df55_4dc3_ab37_813b61"/>
      <w:bookmarkEnd w:id="112"/>
      <w:r>
        <w:rPr>
          <w:rFonts w:ascii="Arial" w:eastAsia="Arial" w:hAnsi="Arial" w:cs="Arial"/>
        </w:rPr>
        <w:t xml:space="preserve">subsection 3, including start-up costs and ongoing costs of the program, the economic </w:t>
      </w:r>
      <w:bookmarkStart w:id="114" w:name="_LINE__29_9ad619ca_6403_4eac_9283_41cb8f"/>
      <w:bookmarkEnd w:id="113"/>
      <w:r>
        <w:rPr>
          <w:rFonts w:ascii="Arial" w:eastAsia="Arial" w:hAnsi="Arial" w:cs="Arial"/>
        </w:rPr>
        <w:t xml:space="preserve">impact on and benefits to the State and the contributions needed to maintain the solvency </w:t>
      </w:r>
      <w:bookmarkStart w:id="115" w:name="_LINE__30_5ff24d99_fdf6_49d5_9694_3ea93e"/>
      <w:bookmarkEnd w:id="114"/>
      <w:r>
        <w:rPr>
          <w:rFonts w:ascii="Arial" w:eastAsia="Arial" w:hAnsi="Arial" w:cs="Arial"/>
        </w:rPr>
        <w:t>of the program; and</w:t>
      </w:r>
      <w:bookmarkEnd w:id="115"/>
    </w:p>
    <w:p w:rsidR="001653AD" w:rsidP="001653AD">
      <w:pPr>
        <w:ind w:left="360" w:firstLine="360"/>
        <w:rPr>
          <w:rFonts w:ascii="Arial" w:eastAsia="Arial" w:hAnsi="Arial" w:cs="Arial"/>
        </w:rPr>
      </w:pPr>
      <w:bookmarkStart w:id="116" w:name="_PAR__13_5705e31e_9c6e_4b53_bee2_5a699a6"/>
      <w:bookmarkStart w:id="117" w:name="_LINE__31_9da13b70_cf6d_4d98_8fee_6be0bd"/>
      <w:bookmarkEnd w:id="111"/>
      <w:r>
        <w:rPr>
          <w:rFonts w:ascii="Arial" w:eastAsia="Arial" w:hAnsi="Arial" w:cs="Arial"/>
        </w:rPr>
        <w:t xml:space="preserve">5.  Based on the actuarial study in subsection 4 and other factors considered by the </w:t>
      </w:r>
      <w:bookmarkStart w:id="118" w:name="_LINE__32_bf5c7047_debb_41a8_8624_7c1eb5"/>
      <w:bookmarkEnd w:id="117"/>
      <w:r>
        <w:rPr>
          <w:rFonts w:ascii="Arial" w:eastAsia="Arial" w:hAnsi="Arial" w:cs="Arial"/>
        </w:rPr>
        <w:t xml:space="preserve">commission, make recommendations to implement a paid family and medical leave </w:t>
      </w:r>
      <w:bookmarkStart w:id="119" w:name="_LINE__33_ca817bb9_f053_486d_9022_d71511"/>
      <w:bookmarkEnd w:id="118"/>
      <w:r w:rsidRPr="0068628C">
        <w:rPr>
          <w:rFonts w:ascii="Arial" w:eastAsia="Arial" w:hAnsi="Arial" w:cs="Arial"/>
        </w:rPr>
        <w:t xml:space="preserve">benefits </w:t>
      </w:r>
      <w:r>
        <w:rPr>
          <w:rFonts w:ascii="Arial" w:eastAsia="Arial" w:hAnsi="Arial" w:cs="Arial"/>
        </w:rPr>
        <w:t>program, including any necessary legislation.</w:t>
      </w:r>
      <w:bookmarkEnd w:id="119"/>
    </w:p>
    <w:p w:rsidR="001653AD" w:rsidP="001653AD">
      <w:pPr>
        <w:ind w:left="360" w:firstLine="360"/>
        <w:rPr>
          <w:rFonts w:ascii="Arial" w:eastAsia="Arial" w:hAnsi="Arial" w:cs="Arial"/>
        </w:rPr>
      </w:pPr>
      <w:bookmarkStart w:id="120" w:name="_BILL_SECTION_UNALLOCATED__b284e065_2701"/>
      <w:bookmarkStart w:id="121" w:name="_PAR__14_84257d9a_c72a_4860_bbc3_43cb98c"/>
      <w:bookmarkStart w:id="122" w:name="_LINE__34_1a8d8d0e_9de8_4d8c_a613_b8ca5f"/>
      <w:bookmarkEnd w:id="81"/>
      <w:bookmarkEnd w:id="116"/>
      <w:r>
        <w:rPr>
          <w:rFonts w:ascii="Arial" w:eastAsia="Arial" w:hAnsi="Arial" w:cs="Arial"/>
          <w:b/>
          <w:sz w:val="24"/>
        </w:rPr>
        <w:t xml:space="preserve">Sec. </w:t>
      </w:r>
      <w:bookmarkStart w:id="123" w:name="_BILL_SECTION_NUMBER__b0b10048_4ead_41cf"/>
      <w:r>
        <w:rPr>
          <w:rFonts w:ascii="Arial" w:eastAsia="Arial" w:hAnsi="Arial" w:cs="Arial"/>
          <w:b/>
          <w:sz w:val="24"/>
        </w:rPr>
        <w:t>6</w:t>
      </w:r>
      <w:bookmarkEnd w:id="123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3D4DCA">
        <w:rPr>
          <w:rFonts w:ascii="Arial" w:eastAsia="Arial" w:hAnsi="Arial" w:cs="Arial"/>
          <w:b/>
          <w:sz w:val="24"/>
          <w:szCs w:val="24"/>
        </w:rPr>
        <w:t>Staff assistance.  Resolved:</w:t>
      </w:r>
      <w:r w:rsidRPr="003D4DCA">
        <w:rPr>
          <w:rFonts w:ascii="Arial" w:eastAsia="Arial" w:hAnsi="Arial" w:cs="Arial"/>
        </w:rPr>
        <w:t xml:space="preserve">  That the </w:t>
      </w:r>
      <w:r>
        <w:rPr>
          <w:rFonts w:ascii="Arial" w:eastAsia="Arial" w:hAnsi="Arial" w:cs="Arial"/>
        </w:rPr>
        <w:t xml:space="preserve">Governor's Office of Policy </w:t>
      </w:r>
      <w:bookmarkStart w:id="124" w:name="_LINE__35_2b6957e0_4128_46fd_801c_8cba2d"/>
      <w:bookmarkEnd w:id="122"/>
      <w:r>
        <w:rPr>
          <w:rFonts w:ascii="Arial" w:eastAsia="Arial" w:hAnsi="Arial" w:cs="Arial"/>
        </w:rPr>
        <w:t>Innovation and the Future</w:t>
      </w:r>
      <w:r w:rsidRPr="003D4DCA">
        <w:rPr>
          <w:rFonts w:ascii="Arial" w:eastAsia="Arial" w:hAnsi="Arial" w:cs="Arial"/>
        </w:rPr>
        <w:t xml:space="preserve"> shall provide necessary staffing services to the </w:t>
      </w:r>
      <w:r>
        <w:rPr>
          <w:rFonts w:ascii="Arial" w:eastAsia="Arial" w:hAnsi="Arial" w:cs="Arial"/>
        </w:rPr>
        <w:t>commission</w:t>
      </w:r>
      <w:r w:rsidRPr="003D4DCA">
        <w:rPr>
          <w:rFonts w:ascii="Arial" w:eastAsia="Arial" w:hAnsi="Arial" w:cs="Arial"/>
        </w:rPr>
        <w:t>.</w:t>
      </w:r>
      <w:r>
        <w:rPr>
          <w:rFonts w:ascii="Arial" w:eastAsia="Arial" w:hAnsi="Arial" w:cs="Arial"/>
        </w:rPr>
        <w:t xml:space="preserve">  </w:t>
      </w:r>
      <w:bookmarkStart w:id="125" w:name="_LINE__36_31efc992_6b21_47c3_9d92_efe901"/>
      <w:bookmarkEnd w:id="124"/>
      <w:r>
        <w:rPr>
          <w:rFonts w:ascii="Arial" w:eastAsia="Arial" w:hAnsi="Arial" w:cs="Arial"/>
        </w:rPr>
        <w:t xml:space="preserve">Upon request, the Department of Labor, the Department of Health and Human Services </w:t>
      </w:r>
      <w:bookmarkStart w:id="126" w:name="_LINE__37_28b20c6f_797a_41d7_a2be_dbb9e3"/>
      <w:bookmarkEnd w:id="125"/>
      <w:r>
        <w:rPr>
          <w:rFonts w:ascii="Arial" w:eastAsia="Arial" w:hAnsi="Arial" w:cs="Arial"/>
        </w:rPr>
        <w:t xml:space="preserve">and the Department of Administrative and Financial Services, Office of Information </w:t>
      </w:r>
      <w:bookmarkStart w:id="127" w:name="_LINE__38_383b5fa9_f93b_44f7_9130_687a2b"/>
      <w:bookmarkEnd w:id="126"/>
      <w:r>
        <w:rPr>
          <w:rFonts w:ascii="Arial" w:eastAsia="Arial" w:hAnsi="Arial" w:cs="Arial"/>
        </w:rPr>
        <w:t xml:space="preserve">Technology and Bureau of Revenue Services shall provide additional staffing assistance to </w:t>
      </w:r>
      <w:bookmarkStart w:id="128" w:name="_LINE__39_333c9b2a_a556_466a_b76f_68df17"/>
      <w:bookmarkEnd w:id="127"/>
      <w:r>
        <w:rPr>
          <w:rFonts w:ascii="Arial" w:eastAsia="Arial" w:hAnsi="Arial" w:cs="Arial"/>
        </w:rPr>
        <w:t>the commission.</w:t>
      </w:r>
      <w:bookmarkEnd w:id="128"/>
    </w:p>
    <w:p w:rsidR="001653AD" w:rsidP="001653AD">
      <w:pPr>
        <w:ind w:left="360" w:firstLine="360"/>
        <w:rPr>
          <w:rFonts w:ascii="Arial" w:eastAsia="Arial" w:hAnsi="Arial" w:cs="Arial"/>
        </w:rPr>
      </w:pPr>
      <w:bookmarkStart w:id="129" w:name="_BILL_SECTION_UNALLOCATED__0a1e390c_1f9b"/>
      <w:bookmarkStart w:id="130" w:name="_PAR__15_a48cf32c_2cdb_421a_ba9a_3030ffd"/>
      <w:bookmarkStart w:id="131" w:name="_LINE__40_fd886aaf_145f_47c4_a6fa_239d72"/>
      <w:bookmarkEnd w:id="120"/>
      <w:bookmarkEnd w:id="121"/>
      <w:r>
        <w:rPr>
          <w:rFonts w:ascii="Arial" w:eastAsia="Arial" w:hAnsi="Arial" w:cs="Arial"/>
          <w:b/>
          <w:sz w:val="24"/>
        </w:rPr>
        <w:t xml:space="preserve">Sec. </w:t>
      </w:r>
      <w:bookmarkStart w:id="132" w:name="_BILL_SECTION_NUMBER__9f345006_418b_4883"/>
      <w:r>
        <w:rPr>
          <w:rFonts w:ascii="Arial" w:eastAsia="Arial" w:hAnsi="Arial" w:cs="Arial"/>
          <w:b/>
          <w:sz w:val="24"/>
        </w:rPr>
        <w:t>7</w:t>
      </w:r>
      <w:bookmarkEnd w:id="132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3D4DCA">
        <w:rPr>
          <w:rFonts w:ascii="Arial" w:eastAsia="Arial" w:hAnsi="Arial" w:cs="Arial"/>
          <w:b/>
          <w:sz w:val="24"/>
          <w:szCs w:val="24"/>
        </w:rPr>
        <w:t>Report.  Resolved:</w:t>
      </w:r>
      <w:r w:rsidRPr="003D4DCA">
        <w:rPr>
          <w:rFonts w:ascii="Arial" w:eastAsia="Arial" w:hAnsi="Arial" w:cs="Arial"/>
        </w:rPr>
        <w:t xml:space="preserve">  That</w:t>
      </w:r>
      <w:r>
        <w:rPr>
          <w:rFonts w:ascii="Arial" w:eastAsia="Arial" w:hAnsi="Arial" w:cs="Arial"/>
        </w:rPr>
        <w:t>, notwithstanding Joint Rule 353</w:t>
      </w:r>
      <w:r w:rsidRPr="003D4DCA">
        <w:rPr>
          <w:rFonts w:ascii="Arial" w:eastAsia="Arial" w:hAnsi="Arial" w:cs="Arial"/>
        </w:rPr>
        <w:t xml:space="preserve">, no later than </w:t>
      </w:r>
      <w:bookmarkStart w:id="133" w:name="_LINE__41_cf7bf634_c5c3_46a9_a323_b7af2d"/>
      <w:bookmarkEnd w:id="131"/>
      <w:r>
        <w:rPr>
          <w:rFonts w:ascii="Arial" w:eastAsia="Arial" w:hAnsi="Arial" w:cs="Arial"/>
        </w:rPr>
        <w:t>January 15, 2022</w:t>
      </w:r>
      <w:r w:rsidRPr="003D4DCA">
        <w:rPr>
          <w:rFonts w:ascii="Arial" w:eastAsia="Arial" w:hAnsi="Arial" w:cs="Arial"/>
        </w:rPr>
        <w:t xml:space="preserve">, the </w:t>
      </w:r>
      <w:r>
        <w:rPr>
          <w:rFonts w:ascii="Arial" w:eastAsia="Arial" w:hAnsi="Arial" w:cs="Arial"/>
        </w:rPr>
        <w:t>commission</w:t>
      </w:r>
      <w:r w:rsidRPr="003D4DCA">
        <w:rPr>
          <w:rFonts w:ascii="Arial" w:eastAsia="Arial" w:hAnsi="Arial" w:cs="Arial"/>
        </w:rPr>
        <w:t xml:space="preserve"> shall submit a report that includes its findings and </w:t>
      </w:r>
      <w:bookmarkStart w:id="134" w:name="_PAGE_SPLIT__182b4c72_bd54_46fe_a82d_04a"/>
      <w:bookmarkStart w:id="135" w:name="_PAGE__3_7de7711f_cd93_435f_8f29_f814f4b"/>
      <w:bookmarkStart w:id="136" w:name="_PAR__1_8db05025_8956_46f4_8988_204e2357"/>
      <w:bookmarkStart w:id="137" w:name="_LINE__1_9363d8e2_9f6d_4bd5_a77a_f411880"/>
      <w:bookmarkEnd w:id="70"/>
      <w:bookmarkEnd w:id="130"/>
      <w:bookmarkEnd w:id="133"/>
      <w:r w:rsidRPr="003D4DCA">
        <w:rPr>
          <w:rFonts w:ascii="Arial" w:eastAsia="Arial" w:hAnsi="Arial" w:cs="Arial"/>
        </w:rPr>
        <w:t>r</w:t>
      </w:r>
      <w:bookmarkEnd w:id="134"/>
      <w:r w:rsidRPr="003D4DCA">
        <w:rPr>
          <w:rFonts w:ascii="Arial" w:eastAsia="Arial" w:hAnsi="Arial" w:cs="Arial"/>
        </w:rPr>
        <w:t xml:space="preserve">ecommendations, including suggested legislation, for presentation to the </w:t>
      </w:r>
      <w:r>
        <w:rPr>
          <w:rFonts w:ascii="Arial" w:eastAsia="Arial" w:hAnsi="Arial" w:cs="Arial"/>
        </w:rPr>
        <w:t>Second</w:t>
      </w:r>
      <w:r w:rsidRPr="003D4DCA">
        <w:rPr>
          <w:rFonts w:ascii="Arial" w:eastAsia="Arial" w:hAnsi="Arial" w:cs="Arial"/>
        </w:rPr>
        <w:t xml:space="preserve"> Regular </w:t>
      </w:r>
      <w:bookmarkStart w:id="138" w:name="_LINE__2_4af8b7aa_a071_4816_b532_c950945"/>
      <w:bookmarkEnd w:id="137"/>
      <w:r w:rsidRPr="003D4DCA">
        <w:rPr>
          <w:rFonts w:ascii="Arial" w:eastAsia="Arial" w:hAnsi="Arial" w:cs="Arial"/>
        </w:rPr>
        <w:t>Session</w:t>
      </w:r>
      <w:r>
        <w:rPr>
          <w:rFonts w:ascii="Arial" w:eastAsia="Arial" w:hAnsi="Arial" w:cs="Arial"/>
        </w:rPr>
        <w:t xml:space="preserve"> of the 130th</w:t>
      </w:r>
      <w:r w:rsidRPr="003D4DCA">
        <w:rPr>
          <w:rFonts w:ascii="Arial" w:eastAsia="Arial" w:hAnsi="Arial" w:cs="Arial"/>
        </w:rPr>
        <w:t xml:space="preserve"> Legislature.</w:t>
      </w:r>
      <w:bookmarkEnd w:id="138"/>
    </w:p>
    <w:p w:rsidR="001653AD" w:rsidP="001653AD">
      <w:pPr>
        <w:ind w:left="360" w:firstLine="360"/>
        <w:rPr>
          <w:rFonts w:ascii="Arial" w:eastAsia="Arial" w:hAnsi="Arial" w:cs="Arial"/>
        </w:rPr>
      </w:pPr>
      <w:bookmarkStart w:id="139" w:name="_BILL_SECTION_UNALLOCATED__fe2e20be_b241"/>
      <w:bookmarkStart w:id="140" w:name="_PAR__2_f26d96b8_0f57_4340_8714_75e0c94c"/>
      <w:bookmarkStart w:id="141" w:name="_LINE__3_3d543c78_cd47_46e1_9641_6b6fa3e"/>
      <w:bookmarkEnd w:id="129"/>
      <w:bookmarkEnd w:id="136"/>
      <w:r>
        <w:rPr>
          <w:rFonts w:ascii="Arial" w:eastAsia="Arial" w:hAnsi="Arial" w:cs="Arial"/>
          <w:b/>
          <w:sz w:val="24"/>
        </w:rPr>
        <w:t xml:space="preserve">Sec. </w:t>
      </w:r>
      <w:bookmarkStart w:id="142" w:name="_BILL_SECTION_NUMBER__508952e8_a8af_43ab"/>
      <w:r>
        <w:rPr>
          <w:rFonts w:ascii="Arial" w:eastAsia="Arial" w:hAnsi="Arial" w:cs="Arial"/>
          <w:b/>
          <w:sz w:val="24"/>
        </w:rPr>
        <w:t>8</w:t>
      </w:r>
      <w:bookmarkEnd w:id="142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3D4DCA">
        <w:rPr>
          <w:rFonts w:ascii="Arial" w:eastAsia="Arial" w:hAnsi="Arial" w:cs="Arial"/>
          <w:b/>
          <w:sz w:val="24"/>
          <w:szCs w:val="24"/>
        </w:rPr>
        <w:t>Additional funding sources.  Resolved:</w:t>
      </w:r>
      <w:r>
        <w:rPr>
          <w:rFonts w:ascii="Arial" w:eastAsia="Arial" w:hAnsi="Arial" w:cs="Arial"/>
        </w:rPr>
        <w:t xml:space="preserve">  That, notwithstanding Joint Rule </w:t>
      </w:r>
      <w:bookmarkStart w:id="143" w:name="_LINE__4_863dd590_4e19_4d3e_b9c2_02ccd23"/>
      <w:bookmarkEnd w:id="141"/>
      <w:r>
        <w:rPr>
          <w:rFonts w:ascii="Arial" w:eastAsia="Arial" w:hAnsi="Arial" w:cs="Arial"/>
        </w:rPr>
        <w:t xml:space="preserve">353, the commission may apply for and receive funds, grants or contributions from public </w:t>
      </w:r>
      <w:bookmarkStart w:id="144" w:name="_LINE__5_d750fc1b_f0b6_42a7_b02d_c50ec4a"/>
      <w:bookmarkEnd w:id="143"/>
      <w:r>
        <w:rPr>
          <w:rFonts w:ascii="Arial" w:eastAsia="Arial" w:hAnsi="Arial" w:cs="Arial"/>
        </w:rPr>
        <w:t>and private sources to support its activities.</w:t>
      </w:r>
      <w:bookmarkEnd w:id="144"/>
    </w:p>
    <w:p w:rsidR="001653AD" w:rsidP="001653AD">
      <w:pPr>
        <w:ind w:left="360" w:firstLine="360"/>
        <w:rPr>
          <w:rFonts w:ascii="Arial" w:eastAsia="Arial" w:hAnsi="Arial" w:cs="Arial"/>
        </w:rPr>
      </w:pPr>
      <w:bookmarkStart w:id="145" w:name="_BILL_SECTION_UNALLOCATED__a23b203a_ac88"/>
      <w:bookmarkStart w:id="146" w:name="_PAR__3_a63c711e_37c3_4612_bbaa_6c645ffc"/>
      <w:bookmarkStart w:id="147" w:name="_LINE__6_567c4a66_a9ad_4ba2_91ba_df7714d"/>
      <w:bookmarkEnd w:id="139"/>
      <w:bookmarkEnd w:id="140"/>
      <w:r>
        <w:rPr>
          <w:rFonts w:ascii="Arial" w:eastAsia="Arial" w:hAnsi="Arial" w:cs="Arial"/>
          <w:b/>
          <w:sz w:val="24"/>
        </w:rPr>
        <w:t xml:space="preserve">Sec. </w:t>
      </w:r>
      <w:bookmarkStart w:id="148" w:name="_BILL_SECTION_NUMBER__63fc5eef_2e49_496c"/>
      <w:r>
        <w:rPr>
          <w:rFonts w:ascii="Arial" w:eastAsia="Arial" w:hAnsi="Arial" w:cs="Arial"/>
          <w:b/>
          <w:sz w:val="24"/>
        </w:rPr>
        <w:t>9</w:t>
      </w:r>
      <w:bookmarkEnd w:id="148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3D4DCA">
        <w:rPr>
          <w:rFonts w:ascii="Arial" w:eastAsia="Arial" w:hAnsi="Arial" w:cs="Arial"/>
          <w:b/>
          <w:sz w:val="24"/>
          <w:szCs w:val="24"/>
        </w:rPr>
        <w:t xml:space="preserve">Transfers from Department of Professional and Financial </w:t>
      </w:r>
      <w:bookmarkStart w:id="149" w:name="_LINE__7_08123b13_8321_4de9_9dca_c14c6e0"/>
      <w:bookmarkEnd w:id="147"/>
      <w:r w:rsidRPr="003D4DCA">
        <w:rPr>
          <w:rFonts w:ascii="Arial" w:eastAsia="Arial" w:hAnsi="Arial" w:cs="Arial"/>
          <w:b/>
          <w:sz w:val="24"/>
          <w:szCs w:val="24"/>
        </w:rPr>
        <w:t xml:space="preserve">Regulation Other Special Revenue Funds balances to General Fund.  </w:t>
      </w:r>
      <w:bookmarkStart w:id="150" w:name="_LINE__8_35746067_bfb3_4bc4_bed4_ecad07c"/>
      <w:bookmarkEnd w:id="149"/>
      <w:r w:rsidRPr="003D4DCA">
        <w:rPr>
          <w:rFonts w:ascii="Arial" w:eastAsia="Arial" w:hAnsi="Arial" w:cs="Arial"/>
          <w:b/>
          <w:sz w:val="24"/>
          <w:szCs w:val="24"/>
        </w:rPr>
        <w:t>Resolved:</w:t>
      </w:r>
      <w:r>
        <w:rPr>
          <w:rFonts w:ascii="Arial" w:eastAsia="Arial" w:hAnsi="Arial" w:cs="Arial"/>
        </w:rPr>
        <w:t xml:space="preserve"> That, at the close of fiscal year 2020-21, the State Controller shall transfer </w:t>
      </w:r>
      <w:bookmarkStart w:id="151" w:name="_LINE__9_83c095b0_ce15_46ce_a950_7a0279c"/>
      <w:bookmarkEnd w:id="150"/>
      <w:r>
        <w:rPr>
          <w:rFonts w:ascii="Arial" w:eastAsia="Arial" w:hAnsi="Arial" w:cs="Arial"/>
        </w:rPr>
        <w:t xml:space="preserve">$200,000 from available balances in Other Special Revenue Funds accounts within the </w:t>
      </w:r>
      <w:bookmarkStart w:id="152" w:name="_LINE__10_3a1cf7b2_19e5_471e_9896_35a84d"/>
      <w:bookmarkEnd w:id="151"/>
      <w:r>
        <w:rPr>
          <w:rFonts w:ascii="Arial" w:eastAsia="Arial" w:hAnsi="Arial" w:cs="Arial"/>
        </w:rPr>
        <w:t xml:space="preserve">Department of Professional and Financial Regulation to the General Fund unappropriated </w:t>
      </w:r>
      <w:bookmarkStart w:id="153" w:name="_LINE__11_02dfb1f4_6be7_4b6d_b046_ed08f6"/>
      <w:bookmarkEnd w:id="152"/>
      <w:r>
        <w:rPr>
          <w:rFonts w:ascii="Arial" w:eastAsia="Arial" w:hAnsi="Arial" w:cs="Arial"/>
        </w:rPr>
        <w:t xml:space="preserve">surplus to support the duties of the commission.  The Commissioner of Professional and </w:t>
      </w:r>
      <w:bookmarkStart w:id="154" w:name="_LINE__12_43db0680_fc7f_47e1_b439_86fa5e"/>
      <w:bookmarkEnd w:id="153"/>
      <w:r>
        <w:rPr>
          <w:rFonts w:ascii="Arial" w:eastAsia="Arial" w:hAnsi="Arial" w:cs="Arial"/>
        </w:rPr>
        <w:t xml:space="preserve">Financial Regulation shall determine from which accounts the funds will be transferred so </w:t>
      </w:r>
      <w:bookmarkStart w:id="155" w:name="_LINE__13_64758da1_096b_49f9_a2cb_a185a4"/>
      <w:bookmarkEnd w:id="154"/>
      <w:r>
        <w:rPr>
          <w:rFonts w:ascii="Arial" w:eastAsia="Arial" w:hAnsi="Arial" w:cs="Arial"/>
        </w:rPr>
        <w:t xml:space="preserve">that the sum equals $200,000 and notify the State Controller and the Joint Standing </w:t>
      </w:r>
      <w:bookmarkStart w:id="156" w:name="_LINE__14_588245b2_554a_4c9b_a487_d05b49"/>
      <w:bookmarkEnd w:id="155"/>
      <w:r>
        <w:rPr>
          <w:rFonts w:ascii="Arial" w:eastAsia="Arial" w:hAnsi="Arial" w:cs="Arial"/>
        </w:rPr>
        <w:t xml:space="preserve">Committee on Appropriations and Financial Affairs of the amounts to be transferred from </w:t>
      </w:r>
      <w:bookmarkStart w:id="157" w:name="_LINE__15_70b8a0a8_e4fc_4f50_b949_d6fd07"/>
      <w:bookmarkEnd w:id="156"/>
      <w:r>
        <w:rPr>
          <w:rFonts w:ascii="Arial" w:eastAsia="Arial" w:hAnsi="Arial" w:cs="Arial"/>
        </w:rPr>
        <w:t>each account.</w:t>
      </w:r>
      <w:bookmarkEnd w:id="157"/>
    </w:p>
    <w:p w:rsidR="001653AD" w:rsidP="001653AD">
      <w:pPr>
        <w:ind w:left="360" w:firstLine="360"/>
        <w:rPr>
          <w:rFonts w:ascii="Arial" w:eastAsia="Arial" w:hAnsi="Arial" w:cs="Arial"/>
        </w:rPr>
      </w:pPr>
      <w:bookmarkStart w:id="158" w:name="_EMERGENCY_CLAUSE__e0a39ac2_bb78_43d5_86"/>
      <w:bookmarkStart w:id="159" w:name="_PAR__4_f0b501ed_0d5e_4c0c_a43a_5a8ea296"/>
      <w:bookmarkStart w:id="160" w:name="_LINE__16_4ee43abd_1767_4efc_8590_d166bd"/>
      <w:bookmarkEnd w:id="21"/>
      <w:bookmarkEnd w:id="145"/>
      <w:bookmarkEnd w:id="146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161" w:name="_LINE__17_ca7c9935_9415_49b8_81fb_1d6b6d"/>
      <w:bookmarkEnd w:id="160"/>
      <w:r>
        <w:rPr>
          <w:rFonts w:ascii="Arial" w:eastAsia="Arial" w:hAnsi="Arial" w:cs="Arial"/>
        </w:rPr>
        <w:t>takes effect when approved.</w:t>
      </w:r>
      <w:bookmarkEnd w:id="161"/>
    </w:p>
    <w:p w:rsidR="001653AD" w:rsidP="001653AD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62" w:name="_SUMMARY__2c486cc1_6ada_45c4_a064_b4eca3"/>
      <w:bookmarkStart w:id="163" w:name="_PAR__5_0d8558bf_d253_4be0_8d1f_a58fb653"/>
      <w:bookmarkStart w:id="164" w:name="_LINE__18_c02a7ada_0b6b_4147_b243_99dbc0"/>
      <w:bookmarkEnd w:id="158"/>
      <w:bookmarkEnd w:id="159"/>
      <w:r>
        <w:rPr>
          <w:rFonts w:ascii="Arial" w:eastAsia="Arial" w:hAnsi="Arial" w:cs="Arial"/>
          <w:b/>
          <w:sz w:val="24"/>
        </w:rPr>
        <w:t>SUMMARY</w:t>
      </w:r>
      <w:bookmarkEnd w:id="164"/>
    </w:p>
    <w:p w:rsidR="001653AD" w:rsidP="001653AD">
      <w:pPr>
        <w:ind w:left="360" w:firstLine="360"/>
        <w:rPr>
          <w:rFonts w:ascii="Arial" w:eastAsia="Arial" w:hAnsi="Arial" w:cs="Arial"/>
        </w:rPr>
      </w:pPr>
      <w:bookmarkStart w:id="165" w:name="_PAR__6_b69b567f_a6bd_4d98_a9dc_569789e5"/>
      <w:bookmarkStart w:id="166" w:name="_LINE__19_e358c989_0c8b_43c4_b59f_e7c67f"/>
      <w:bookmarkEnd w:id="163"/>
      <w:r>
        <w:rPr>
          <w:rFonts w:ascii="Arial" w:eastAsia="Arial" w:hAnsi="Arial" w:cs="Arial"/>
        </w:rPr>
        <w:t xml:space="preserve">This resolve establishes the Commission To Develop a Paid Family and Medical Leave </w:t>
      </w:r>
      <w:bookmarkStart w:id="167" w:name="_LINE__20_91598836_877f_4f51_8b44_8aa14b"/>
      <w:bookmarkEnd w:id="166"/>
      <w:r>
        <w:rPr>
          <w:rFonts w:ascii="Arial" w:eastAsia="Arial" w:hAnsi="Arial" w:cs="Arial"/>
        </w:rPr>
        <w:t xml:space="preserve">Benefits Program.  It requires the State Controller to transfer $200,000 from available </w:t>
      </w:r>
      <w:bookmarkStart w:id="168" w:name="_LINE__21_45d17c94_00b7_441c_bc1a_a5ff08"/>
      <w:bookmarkEnd w:id="167"/>
      <w:r>
        <w:rPr>
          <w:rFonts w:ascii="Arial" w:eastAsia="Arial" w:hAnsi="Arial" w:cs="Arial"/>
        </w:rPr>
        <w:t xml:space="preserve">balances in Other Special Revenue Funds accounts within the Department of Professional </w:t>
      </w:r>
      <w:bookmarkStart w:id="169" w:name="_LINE__22_fafa245d_26f3_41ee_8ce7_545766"/>
      <w:bookmarkEnd w:id="168"/>
      <w:r>
        <w:rPr>
          <w:rFonts w:ascii="Arial" w:eastAsia="Arial" w:hAnsi="Arial" w:cs="Arial"/>
        </w:rPr>
        <w:t xml:space="preserve">and Financial Regulation to the General Fund unappropriated surplus to support the duties </w:t>
      </w:r>
      <w:bookmarkStart w:id="170" w:name="_LINE__23_f19d0474_e99c_4005_a1ad_33d1bd"/>
      <w:bookmarkEnd w:id="169"/>
      <w:r>
        <w:rPr>
          <w:rFonts w:ascii="Arial" w:eastAsia="Arial" w:hAnsi="Arial" w:cs="Arial"/>
        </w:rPr>
        <w:t>of the commission.</w:t>
      </w:r>
      <w:bookmarkEnd w:id="170"/>
    </w:p>
    <w:bookmarkEnd w:id="1"/>
    <w:bookmarkEnd w:id="2"/>
    <w:bookmarkEnd w:id="135"/>
    <w:bookmarkEnd w:id="162"/>
    <w:bookmarkEnd w:id="16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LR0547,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Create the Commission To Develop a Paid Family and Medical Leave Benefits Program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53AD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D4DCA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8628C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127736</ItemId>
    <LRId>66641</LRId>
    <LRNumber>547</LRNumber>
    <ItemNumber>1</ItemNumber>
    <Legislature>130</Legislature>
    <LegislatureDescription>130th Legislature</LegislatureDescription>
    <Session>S1</Session>
    <SessionDescription>First Special Session</SessionDescription>
    <RequestType>Resolve</RequestType>
    <RequestTypeId>9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Resolve, To Create the Commission To Develop a Paid Family and Medical Leave Benefits Program</LRTitle>
    <ItemTitle>Resolve, To Create the Commission To Develop a Paid Family and Medical Leave Benefits Program</ItemTitle>
    <ShortTitle1>CREATE THE COMMISSION TO</ShortTitle1>
    <ShortTitle2>DEVELOP A PAID FAMILY AND MEDI</ShortTitle2>
    <SponsorFirstName>Matthea </SponsorFirstName>
    <SponsorLastName>Daughtry</SponsorLastName>
    <SponsorChamberPrefix>Sen.</SponsorChamberPrefix>
    <SponsorFrom>Cumberland</SponsorFrom>
    <DraftingCycleCount>2</DraftingCycleCount>
    <LatestDraftingActionId>124</LatestDraftingActionId>
    <LatestDraftingActionDate>2021-04-09T16:26:23</LatestDraftingActionDate>
    <LatestDrafterName>sjohannesman</LatestDrafterName>
    <LatestProoferName>klavoie</LatestProoferName>
    <LatestTechName>bringrose</LatestTechName>
    <CurrentCustodyInitials>hmullen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w:rsidR="001653AD" w:rsidRDefault="001653AD" w:rsidP="001653AD"&amp;gt;&amp;lt;w:pPr&amp;gt;&amp;lt;w:ind w:left="360" w:firstLine="360" /&amp;gt;&amp;lt;/w:pPr&amp;gt;&amp;lt;w:bookmarkStart w:id="0" w:name="_EMERGENCY_PREAMBLE__41e53a18_2a59_4e2e_" /&amp;gt;&amp;lt;w:bookmarkStart w:id="1" w:name="_DOC_BODY__edb1cc01_29d3_4699_9524_a2f9b" /&amp;gt;&amp;lt;w:bookmarkStart w:id="2" w:name="_DOC_BODY_CONTAINER__dd9c4f8d_318e_4dd0_" /&amp;gt;&amp;lt;w:bookmarkStart w:id="3" w:name="_PAGE__1_a736188d_a77c_4237_a18c_9e07578" /&amp;gt;&amp;lt;w:bookmarkStart w:id="4" w:name="_PAR__1_d08b76d1_37ec_40be_ae4c_bcf5c748" /&amp;gt;&amp;lt;w:bookmarkStart w:id="5" w:name="_LINE__1_e2664dbe_c015_44cb_9382_37163f3"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w:name="_LINE__2_d3a46f03_1116_4b45_a8d5_db8620d"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w:rsidR="001653AD" w:rsidRDefault="001653AD" w:rsidP="001653AD"&amp;gt;&amp;lt;w:pPr&amp;gt;&amp;lt;w:ind w:left="360" w:firstLine="360" /&amp;gt;&amp;lt;/w:pPr&amp;gt;&amp;lt;w:bookmarkStart w:id="7" w:name="_PAR__2_fc822b95_3bd4_4b6a_90c9_21f6b803" /&amp;gt;&amp;lt;w:bookmarkStart w:id="8" w:name="_LINE__3_91a5ed69_b40b_4b3f_8c34_f9e1a9b"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this resolve establishes the Commission To Develop a Paid Family and &amp;lt;/w:t&amp;gt;&amp;lt;/w:r&amp;gt;&amp;lt;w:bookmarkStart w:id="9" w:name="_LINE__4_ca2a8ad4_3a90_48a5_bfda_11302b6" /&amp;gt;&amp;lt;w:bookmarkEnd w:id="8" /&amp;gt;&amp;lt;w:r&amp;gt;&amp;lt;w:t xml:space="preserve"&amp;gt;Medical Leave Benefits Program to study and develop a plan to implement a paid family &amp;lt;/w:t&amp;gt;&amp;lt;/w:r&amp;gt;&amp;lt;w:bookmarkStart w:id="10" w:name="_LINE__5_063c60b7_17a1_4454_ab2b_9227492" /&amp;gt;&amp;lt;w:bookmarkEnd w:id="9" /&amp;gt;&amp;lt;w:r&amp;gt;&amp;lt;w:t&amp;gt;and medical leave benefits program; and&amp;lt;/w:t&amp;gt;&amp;lt;/w:r&amp;gt;&amp;lt;w:bookmarkEnd w:id="10" /&amp;gt;&amp;lt;/w:p&amp;gt;&amp;lt;w:p w:rsidR="001653AD" w:rsidRDefault="001653AD" w:rsidP="001653AD"&amp;gt;&amp;lt;w:pPr&amp;gt;&amp;lt;w:ind w:left="360" w:firstLine="360" /&amp;gt;&amp;lt;/w:pPr&amp;gt;&amp;lt;w:bookmarkStart w:id="11" w:name="_PAR__3_bb44ebbb_04ee_4af3_9e44_f5bd4f9e" /&amp;gt;&amp;lt;w:bookmarkStart w:id="12" w:name="_LINE__6_8c8b0384_23cd_4bd8_b97a_ec35078"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the study must be initiated before the 90-day period expires in order that &amp;lt;/w:t&amp;gt;&amp;lt;/w:r&amp;gt;&amp;lt;w:bookmarkStart w:id="13" w:name="_LINE__7_bf5ebb7a_61cc_43ef_9891_d128f45" /&amp;gt;&amp;lt;w:bookmarkEnd w:id="12" /&amp;gt;&amp;lt;w:r&amp;gt;&amp;lt;w:t xml:space="preserve"&amp;gt;the study may be completed and a report submitted in time for submission to the next &amp;lt;/w:t&amp;gt;&amp;lt;/w:r&amp;gt;&amp;lt;w:bookmarkStart w:id="14" w:name="_LINE__8_b48a6bcc_dac4_49d3_b3ea_63e533d" /&amp;gt;&amp;lt;w:bookmarkEnd w:id="13" /&amp;gt;&amp;lt;w:r&amp;gt;&amp;lt;w:t&amp;gt;legislative session; and&amp;lt;/w:t&amp;gt;&amp;lt;/w:r&amp;gt;&amp;lt;w:bookmarkEnd w:id="14" /&amp;gt;&amp;lt;/w:p&amp;gt;&amp;lt;w:p w:rsidR="001653AD" w:rsidRDefault="001653AD" w:rsidP="001653AD"&amp;gt;&amp;lt;w:pPr&amp;gt;&amp;lt;w:ind w:left="360" w:firstLine="360" /&amp;gt;&amp;lt;/w:pPr&amp;gt;&amp;lt;w:bookmarkStart w:id="15" w:name="_PAR__4_b056acf0_413c_4e5b_9ac3_1d5228a8" /&amp;gt;&amp;lt;w:bookmarkStart w:id="16" w:name="_LINE__9_cdb2a968_b2c4_4d7c_b77f_b6f69f9" /&amp;gt;&amp;lt;w:bookmarkEnd w:id="11"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w:id="17" w:name="_LINE__10_caf18cfb_3305_4aa5_ba8c_4fed70" /&amp;gt;&amp;lt;w:bookmarkEnd w:id="16" /&amp;gt;&amp;lt;w:r&amp;gt;&amp;lt;w:t xml:space="preserve"&amp;gt;the meaning of the Constitution of Maine and require the following legislation as &amp;lt;/w:t&amp;gt;&amp;lt;/w:r&amp;gt;&amp;lt;w:bookmarkStart w:id="18" w:name="_LINE__11_d2041d6f_4dbf_4e4e_8f7e_bb232f" /&amp;gt;&amp;lt;w:bookmarkEnd w:id="17" /&amp;gt;&amp;lt;w:r&amp;gt;&amp;lt;w:t xml:space="preserve"&amp;gt;immediately necessary for the preservation of the public peace, health and safety; now, &amp;lt;/w:t&amp;gt;&amp;lt;/w:r&amp;gt;&amp;lt;w:bookmarkStart w:id="19" w:name="_LINE__12_6fc6a56f_c0ee_4e4b_993b_a60c63" /&amp;gt;&amp;lt;w:bookmarkEnd w:id="18" /&amp;gt;&amp;lt;w:r&amp;gt;&amp;lt;w:t&amp;gt;therefore, be it&amp;lt;/w:t&amp;gt;&amp;lt;/w:r&amp;gt;&amp;lt;w:bookmarkEnd w:id="19" /&amp;gt;&amp;lt;/w:p&amp;gt;&amp;lt;w:p w:rsidR="001653AD" w:rsidRDefault="001653AD" w:rsidP="001653AD"&amp;gt;&amp;lt;w:pPr&amp;gt;&amp;lt;w:ind w:left="360" w:firstLine="360" /&amp;gt;&amp;lt;/w:pPr&amp;gt;&amp;lt;w:bookmarkStart w:id="20" w:name="_BILL_SECTION_UNALLOCATED__83469e3c_6203" /&amp;gt;&amp;lt;w:bookmarkStart w:id="21" w:name="_DOC_BODY_CONTENT__05365888_e767_4a0b_8e" /&amp;gt;&amp;lt;w:bookmarkStart w:id="22" w:name="_PAR__5_7ee33e74_6313_4e3e_b64b_20ec7bde" /&amp;gt;&amp;lt;w:bookmarkStart w:id="23" w:name="_LINE__13_dfb221d8_f152_4c65_82ec_e28804" /&amp;gt;&amp;lt;w:bookmarkEnd w:id="0"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w:id="24" w:name="_BILL_SECTION_NUMBER__05813a75_2c80_4c03" /&amp;gt;&amp;lt;w:r&amp;gt;&amp;lt;w:rPr&amp;gt;&amp;lt;w:b /&amp;gt;&amp;lt;w:sz w:val="24" /&amp;gt;&amp;lt;/w:rPr&amp;gt;&amp;lt;w:t&amp;gt;1&amp;lt;/w:t&amp;gt;&amp;lt;/w:r&amp;gt;&amp;lt;w:bookmarkEnd w:id="24"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w:rsidRPr="003D4DCA"&amp;gt;&amp;lt;w:rPr&amp;gt;&amp;lt;w:b /&amp;gt;&amp;lt;w:sz w:val="24" /&amp;gt;&amp;lt;w:szCs w:val="24" /&amp;gt;&amp;lt;/w:rPr&amp;gt;&amp;lt;w:t&amp;gt;Commission established.  Resolved:&amp;lt;/w:t&amp;gt;&amp;lt;/w:r&amp;gt;&amp;lt;w:r&amp;gt;&amp;lt;w:t xml:space="preserve"&amp;gt; That the Commission To Develop a &amp;lt;/w:t&amp;gt;&amp;lt;/w:r&amp;gt;&amp;lt;w:bookmarkStart w:id="25" w:name="_LINE__14_a4cedc97_68fd_43c7_92ca_8055b4" /&amp;gt;&amp;lt;w:bookmarkEnd w:id="23" /&amp;gt;&amp;lt;w:r&amp;gt;&amp;lt;w:t xml:space="preserve"&amp;gt;Paid Family and Medical Leave Benefits Program, referred to in this resolve as "the &amp;lt;/w:t&amp;gt;&amp;lt;/w:r&amp;gt;&amp;lt;w:bookmarkStart w:id="26" w:name="_LINE__15_c3cfa480_a434_41bb_8c23_b346cf" /&amp;gt;&amp;lt;w:bookmarkEnd w:id="25" /&amp;gt;&amp;lt;w:r&amp;gt;&amp;lt;w:t&amp;gt;commission," is established.&amp;lt;/w:t&amp;gt;&amp;lt;/w:r&amp;gt;&amp;lt;w:bookmarkEnd w:id="26" /&amp;gt;&amp;lt;/w:p&amp;gt;&amp;lt;w:p w:rsidR="001653AD" w:rsidRDefault="001653AD" w:rsidP="001653AD"&amp;gt;&amp;lt;w:pPr&amp;gt;&amp;lt;w:ind w:left="360" w:firstLine="360" /&amp;gt;&amp;lt;/w:pPr&amp;gt;&amp;lt;w:bookmarkStart w:id="27" w:name="_BILL_SECTION_UNALLOCATED__ce10c724_41fa" /&amp;gt;&amp;lt;w:bookmarkStart w:id="28" w:name="_PAR__6_0e4ea742_4fba_409d_97ec_a417a539" /&amp;gt;&amp;lt;w:bookmarkStart w:id="29" w:name="_LINE__16_9f951cce_c6a6_4c95_a168_fa94db" /&amp;gt;&amp;lt;w:bookmarkEnd w:id="20" /&amp;gt;&amp;lt;w:bookmarkEnd w:id="22" /&amp;gt;&amp;lt;w:r&amp;gt;&amp;lt;w:rPr&amp;gt;&amp;lt;w:b /&amp;gt;&amp;lt;w:sz w:val="24" /&amp;gt;&amp;lt;/w:rPr&amp;gt;&amp;lt;w:t xml:space="preserve"&amp;gt;Sec. &amp;lt;/w:t&amp;gt;&amp;lt;/w:r&amp;gt;&amp;lt;w:bookmarkStart w:id="30" w:name="_BILL_SECTION_NUMBER__7b83d5a1_6557_4ef8" /&amp;gt;&amp;lt;w:r&amp;gt;&amp;lt;w:rPr&amp;gt;&amp;lt;w:b /&amp;gt;&amp;lt;w:sz w:val="24" /&amp;gt;&amp;lt;/w:rPr&amp;gt;&amp;lt;w:t&amp;gt;2&amp;lt;/w:t&amp;gt;&amp;lt;/w:r&amp;gt;&amp;lt;w:bookmarkEnd w:id="30"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w:rsidRPr="003D4DCA"&amp;gt;&amp;lt;w:rPr&amp;gt;&amp;lt;w:b /&amp;gt;&amp;lt;w:sz w:val="24" /&amp;gt;&amp;lt;w:szCs w:val="24" /&amp;gt;&amp;lt;/w:rPr&amp;gt;&amp;lt;w:t&amp;gt;Commission membership. Resolved:&amp;lt;/w:t&amp;gt;&amp;lt;/w:r&amp;gt;&amp;lt;w:r&amp;gt;&amp;lt;w:t xml:space="preserve"&amp;gt; That, notwithstanding Joint Rule &amp;lt;/w:t&amp;gt;&amp;lt;/w:r&amp;gt;&amp;lt;w:bookmarkStart w:id="31" w:name="_LINE__17_47ceef4e_1317_488b_8fbc_9b75dc" /&amp;gt;&amp;lt;w:bookmarkEnd w:id="29" /&amp;gt;&amp;lt;w:r&amp;gt;&amp;lt;w:t&amp;gt;353, the commission consists of 11 voting members appointed as follows:&amp;lt;/w:t&amp;gt;&amp;lt;/w:r&amp;gt;&amp;lt;w:bookmarkEnd w:id="31" /&amp;gt;&amp;lt;/w:p&amp;gt;&amp;lt;w:p w:rsidR="001653AD" w:rsidRDefault="001653AD" w:rsidP="001653AD"&amp;gt;&amp;lt;w:pPr&amp;gt;&amp;lt;w:ind w:left="360" w:firstLine="360" /&amp;gt;&amp;lt;/w:pPr&amp;gt;&amp;lt;w:bookmarkStart w:id="32" w:name="_PAR__7_64bb57fa_90c1_4565_8c0a_76ba4f2c" /&amp;gt;&amp;lt;w:bookmarkStart w:id="33" w:name="_LINE__18_e23ec17a_b929_4de0_8aad_163c35" /&amp;gt;&amp;lt;w:bookmarkEnd w:id="28" /&amp;gt;&amp;lt;w:r w:rsidRPr="003D4DCA"&amp;gt;&amp;lt;w:rPr&amp;gt;&amp;lt;w:szCs w:val="22" /&amp;gt;&amp;lt;/w:rPr&amp;gt;&amp;lt;w:t&amp;gt;1.&amp;lt;/w:t&amp;gt;&amp;lt;/w:r&amp;gt;&amp;lt;w:r&amp;gt;&amp;lt;w:t xml:space="preserve"&amp;gt;  Two members of the Senate appointed by the President of the Senate, including a &amp;lt;/w:t&amp;gt;&amp;lt;/w:r&amp;gt;&amp;lt;w:bookmarkStart w:id="34" w:name="_LINE__19_b1f60a2f_03f9_445e_91a1_a7344d" /&amp;gt;&amp;lt;w:bookmarkEnd w:id="33" /&amp;gt;&amp;lt;w:r&amp;gt;&amp;lt;w:t&amp;gt;member from each of the 2 parties holding the largest number of seats in the Legislature;&amp;lt;/w:t&amp;gt;&amp;lt;/w:r&amp;gt;&amp;lt;w:bookmarkEnd w:id="34" /&amp;gt;&amp;lt;/w:p&amp;gt;&amp;lt;w:p w:rsidR="001653AD" w:rsidRDefault="001653AD" w:rsidP="001653AD"&amp;gt;&amp;lt;w:pPr&amp;gt;&amp;lt;w:ind w:left="360" w:firstLine="360" /&amp;gt;&amp;lt;/w:pPr&amp;gt;&amp;lt;w:bookmarkStart w:id="35" w:name="_PAR__8_ab491b7f_c537_43c7_8666_3fd1a05e" /&amp;gt;&amp;lt;w:bookmarkStart w:id="36" w:name="_LINE__20_d400f01a_e314_4a85_8a68_e8bd39" /&amp;gt;&amp;lt;w:bookmarkEnd w:id="32" /&amp;gt;&amp;lt;w:r&amp;gt;&amp;lt;w:t xml:space="preserve"&amp;gt;2.  Two members of the House of Representatives appointed by the Speaker of the &amp;lt;/w:t&amp;gt;&amp;lt;/w:r&amp;gt;&amp;lt;w:bookmarkStart w:id="37" w:name="_LINE__21_212c6eb3_696e_491e_9304_1bd0fc" /&amp;gt;&amp;lt;w:bookmarkEnd w:id="36" /&amp;gt;&amp;lt;w:r&amp;gt;&amp;lt;w:t xml:space="preserve"&amp;gt;House, including a member from each of the 2 parties holding the largest number of seats &amp;lt;/w:t&amp;gt;&amp;lt;/w:r&amp;gt;&amp;lt;w:bookmarkStart w:id="38" w:name="_LINE__22_e6f03534_524f_4391_a312_9ba0d1" /&amp;gt;&amp;lt;w:bookmarkEnd w:id="37" /&amp;gt;&amp;lt;w:r&amp;gt;&amp;lt;w:t&amp;gt;in the Legislature;&amp;lt;/w:t&amp;gt;&amp;lt;/w:r&amp;gt;&amp;lt;w:bookmarkEnd w:id="38" /&amp;gt;&amp;lt;/w:p&amp;gt;&amp;lt;w:p w:rsidR="001653AD" w:rsidRDefault="001653AD" w:rsidP="001653AD"&amp;gt;&amp;lt;w:pPr&amp;gt;&amp;lt;w:ind w:left="360" w:firstLine="360" /&amp;gt;&amp;lt;/w:pPr&amp;gt;&amp;lt;w:bookmarkStart w:id="39" w:name="_PAR__9_559497e7_7943_4604_8fa5_d90c80ff" /&amp;gt;&amp;lt;w:bookmarkStart w:id="40" w:name="_LINE__23_fcfa2fee_9ef4_442f_89ff_aee33c" /&amp;gt;&amp;lt;w:bookmarkEnd w:id="35" /&amp;gt;&amp;lt;w:r&amp;gt;&amp;lt;w:t&amp;gt;3.  Two members appointed by the President of the Senate as follows:&amp;lt;/w:t&amp;gt;&amp;lt;/w:r&amp;gt;&amp;lt;w:bookmarkEnd w:id="40" /&amp;gt;&amp;lt;/w:p&amp;gt;&amp;lt;w:p w:rsidR="001653AD" w:rsidRDefault="001653AD" w:rsidP="001653AD"&amp;gt;&amp;lt;w:pPr&amp;gt;&amp;lt;w:ind w:left="720" /&amp;gt;&amp;lt;/w:pPr&amp;gt;&amp;lt;w:bookmarkStart w:id="41" w:name="_PAR__10_062175ec_547e_40a5_8f78_a4729f9" /&amp;gt;&amp;lt;w:bookmarkStart w:id="42" w:name="_LINE__24_b4f740f5_c916_48a9_8b04_31c1f3" /&amp;gt;&amp;lt;w:bookmarkEnd w:id="39" /&amp;gt;&amp;lt;w:r&amp;gt;&amp;lt;w:t xml:space="preserve"&amp;gt;A.  One member with expertise in issues affecting labor and independent contractors; &amp;lt;/w:t&amp;gt;&amp;lt;/w:r&amp;gt;&amp;lt;w:bookmarkStart w:id="43" w:name="_LINE__25_66527b2b_078c_4aa3_9407_0ad3d8" /&amp;gt;&amp;lt;w:bookmarkEnd w:id="42" /&amp;gt;&amp;lt;w:r&amp;gt;&amp;lt;w:t&amp;gt;and&amp;lt;/w:t&amp;gt;&amp;lt;/w:r&amp;gt;&amp;lt;w:bookmarkEnd w:id="43" /&amp;gt;&amp;lt;/w:p&amp;gt;&amp;lt;w:p w:rsidR="001653AD" w:rsidRDefault="001653AD" w:rsidP="001653AD"&amp;gt;&amp;lt;w:pPr&amp;gt;&amp;lt;w:ind w:left="720" /&amp;gt;&amp;lt;/w:pPr&amp;gt;&amp;lt;w:bookmarkStart w:id="44" w:name="_PAR__11_db826f69_957d_4824_9b90_431207b" /&amp;gt;&amp;lt;w:bookmarkStart w:id="45" w:name="_LINE__26_28c12c7d_9bac_4472_aab6_ca9966" /&amp;gt;&amp;lt;w:bookmarkEnd w:id="41" /&amp;gt;&amp;lt;w:r&amp;gt;&amp;lt;w:t&amp;gt;B.  One employer with more than 50 employees;&amp;lt;/w:t&amp;gt;&amp;lt;/w:r&amp;gt;&amp;lt;w:bookmarkEnd w:id="45" /&amp;gt;&amp;lt;/w:p&amp;gt;&amp;lt;w:p w:rsidR="001653AD" w:rsidRDefault="001653AD" w:rsidP="001653AD"&amp;gt;&amp;lt;w:pPr&amp;gt;&amp;lt;w:ind w:left="360" w:firstLine="360" /&amp;gt;&amp;lt;/w:pPr&amp;gt;&amp;lt;w:bookmarkStart w:id="46" w:name="_PAR__12_6b15dba1_0096_47fb_9943_f053d77" /&amp;gt;&amp;lt;w:bookmarkStart w:id="47" w:name="_LINE__27_529b0a98_ed37_4069_bbf8_0cf853" /&amp;gt;&amp;lt;w:bookmarkEnd w:id="44" /&amp;gt;&amp;lt;w:r&amp;gt;&amp;lt;w:t&amp;gt;4.  Two members appointed by the Speaker of the House as follows:&amp;lt;/w:t&amp;gt;&amp;lt;/w:r&amp;gt;&amp;lt;w:bookmarkEnd w:id="47" /&amp;gt;&amp;lt;/w:p&amp;gt;&amp;lt;w:p w:rsidR="001653AD" w:rsidRDefault="001653AD" w:rsidP="001653AD"&amp;gt;&amp;lt;w:pPr&amp;gt;&amp;lt;w:ind w:left="720" /&amp;gt;&amp;lt;/w:pPr&amp;gt;&amp;lt;w:bookmarkStart w:id="48" w:name="_PAR__13_ef366a86_9a49_43c5_87ae_e74a342" /&amp;gt;&amp;lt;w:bookmarkStart w:id="49" w:name="_LINE__28_6b932f12_aa25_4900_840d_08a118" /&amp;gt;&amp;lt;w:bookmarkEnd w:id="46" /&amp;gt;&amp;lt;w:r&amp;gt;&amp;lt;w:t xml:space="preserve"&amp;gt;A.  One member with expertise in issues related to family and medical leave benefits; &amp;lt;/w:t&amp;gt;&amp;lt;/w:r&amp;gt;&amp;lt;w:bookmarkStart w:id="50" w:name="_LINE__29_bd77c970_942b_4118_94a3_257d2f" /&amp;gt;&amp;lt;w:bookmarkEnd w:id="49" /&amp;gt;&amp;lt;w:r&amp;gt;&amp;lt;w:t&amp;gt;and&amp;lt;/w:t&amp;gt;&amp;lt;/w:r&amp;gt;&amp;lt;w:bookmarkEnd w:id="50" /&amp;gt;&amp;lt;/w:p&amp;gt;&amp;lt;w:p w:rsidR="001653AD" w:rsidRDefault="001653AD" w:rsidP="001653AD"&amp;gt;&amp;lt;w:pPr&amp;gt;&amp;lt;w:ind w:left="720" /&amp;gt;&amp;lt;/w:pPr&amp;gt;&amp;lt;w:bookmarkStart w:id="51" w:name="_PAR__14_cda9bb01_5bd5_413a_8e61_8112cf8" /&amp;gt;&amp;lt;w:bookmarkStart w:id="52" w:name="_LINE__30_703727af_8d2b_4650_aedc_a54ada" /&amp;gt;&amp;lt;w:bookmarkEnd w:id="48" /&amp;gt;&amp;lt;w:r&amp;gt;&amp;lt;w:t&amp;gt;B.  One employer with 50 or fewer employees;&amp;lt;/w:t&amp;gt;&amp;lt;/w:r&amp;gt;&amp;lt;w:bookmarkEnd w:id="52" /&amp;gt;&amp;lt;/w:p&amp;gt;&amp;lt;w:p w:rsidR="001653AD" w:rsidRDefault="001653AD" w:rsidP="001653AD"&amp;gt;&amp;lt;w:pPr&amp;gt;&amp;lt;w:ind w:left="360" w:firstLine="360" /&amp;gt;&amp;lt;/w:pPr&amp;gt;&amp;lt;w:bookmarkStart w:id="53" w:name="_PAR__15_2791a161_0e7d_4e38_9f3d_978af97" /&amp;gt;&amp;lt;w:bookmarkStart w:id="54" w:name="_LINE__31_884bdb0d_fdf7_44a2_9059_9dadb3" /&amp;gt;&amp;lt;w:bookmarkEnd w:id="51" /&amp;gt;&amp;lt;w:r&amp;gt;&amp;lt;w:t&amp;gt;5.  Two members appointed by the Governor as follows:&amp;lt;/w:t&amp;gt;&amp;lt;/w:r&amp;gt;&amp;lt;w:bookmarkEnd w:id="54" /&amp;gt;&amp;lt;/w:p&amp;gt;&amp;lt;w:p w:rsidR="001653AD" w:rsidRDefault="001653AD" w:rsidP="001653AD"&amp;gt;&amp;lt;w:pPr&amp;gt;&amp;lt;w:ind w:left="720" /&amp;gt;&amp;lt;/w:pPr&amp;gt;&amp;lt;w:bookmarkStart w:id="55" w:name="_PAR__16_a21f4a10_2b19_4c91_8c3d_93dc907" /&amp;gt;&amp;lt;w:bookmarkStart w:id="56" w:name="_LINE__32_772ecfa0_7afa_47f6_b681_f451ac" /&amp;gt;&amp;lt;w:bookmarkEnd w:id="53" /&amp;gt;&amp;lt;w:r&amp;gt;&amp;lt;w:t&amp;gt;A.  One member with expertise in issues affecting maternity and postpartum care; and&amp;lt;/w:t&amp;gt;&amp;lt;/w:r&amp;gt;&amp;lt;w:bookmarkEnd w:id="56" /&amp;gt;&amp;lt;/w:p&amp;gt;&amp;lt;w:p w:rsidR="001653AD" w:rsidRDefault="001653AD" w:rsidP="001653AD"&amp;gt;&amp;lt;w:pPr&amp;gt;&amp;lt;w:ind w:left="720" /&amp;gt;&amp;lt;/w:pPr&amp;gt;&amp;lt;w:bookmarkStart w:id="57" w:name="_PAR__17_ded0d68c_12e0_49c5_9e96_e544235" /&amp;gt;&amp;lt;w:bookmarkStart w:id="58" w:name="_LINE__33_9c180873_89f5_4954_8897_62d71e" /&amp;gt;&amp;lt;w:bookmarkEnd w:id="55" /&amp;gt;&amp;lt;w:r&amp;gt;&amp;lt;w:t&amp;gt;B. One member with expertise in issues affecting elder care; and&amp;lt;/w:t&amp;gt;&amp;lt;/w:r&amp;gt;&amp;lt;w:bookmarkEnd w:id="58" /&amp;gt;&amp;lt;/w:p&amp;gt;&amp;lt;w:p w:rsidR="001653AD" w:rsidRDefault="001653AD" w:rsidP="001653AD"&amp;gt;&amp;lt;w:pPr&amp;gt;&amp;lt;w:ind w:left="360" w:firstLine="360" /&amp;gt;&amp;lt;/w:pPr&amp;gt;&amp;lt;w:bookmarkStart w:id="59" w:name="_PAR__18_11f5a99b_7190_4db8_84ad_27fd3dd" /&amp;gt;&amp;lt;w:bookmarkStart w:id="60" w:name="_LINE__34_937cc190_dbf3_4f06_87ce_73c4b4" /&amp;gt;&amp;lt;w:bookmarkEnd w:id="57" /&amp;gt;&amp;lt;w:r&amp;gt;&amp;lt;w:t&amp;gt;6.  The Commissioner of Labor or the commissioner's designee.&amp;lt;/w:t&amp;gt;&amp;lt;/w:r&amp;gt;&amp;lt;w:bookmarkEnd w:id="60" /&amp;gt;&amp;lt;/w:p&amp;gt;&amp;lt;w:p w:rsidR="001653AD" w:rsidRDefault="001653AD" w:rsidP="001653AD"&amp;gt;&amp;lt;w:pPr&amp;gt;&amp;lt;w:ind w:left="360" w:firstLine="360" /&amp;gt;&amp;lt;/w:pPr&amp;gt;&amp;lt;w:bookmarkStart w:id="61" w:name="_BILL_SECTION_UNALLOCATED__d61a92cd_a877" /&amp;gt;&amp;lt;w:bookmarkStart w:id="62" w:name="_PAR__19_975d0dc6_189d_44b2_ab2b_a164f2f" /&amp;gt;&amp;lt;w:bookmarkStart w:id="63" w:name="_LINE__35_a57be66f_724e_4148_bc79_ea5a53" /&amp;gt;&amp;lt;w:bookmarkEnd w:id="27" /&amp;gt;&amp;lt;w:bookmarkEnd w:id="59" /&amp;gt;&amp;lt;w:r&amp;gt;&amp;lt;w:rPr&amp;gt;&amp;lt;w:b /&amp;gt;&amp;lt;w:sz w:val="24" /&amp;gt;&amp;lt;/w:rPr&amp;gt;&amp;lt;w:t xml:space="preserve"&amp;gt;Sec. &amp;lt;/w:t&amp;gt;&amp;lt;/w:r&amp;gt;&amp;lt;w:bookmarkStart w:id="64" w:name="_BILL_SECTION_NUMBER__00473313_a1e2_44f2" /&amp;gt;&amp;lt;w:r&amp;gt;&amp;lt;w:rPr&amp;gt;&amp;lt;w:b /&amp;gt;&amp;lt;w:sz w:val="24" /&amp;gt;&amp;lt;/w:rPr&amp;gt;&amp;lt;w:t&amp;gt;3&amp;lt;/w:t&amp;gt;&amp;lt;/w:r&amp;gt;&amp;lt;w:bookmarkEnd w:id="64"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w:rsidRPr="003D4DCA"&amp;gt;&amp;lt;w:rPr&amp;gt;&amp;lt;w:b /&amp;gt;&amp;lt;w:sz w:val="24" /&amp;gt;&amp;lt;w:szCs w:val="24" /&amp;gt;&amp;lt;/w:rPr&amp;gt;&amp;lt;w:t&amp;gt;Chairs.  Resolved:&amp;lt;/w:t&amp;gt;&amp;lt;/w:r&amp;gt;&amp;lt;w:r&amp;gt;&amp;lt;w:t xml:space="preserve"&amp;gt; That the first-named Senate member is the Senate chair &amp;lt;/w:t&amp;gt;&amp;lt;/w:r&amp;gt;&amp;lt;w:bookmarkStart w:id="65" w:name="_LINE__36_cd3d5f73_cb7f_48ef_a4b0_0e9bfb" /&amp;gt;&amp;lt;w:bookmarkEnd w:id="63" /&amp;gt;&amp;lt;w:r&amp;gt;&amp;lt;w:t xml:space="preserve"&amp;gt;and the first-named House of Representatives member is the House chair of the &amp;lt;/w:t&amp;gt;&amp;lt;/w:r&amp;gt;&amp;lt;w:bookmarkStart w:id="66" w:name="_LINE__37_edd234d7_837d_459a_bea2_b72f4e" /&amp;gt;&amp;lt;w:bookmarkEnd w:id="65" /&amp;gt;&amp;lt;w:r&amp;gt;&amp;lt;w:t xml:space="preserve"&amp;gt;commission.  Notwithstanding Joint Rule 353, the chairs may appoint, as nonvoting &amp;lt;/w:t&amp;gt;&amp;lt;/w:r&amp;gt;&amp;lt;w:bookmarkStart w:id="67" w:name="_LINE__38_7d96b41e_5fd0_473d_a273_c4f20b" /&amp;gt;&amp;lt;w:bookmarkEnd w:id="66" /&amp;gt;&amp;lt;w:r&amp;gt;&amp;lt;w:t xml:space="preserve"&amp;gt;members, individuals with expertise in paid family and medical leave, social insurance &amp;lt;/w:t&amp;gt;&amp;lt;/w:r&amp;gt;&amp;lt;w:bookmarkStart w:id="68" w:name="_LINE__39_a40b578d_3766_4333_ade9_068edd" /&amp;gt;&amp;lt;w:bookmarkEnd w:id="67" /&amp;gt;&amp;lt;w:r&amp;gt;&amp;lt;w:t&amp;gt;programs or related state infrastructure.&amp;lt;/w:t&amp;gt;&amp;lt;/w:r&amp;gt;&amp;lt;w:bookmarkEnd w:id="68" /&amp;gt;&amp;lt;/w:p&amp;gt;&amp;lt;w:p w:rsidR="001653AD" w:rsidRDefault="001653AD" w:rsidP="001653AD"&amp;gt;&amp;lt;w:pPr&amp;gt;&amp;lt;w:ind w:left="360" w:firstLine="360" /&amp;gt;&amp;lt;/w:pPr&amp;gt;&amp;lt;w:bookmarkStart w:id="69" w:name="_BILL_SECTION_UNALLOCATED__7933a1e9_68bb" /&amp;gt;&amp;lt;w:bookmarkStart w:id="70" w:name="_PAGE__2_c948deed_8d62_4ee6_87d7_ffc2ad1" /&amp;gt;&amp;lt;w:bookmarkStart w:id="71" w:name="_PAR__1_01ab3d06_df0e_4069_9937_cc9f6d7b" /&amp;gt;&amp;lt;w:bookmarkStart w:id="72" w:name="_LINE__1_a6638ef0_d88d_4429_8035_75a5f81" /&amp;gt;&amp;lt;w:bookmarkEnd w:id="3" /&amp;gt;&amp;lt;w:bookmarkEnd w:id="61" /&amp;gt;&amp;lt;w:bookmarkEnd w:id="62" /&amp;gt;&amp;lt;w:r&amp;gt;&amp;lt;w:rPr&amp;gt;&amp;lt;w:b /&amp;gt;&amp;lt;w:sz w:val="24" /&amp;gt;&amp;lt;/w:rPr&amp;gt;&amp;lt;w:t xml:space="preserve"&amp;gt;Sec. &amp;lt;/w:t&amp;gt;&amp;lt;/w:r&amp;gt;&amp;lt;w:bookmarkStart w:id="73" w:name="_BILL_SECTION_NUMBER__2c89fd0b_9b66_42da" /&amp;gt;&amp;lt;w:r&amp;gt;&amp;lt;w:rPr&amp;gt;&amp;lt;w:b /&amp;gt;&amp;lt;w:sz w:val="24" /&amp;gt;&amp;lt;/w:rPr&amp;gt;&amp;lt;w:t&amp;gt;4&amp;lt;/w:t&amp;gt;&amp;lt;/w:r&amp;gt;&amp;lt;w:bookmarkEnd w:id="73"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w:rsidRPr="003D4DCA"&amp;gt;&amp;lt;w:rPr&amp;gt;&amp;lt;w:b /&amp;gt;&amp;lt;w:sz w:val="24" /&amp;gt;&amp;lt;w:szCs w:val="24" /&amp;gt;&amp;lt;/w:rPr&amp;gt;&amp;lt;w:t&amp;gt;Appointments; convening of commission.  Resolved:&amp;lt;/w:t&amp;gt;&amp;lt;/w:r&amp;gt;&amp;lt;w:r w:rsidRPr="003D4DCA"&amp;gt;&amp;lt;w:t xml:space="preserve"&amp;gt;  That all &amp;lt;/w:t&amp;gt;&amp;lt;/w:r&amp;gt;&amp;lt;w:bookmarkStart w:id="74" w:name="_LINE__2_b03c9ef5_7fc4_4c99_bc8a_4fa5a40" /&amp;gt;&amp;lt;w:bookmarkEnd w:id="72" /&amp;gt;&amp;lt;w:r w:rsidRPr="003D4DCA"&amp;gt;&amp;lt;w:t xml:space="preserve"&amp;gt;appointments must be made no later than 30 days following the effective date of this &amp;lt;/w:t&amp;gt;&amp;lt;/w:r&amp;gt;&amp;lt;w:bookmarkStart w:id="75" w:name="_LINE__3_29ab71fc_831c_4664_b6e4_44960e8" /&amp;gt;&amp;lt;w:bookmarkEnd w:id="74" /&amp;gt;&amp;lt;w:r w:rsidRPr="003D4DCA"&amp;gt;&amp;lt;w:t xml:space="preserve"&amp;gt;resolve.  The appointing authorities shall notify the Executive Director of the Legislative &amp;lt;/w:t&amp;gt;&amp;lt;/w:r&amp;gt;&amp;lt;w:bookmarkStart w:id="76" w:name="_LINE__4_9dda0155_ffff_4b89_b14e_7248513" /&amp;gt;&amp;lt;w:bookmarkEnd w:id="75" /&amp;gt;&amp;lt;w:r w:rsidRPr="003D4DCA"&amp;gt;&amp;lt;w:t xml:space="preserve"&amp;gt;Council once all appointments have been completed.  After appointment of all members, &amp;lt;/w:t&amp;gt;&amp;lt;/w:r&amp;gt;&amp;lt;w:bookmarkStart w:id="77" w:name="_LINE__5_e4db7540_d69c_46bc_b665_ec44e7c" /&amp;gt;&amp;lt;w:bookmarkEnd w:id="76" /&amp;gt;&amp;lt;w:r w:rsidRPr="003D4DCA"&amp;gt;&amp;lt;w:t xml:space="preserve"&amp;gt;the chairs shall call and convene the first meeting of the &amp;lt;/w:t&amp;gt;&amp;lt;/w:r&amp;gt;&amp;lt;w:r&amp;gt;&amp;lt;w:t&amp;gt;commission&amp;lt;/w:t&amp;gt;&amp;lt;/w:r&amp;gt;&amp;lt;w:r w:rsidRPr="003D4DCA"&amp;gt;&amp;lt;w:t xml:space="preserve"&amp;gt;.  If 30 days or more &amp;lt;/w:t&amp;gt;&amp;lt;/w:r&amp;gt;&amp;lt;w:bookmarkStart w:id="78" w:name="_LINE__6_b709bd8d_b733_4f9e_ac68_2284dcb" /&amp;gt;&amp;lt;w:bookmarkEnd w:id="77" /&amp;gt;&amp;lt;w:r w:rsidRPr="003D4DCA"&amp;gt;&amp;lt;w:t xml:space="preserve"&amp;gt;after the effective date of this resolve a majority of but not all appointments have been &amp;lt;/w:t&amp;gt;&amp;lt;/w:r&amp;gt;&amp;lt;w:bookmarkStart w:id="79" w:name="_LINE__7_c32f8a46_3ca8_43f8_8804_e77256f" /&amp;gt;&amp;lt;w:bookmarkEnd w:id="78" /&amp;gt;&amp;lt;w:r w:rsidRPr="003D4DCA"&amp;gt;&amp;lt;w:t xml:space="preserve"&amp;gt;made, the chairs may request authority and the Legislative Council may grant authority for &amp;lt;/w:t&amp;gt;&amp;lt;/w:r&amp;gt;&amp;lt;w:bookmarkStart w:id="80" w:name="_LINE__8_42fc1593_8edf_4531_b878_69be208" /&amp;gt;&amp;lt;w:bookmarkEnd w:id="79" /&amp;gt;&amp;lt;w:r w:rsidRPr="003D4DCA"&amp;gt;&amp;lt;w:t xml:space="preserve"&amp;gt;the &amp;lt;/w:t&amp;gt;&amp;lt;/w:r&amp;gt;&amp;lt;w:r&amp;gt;&amp;lt;w:t&amp;gt;commission&amp;lt;/w:t&amp;gt;&amp;lt;/w:r&amp;gt;&amp;lt;w:r w:rsidRPr="003D4DCA"&amp;gt;&amp;lt;w:t xml:space="preserve"&amp;gt; to meet and conduct its business.&amp;lt;/w:t&amp;gt;&amp;lt;/w:r&amp;gt;&amp;lt;w:bookmarkEnd w:id="80" /&amp;gt;&amp;lt;/w:p&amp;gt;&amp;lt;w:p w:rsidR="001653AD" w:rsidRDefault="001653AD" w:rsidP="001653AD"&amp;gt;&amp;lt;w:pPr&amp;gt;&amp;lt;w:ind w:left="360" w:firstLine="360" /&amp;gt;&amp;lt;/w:pPr&amp;gt;&amp;lt;w:bookmarkStart w:id="81" w:name="_BILL_SECTION_UNALLOCATED__aae2664e_ed6a" /&amp;gt;&amp;lt;w:bookmarkStart w:id="82" w:name="_PAR__2_5d6fabb6_9c40_4a9e_827e_b5bc7f8b" /&amp;gt;&amp;lt;w:bookmarkStart w:id="83" w:name="_LINE__9_f2fe6d12_2dbe_422b_a026_c1878fc" /&amp;gt;&amp;lt;w:bookmarkEnd w:id="69" /&amp;gt;&amp;lt;w:bookmarkEnd w:id="71" /&amp;gt;&amp;lt;w:r&amp;gt;&amp;lt;w:rPr&amp;gt;&amp;lt;w:b /&amp;gt;&amp;lt;w:sz w:val="24" /&amp;gt;&amp;lt;/w:rPr&amp;gt;&amp;lt;w:t xml:space="preserve"&amp;gt;Sec. &amp;lt;/w:t&amp;gt;&amp;lt;/w:r&amp;gt;&amp;lt;w:bookmarkStart w:id="84" w:name="_BILL_SECTION_NUMBER__030718ef_ba93_4116" /&amp;gt;&amp;lt;w:r&amp;gt;&amp;lt;w:rPr&amp;gt;&amp;lt;w:b /&amp;gt;&amp;lt;w:sz w:val="24" /&amp;gt;&amp;lt;/w:rPr&amp;gt;&amp;lt;w:t&amp;gt;5&amp;lt;/w:t&amp;gt;&amp;lt;/w:r&amp;gt;&amp;lt;w:bookmarkEnd w:id="84"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w:rsidRPr="003D4DCA"&amp;gt;&amp;lt;w:rPr&amp;gt;&amp;lt;w:b /&amp;gt;&amp;lt;w:sz w:val="24" /&amp;gt;&amp;lt;w:szCs w:val="24" /&amp;gt;&amp;lt;/w:rPr&amp;gt;&amp;lt;w:t&amp;gt;Duties.  Resolved:&amp;lt;/w:t&amp;gt;&amp;lt;/w:r&amp;gt;&amp;lt;w:r&amp;gt;&amp;lt;w:t xml:space="preserve"&amp;gt; That the commission shall:&amp;lt;/w:t&amp;gt;&amp;lt;/w:r&amp;gt;&amp;lt;w:bookmarkEnd w:id="83" /&amp;gt;&amp;lt;/w:p&amp;gt;&amp;lt;w:p w:rsidR="001653AD" w:rsidRDefault="001653AD" w:rsidP="001653AD"&amp;gt;&amp;lt;w:pPr&amp;gt;&amp;lt;w:ind w:left="360" w:firstLine="360" /&amp;gt;&amp;lt;/w:pPr&amp;gt;&amp;lt;w:bookmarkStart w:id="85" w:name="_PAR__3_1929aa6d_a870_48cb_a03e_99a2b368" /&amp;gt;&amp;lt;w:bookmarkStart w:id="86" w:name="_LINE__10_d794d861_8809_4785_97b0_34966f" /&amp;gt;&amp;lt;w:bookmarkEnd w:id="82" /&amp;gt;&amp;lt;w:r w:rsidRPr="003D4DCA"&amp;gt;&amp;lt;w:rPr&amp;gt;&amp;lt;w:szCs w:val="22" /&amp;gt;&amp;lt;/w:rPr&amp;gt;&amp;lt;w:t&amp;gt;1.&amp;lt;/w:t&amp;gt;&amp;lt;/w:r&amp;gt;&amp;lt;w:r&amp;gt;&amp;lt;w:t xml:space="preserve"&amp;gt;  Study the paid family and medical leave benefits programs in other states, including &amp;lt;/w:t&amp;gt;&amp;lt;/w:r&amp;gt;&amp;lt;w:bookmarkStart w:id="87" w:name="_LINE__11_80ac4f76_b301_480f_a84a_7c3748" /&amp;gt;&amp;lt;w:bookmarkEnd w:id="86" /&amp;gt;&amp;lt;w:r&amp;gt;&amp;lt;w:t xml:space="preserve"&amp;gt;those that have established paid family and medical leave &amp;lt;/w:t&amp;gt;&amp;lt;/w:r&amp;gt;&amp;lt;w:r w:rsidRPr="0068628C"&amp;gt;&amp;lt;w:t xml:space="preserve"&amp;gt;benefits &amp;lt;/w:t&amp;gt;&amp;lt;/w:r&amp;gt;&amp;lt;w:r&amp;gt;&amp;lt;w:t xml:space="preserve"&amp;gt;programs.  In its review &amp;lt;/w:t&amp;gt;&amp;lt;/w:r&amp;gt;&amp;lt;w:bookmarkStart w:id="88" w:name="_LINE__12_18d85a92_ef23_49f7_a374_d89ab8" /&amp;gt;&amp;lt;w:bookmarkEnd w:id="87" /&amp;gt;&amp;lt;w:r&amp;gt;&amp;lt;w:t xml:space="preserve"&amp;gt;of paid family and medical leave &amp;lt;/w:t&amp;gt;&amp;lt;/w:r&amp;gt;&amp;lt;w:r w:rsidRPr="0068628C"&amp;gt;&amp;lt;w:t xml:space="preserve"&amp;gt;benefits &amp;lt;/w:t&amp;gt;&amp;lt;/w:r&amp;gt;&amp;lt;w:r&amp;gt;&amp;lt;w:t xml:space="preserve"&amp;gt;programs in other states, the commission shall &amp;lt;/w:t&amp;gt;&amp;lt;/w:r&amp;gt;&amp;lt;w:bookmarkStart w:id="89" w:name="_LINE__13_89949e5c_69fd_4ea4_a6f6_eb6ccb" /&amp;gt;&amp;lt;w:bookmarkEnd w:id="88" /&amp;gt;&amp;lt;w:r&amp;gt;&amp;lt;w:t&amp;gt;consider without limitation the following factors for each program:&amp;lt;/w:t&amp;gt;&amp;lt;/w:r&amp;gt;&amp;lt;w:bookmarkEnd w:id="89" /&amp;gt;&amp;lt;/w:p&amp;gt;&amp;lt;w:p w:rsidR="001653AD" w:rsidRDefault="001653AD" w:rsidP="001653AD"&amp;gt;&amp;lt;w:pPr&amp;gt;&amp;lt;w:ind w:left="720" /&amp;gt;&amp;lt;/w:pPr&amp;gt;&amp;lt;w:bookmarkStart w:id="90" w:name="_PAR__4_252284ff_d8e8_4310_8435_1eb1f467" /&amp;gt;&amp;lt;w:bookmarkStart w:id="91" w:name="_LINE__14_43b3db63_b3cd_4007_8acd_422128" /&amp;gt;&amp;lt;w:bookmarkEnd w:id="85" /&amp;gt;&amp;lt;w:r&amp;gt;&amp;lt;w:t&amp;gt;A.  Equity of the program;&amp;lt;/w:t&amp;gt;&amp;lt;/w:r&amp;gt;&amp;lt;w:bookmarkEnd w:id="91" /&amp;gt;&amp;lt;/w:p&amp;gt;&amp;lt;w:p w:rsidR="001653AD" w:rsidRDefault="001653AD" w:rsidP="001653AD"&amp;gt;&amp;lt;w:pPr&amp;gt;&amp;lt;w:ind w:left="720" /&amp;gt;&amp;lt;/w:pPr&amp;gt;&amp;lt;w:bookmarkStart w:id="92" w:name="_PAR__5_555ac759_ed57_42e7_80ca_bc39d7a3" /&amp;gt;&amp;lt;w:bookmarkStart w:id="93" w:name="_LINE__15_1a668b62_83a2_4267_a849_50e0d3" /&amp;gt;&amp;lt;w:bookmarkEnd w:id="90" /&amp;gt;&amp;lt;w:r&amp;gt;&amp;lt;w:t&amp;gt;B.  Program funding;&amp;lt;/w:t&amp;gt;&amp;lt;/w:r&amp;gt;&amp;lt;w:bookmarkEnd w:id="93" /&amp;gt;&amp;lt;/w:p&amp;gt;&amp;lt;w:p w:rsidR="001653AD" w:rsidRDefault="001653AD" w:rsidP="001653AD"&amp;gt;&amp;lt;w:pPr&amp;gt;&amp;lt;w:ind w:left="720" /&amp;gt;&amp;lt;/w:pPr&amp;gt;&amp;lt;w:bookmarkStart w:id="94" w:name="_PAR__6_c14995d0_6beb_4273_96b4_f4d32430" /&amp;gt;&amp;lt;w:bookmarkStart w:id="95" w:name="_LINE__16_e055f12b_05e7_471e_839e_5c51b7" /&amp;gt;&amp;lt;w:bookmarkEnd w:id="92" /&amp;gt;&amp;lt;w:r&amp;gt;&amp;lt;w:t&amp;gt;C.  State partnerships and consortiums, including information technology needs;&amp;lt;/w:t&amp;gt;&amp;lt;/w:r&amp;gt;&amp;lt;w:bookmarkEnd w:id="95" /&amp;gt;&amp;lt;/w:p&amp;gt;&amp;lt;w:p w:rsidR="001653AD" w:rsidRDefault="001653AD" w:rsidP="001653AD"&amp;gt;&amp;lt;w:pPr&amp;gt;&amp;lt;w:ind w:left="720" /&amp;gt;&amp;lt;/w:pPr&amp;gt;&amp;lt;w:bookmarkStart w:id="96" w:name="_PAR__7_fb18ca3f_b50d_45ee_ac35_c2b7507c" /&amp;gt;&amp;lt;w:bookmarkStart w:id="97" w:name="_LINE__17_554017fc_c76d_44e0_8ab4_bf45b1" /&amp;gt;&amp;lt;w:bookmarkEnd w:id="94" /&amp;gt;&amp;lt;w:r&amp;gt;&amp;lt;w:t&amp;gt;D.  Education and outreach needs;&amp;lt;/w:t&amp;gt;&amp;lt;/w:r&amp;gt;&amp;lt;w:bookmarkEnd w:id="97" /&amp;gt;&amp;lt;/w:p&amp;gt;&amp;lt;w:p w:rsidR="001653AD" w:rsidRDefault="001653AD" w:rsidP="001653AD"&amp;gt;&amp;lt;w:pPr&amp;gt;&amp;lt;w:ind w:left="720" /&amp;gt;&amp;lt;/w:pPr&amp;gt;&amp;lt;w:bookmarkStart w:id="98" w:name="_PAR__8_f42dd7a4_01c0_4bef_a2cb_ca3fb55b" /&amp;gt;&amp;lt;w:bookmarkStart w:id="99" w:name="_LINE__18_35946577_43b5_4c2a_9b3d_74b201" /&amp;gt;&amp;lt;w:bookmarkEnd w:id="96" /&amp;gt;&amp;lt;w:r&amp;gt;&amp;lt;w:t&amp;gt;E.  Oversight and structure of the program; and&amp;lt;/w:t&amp;gt;&amp;lt;/w:r&amp;gt;&amp;lt;w:bookmarkEnd w:id="99" /&amp;gt;&amp;lt;/w:p&amp;gt;&amp;lt;w:p w:rsidR="001653AD" w:rsidRDefault="001653AD" w:rsidP="001653AD"&amp;gt;&amp;lt;w:pPr&amp;gt;&amp;lt;w:ind w:left="720" /&amp;gt;&amp;lt;/w:pPr&amp;gt;&amp;lt;w:bookmarkStart w:id="100" w:name="_PAR__9_8dcaf2e4_1309_42a8_bc63_a2d9d509" /&amp;gt;&amp;lt;w:bookmarkStart w:id="101" w:name="_LINE__19_c5902a4e_75ae_403c_8eaf_419a04" /&amp;gt;&amp;lt;w:bookmarkEnd w:id="98" /&amp;gt;&amp;lt;w:r&amp;gt;&amp;lt;w:t xml:space="preserve"&amp;gt;F.  Relationship between state government and the employers and employees &amp;lt;/w:t&amp;gt;&amp;lt;/w:r&amp;gt;&amp;lt;w:bookmarkStart w:id="102" w:name="_LINE__20_08f8879e_e9a2_4e6c_92f1_faf053" /&amp;gt;&amp;lt;w:bookmarkEnd w:id="101" /&amp;gt;&amp;lt;w:r&amp;gt;&amp;lt;w:t&amp;gt;participating in the program;&amp;lt;/w:t&amp;gt;&amp;lt;/w:r&amp;gt;&amp;lt;w:bookmarkEnd w:id="102" /&amp;gt;&amp;lt;/w:p&amp;gt;&amp;lt;w:p w:rsidR="001653AD" w:rsidRDefault="001653AD" w:rsidP="001653AD"&amp;gt;&amp;lt;w:pPr&amp;gt;&amp;lt;w:ind w:left="360" w:firstLine="360" /&amp;gt;&amp;lt;/w:pPr&amp;gt;&amp;lt;w:bookmarkStart w:id="103" w:name="_PAR__10_0b356ca0_a186_4bfb_9325_dd148fb" /&amp;gt;&amp;lt;w:bookmarkStart w:id="104" w:name="_LINE__21_4a257dc1_a5a8_4d77_9fe4_a1e881" /&amp;gt;&amp;lt;w:bookmarkEnd w:id="100" /&amp;gt;&amp;lt;w:r&amp;gt;&amp;lt;w:t xml:space="preserve"&amp;gt;2.  Solicit and consider public comment on the administration and establishment of a &amp;lt;/w:t&amp;gt;&amp;lt;/w:r&amp;gt;&amp;lt;w:bookmarkStart w:id="105" w:name="_LINE__22_3a174e18_a06d_4640_afa9_755b2a" /&amp;gt;&amp;lt;w:bookmarkEnd w:id="104" /&amp;gt;&amp;lt;w:r&amp;gt;&amp;lt;w:t xml:space="preserve"&amp;gt;paid family and medical leave benefits program, including but not limited to purposes for &amp;lt;/w:t&amp;gt;&amp;lt;/w:r&amp;gt;&amp;lt;w:bookmarkStart w:id="106" w:name="_LINE__23_2e1810ed_7ac8_40ff_98a0_164b14" /&amp;gt;&amp;lt;w:bookmarkEnd w:id="105" /&amp;gt;&amp;lt;w:r&amp;gt;&amp;lt;w:t&amp;gt;leave, eligibility, job protection and duration;&amp;lt;/w:t&amp;gt;&amp;lt;/w:r&amp;gt;&amp;lt;w:bookmarkEnd w:id="106" /&amp;gt;&amp;lt;/w:p&amp;gt;&amp;lt;w:p w:rsidR="001653AD" w:rsidRDefault="001653AD" w:rsidP="001653AD"&amp;gt;&amp;lt;w:pPr&amp;gt;&amp;lt;w:ind w:left="360" w:firstLine="360" /&amp;gt;&amp;lt;/w:pPr&amp;gt;&amp;lt;w:bookmarkStart w:id="107" w:name="_PAR__11_0dc789d5_bded_40c8_bc82_17a42f9" /&amp;gt;&amp;lt;w:bookmarkStart w:id="108" w:name="_LINE__24_ac66ed5a_0e20_4e74_bd14_bf926f" /&amp;gt;&amp;lt;w:bookmarkEnd w:id="103" /&amp;gt;&amp;lt;w:r&amp;gt;&amp;lt;w:t xml:space="preserve"&amp;gt;3.  Develop a plan to implement a paid family and medical leave &amp;lt;/w:t&amp;gt;&amp;lt;/w:r&amp;gt;&amp;lt;w:r w:rsidRPr="0068628C"&amp;gt;&amp;lt;w:t&amp;gt;benefits&amp;lt;/w:t&amp;gt;&amp;lt;/w:r&amp;gt;&amp;lt;w:r&amp;gt;&amp;lt;w:t xml:space="preserve"&amp;gt; program by &amp;lt;/w:t&amp;gt;&amp;lt;/w:r&amp;gt;&amp;lt;w:bookmarkStart w:id="109" w:name="_LINE__25_db1938e8_80bb_4435_b704_a8beb3" /&amp;gt;&amp;lt;w:bookmarkEnd w:id="108" /&amp;gt;&amp;lt;w:r&amp;gt;&amp;lt;w:t xml:space="preserve"&amp;gt;consulting with other states that have established paid family and medical leave &amp;lt;/w:t&amp;gt;&amp;lt;/w:r&amp;gt;&amp;lt;w:r w:rsidRPr="0068628C"&amp;gt;&amp;lt;w:t xml:space="preserve"&amp;gt;benefits &amp;lt;/w:t&amp;gt;&amp;lt;/w:r&amp;gt;&amp;lt;w:bookmarkStart w:id="110" w:name="_LINE__26_363d67f5_6179_41a6_a214_9b4593" /&amp;gt;&amp;lt;w:bookmarkEnd w:id="109" /&amp;gt;&amp;lt;w:r&amp;gt;&amp;lt;w:t&amp;gt;programs;&amp;lt;/w:t&amp;gt;&amp;lt;/w:r&amp;gt;&amp;lt;w:bookmarkEnd w:id="110" /&amp;gt;&amp;lt;/w:p&amp;gt;&amp;lt;w:p w:rsidR="001653AD" w:rsidRDefault="001653AD" w:rsidP="001653AD"&amp;gt;&amp;lt;w:pPr&amp;gt;&amp;lt;w:ind w:left="360" w:firstLine="360" /&amp;gt;&amp;lt;/w:pPr&amp;gt;&amp;lt;w:bookmarkStart w:id="111" w:name="_PAR__12_cc07beeb_3c4f_4533_9502_a80919d" /&amp;gt;&amp;lt;w:bookmarkStart w:id="112" w:name="_LINE__27_bc637ca0_8dc8_4bd0_8bcb_0eefdd" /&amp;gt;&amp;lt;w:bookmarkEnd w:id="107" /&amp;gt;&amp;lt;w:r&amp;gt;&amp;lt;w:t xml:space="preserve"&amp;gt;4.  Contract for and complete an actuarial study of the planned program under &amp;lt;/w:t&amp;gt;&amp;lt;/w:r&amp;gt;&amp;lt;w:bookmarkStart w:id="113" w:name="_LINE__28_da25a02d_df55_4dc3_ab37_813b61" /&amp;gt;&amp;lt;w:bookmarkEnd w:id="112" /&amp;gt;&amp;lt;w:r&amp;gt;&amp;lt;w:t xml:space="preserve"&amp;gt;subsection 3, including start-up costs and ongoing costs of the program, the economic &amp;lt;/w:t&amp;gt;&amp;lt;/w:r&amp;gt;&amp;lt;w:bookmarkStart w:id="114" w:name="_LINE__29_9ad619ca_6403_4eac_9283_41cb8f" /&amp;gt;&amp;lt;w:bookmarkEnd w:id="113" /&amp;gt;&amp;lt;w:r&amp;gt;&amp;lt;w:t xml:space="preserve"&amp;gt;impact on and benefits to the State and the contributions needed to maintain the solvency &amp;lt;/w:t&amp;gt;&amp;lt;/w:r&amp;gt;&amp;lt;w:bookmarkStart w:id="115" w:name="_LINE__30_5ff24d99_fdf6_49d5_9694_3ea93e" /&amp;gt;&amp;lt;w:bookmarkEnd w:id="114" /&amp;gt;&amp;lt;w:r&amp;gt;&amp;lt;w:t&amp;gt;of the program; and&amp;lt;/w:t&amp;gt;&amp;lt;/w:r&amp;gt;&amp;lt;w:bookmarkEnd w:id="115" /&amp;gt;&amp;lt;/w:p&amp;gt;&amp;lt;w:p w:rsidR="001653AD" w:rsidRDefault="001653AD" w:rsidP="001653AD"&amp;gt;&amp;lt;w:pPr&amp;gt;&amp;lt;w:ind w:left="360" w:firstLine="360" /&amp;gt;&amp;lt;/w:pPr&amp;gt;&amp;lt;w:bookmarkStart w:id="116" w:name="_PAR__13_5705e31e_9c6e_4b53_bee2_5a699a6" /&amp;gt;&amp;lt;w:bookmarkStart w:id="117" w:name="_LINE__31_9da13b70_cf6d_4d98_8fee_6be0bd" /&amp;gt;&amp;lt;w:bookmarkEnd w:id="111" /&amp;gt;&amp;lt;w:r&amp;gt;&amp;lt;w:t xml:space="preserve"&amp;gt;5.  Based on the actuarial study in subsection 4 and other factors considered by the &amp;lt;/w:t&amp;gt;&amp;lt;/w:r&amp;gt;&amp;lt;w:bookmarkStart w:id="118" w:name="_LINE__32_bf5c7047_debb_41a8_8624_7c1eb5" /&amp;gt;&amp;lt;w:bookmarkEnd w:id="117" /&amp;gt;&amp;lt;w:r&amp;gt;&amp;lt;w:t xml:space="preserve"&amp;gt;commission, make recommendations to implement a paid family and medical leave &amp;lt;/w:t&amp;gt;&amp;lt;/w:r&amp;gt;&amp;lt;w:bookmarkStart w:id="119" w:name="_LINE__33_ca817bb9_f053_486d_9022_d71511" /&amp;gt;&amp;lt;w:bookmarkEnd w:id="118" /&amp;gt;&amp;lt;w:r w:rsidRPr="0068628C"&amp;gt;&amp;lt;w:t xml:space="preserve"&amp;gt;benefits &amp;lt;/w:t&amp;gt;&amp;lt;/w:r&amp;gt;&amp;lt;w:r&amp;gt;&amp;lt;w:t&amp;gt;program, including any necessary legislation.&amp;lt;/w:t&amp;gt;&amp;lt;/w:r&amp;gt;&amp;lt;w:bookmarkEnd w:id="119" /&amp;gt;&amp;lt;/w:p&amp;gt;&amp;lt;w:p w:rsidR="001653AD" w:rsidRDefault="001653AD" w:rsidP="001653AD"&amp;gt;&amp;lt;w:pPr&amp;gt;&amp;lt;w:ind w:left="360" w:firstLine="360" /&amp;gt;&amp;lt;/w:pPr&amp;gt;&amp;lt;w:bookmarkStart w:id="120" w:name="_BILL_SECTION_UNALLOCATED__b284e065_2701" /&amp;gt;&amp;lt;w:bookmarkStart w:id="121" w:name="_PAR__14_84257d9a_c72a_4860_bbc3_43cb98c" /&amp;gt;&amp;lt;w:bookmarkStart w:id="122" w:name="_LINE__34_1a8d8d0e_9de8_4d8c_a613_b8ca5f" /&amp;gt;&amp;lt;w:bookmarkEnd w:id="81" /&amp;gt;&amp;lt;w:bookmarkEnd w:id="116" /&amp;gt;&amp;lt;w:r&amp;gt;&amp;lt;w:rPr&amp;gt;&amp;lt;w:b /&amp;gt;&amp;lt;w:sz w:val="24" /&amp;gt;&amp;lt;/w:rPr&amp;gt;&amp;lt;w:t xml:space="preserve"&amp;gt;Sec. &amp;lt;/w:t&amp;gt;&amp;lt;/w:r&amp;gt;&amp;lt;w:bookmarkStart w:id="123" w:name="_BILL_SECTION_NUMBER__b0b10048_4ead_41cf" /&amp;gt;&amp;lt;w:r&amp;gt;&amp;lt;w:rPr&amp;gt;&amp;lt;w:b /&amp;gt;&amp;lt;w:sz w:val="24" /&amp;gt;&amp;lt;/w:rPr&amp;gt;&amp;lt;w:t&amp;gt;6&amp;lt;/w:t&amp;gt;&amp;lt;/w:r&amp;gt;&amp;lt;w:bookmarkEnd w:id="123"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w:rsidRPr="003D4DCA"&amp;gt;&amp;lt;w:rPr&amp;gt;&amp;lt;w:b /&amp;gt;&amp;lt;w:sz w:val="24" /&amp;gt;&amp;lt;w:szCs w:val="24" /&amp;gt;&amp;lt;/w:rPr&amp;gt;&amp;lt;w:t&amp;gt;Staff assistance.  Resolved:&amp;lt;/w:t&amp;gt;&amp;lt;/w:r&amp;gt;&amp;lt;w:r w:rsidRPr="003D4DCA"&amp;gt;&amp;lt;w:t xml:space="preserve"&amp;gt;  That the &amp;lt;/w:t&amp;gt;&amp;lt;/w:r&amp;gt;&amp;lt;w:r&amp;gt;&amp;lt;w:t xml:space="preserve"&amp;gt;Governor's Office of Policy &amp;lt;/w:t&amp;gt;&amp;lt;/w:r&amp;gt;&amp;lt;w:bookmarkStart w:id="124" w:name="_LINE__35_2b6957e0_4128_46fd_801c_8cba2d" /&amp;gt;&amp;lt;w:bookmarkEnd w:id="122" /&amp;gt;&amp;lt;w:r&amp;gt;&amp;lt;w:t&amp;gt;Innovation and the Future&amp;lt;/w:t&amp;gt;&amp;lt;/w:r&amp;gt;&amp;lt;w:r w:rsidRPr="003D4DCA"&amp;gt;&amp;lt;w:t xml:space="preserve"&amp;gt; shall provide necessary staffing services to the &amp;lt;/w:t&amp;gt;&amp;lt;/w:r&amp;gt;&amp;lt;w:r&amp;gt;&amp;lt;w:t&amp;gt;commission&amp;lt;/w:t&amp;gt;&amp;lt;/w:r&amp;gt;&amp;lt;w:r w:rsidRPr="003D4DCA"&amp;gt;&amp;lt;w:t&amp;gt;.&amp;lt;/w:t&amp;gt;&amp;lt;/w:r&amp;gt;&amp;lt;w:r&amp;gt;&amp;lt;w:t xml:space="preserve"&amp;gt;  &amp;lt;/w:t&amp;gt;&amp;lt;/w:r&amp;gt;&amp;lt;w:bookmarkStart w:id="125" w:name="_LINE__36_31efc992_6b21_47c3_9d92_efe901" /&amp;gt;&amp;lt;w:bookmarkEnd w:id="124" /&amp;gt;&amp;lt;w:r&amp;gt;&amp;lt;w:t xml:space="preserve"&amp;gt;Upon request, the Department of Labor, the Department of Health and Human Services &amp;lt;/w:t&amp;gt;&amp;lt;/w:r&amp;gt;&amp;lt;w:bookmarkStart w:id="126" w:name="_LINE__37_28b20c6f_797a_41d7_a2be_dbb9e3" /&amp;gt;&amp;lt;w:bookmarkEnd w:id="125" /&amp;gt;&amp;lt;w:r&amp;gt;&amp;lt;w:t xml:space="preserve"&amp;gt;and the Department of Administrative and Financial Services, Office of Information &amp;lt;/w:t&amp;gt;&amp;lt;/w:r&amp;gt;&amp;lt;w:bookmarkStart w:id="127" w:name="_LINE__38_383b5fa9_f93b_44f7_9130_687a2b" /&amp;gt;&amp;lt;w:bookmarkEnd w:id="126" /&amp;gt;&amp;lt;w:r&amp;gt;&amp;lt;w:t xml:space="preserve"&amp;gt;Technology and Bureau of Revenue Services shall provide additional staffing assistance to &amp;lt;/w:t&amp;gt;&amp;lt;/w:r&amp;gt;&amp;lt;w:bookmarkStart w:id="128" w:name="_LINE__39_333c9b2a_a556_466a_b76f_68df17" /&amp;gt;&amp;lt;w:bookmarkEnd w:id="127" /&amp;gt;&amp;lt;w:r&amp;gt;&amp;lt;w:t&amp;gt;the commission.&amp;lt;/w:t&amp;gt;&amp;lt;/w:r&amp;gt;&amp;lt;w:bookmarkEnd w:id="128" /&amp;gt;&amp;lt;/w:p&amp;gt;&amp;lt;w:p w:rsidR="001653AD" w:rsidRDefault="001653AD" w:rsidP="001653AD"&amp;gt;&amp;lt;w:pPr&amp;gt;&amp;lt;w:ind w:left="360" w:firstLine="360" /&amp;gt;&amp;lt;/w:pPr&amp;gt;&amp;lt;w:bookmarkStart w:id="129" w:name="_BILL_SECTION_UNALLOCATED__0a1e390c_1f9b" /&amp;gt;&amp;lt;w:bookmarkStart w:id="130" w:name="_PAR__15_a48cf32c_2cdb_421a_ba9a_3030ffd" /&amp;gt;&amp;lt;w:bookmarkStart w:id="131" w:name="_LINE__40_fd886aaf_145f_47c4_a6fa_239d72" /&amp;gt;&amp;lt;w:bookmarkEnd w:id="120" /&amp;gt;&amp;lt;w:bookmarkEnd w:id="121" /&amp;gt;&amp;lt;w:r&amp;gt;&amp;lt;w:rPr&amp;gt;&amp;lt;w:b /&amp;gt;&amp;lt;w:sz w:val="24" /&amp;gt;&amp;lt;/w:rPr&amp;gt;&amp;lt;w:t xml:space="preserve"&amp;gt;Sec. &amp;lt;/w:t&amp;gt;&amp;lt;/w:r&amp;gt;&amp;lt;w:bookmarkStart w:id="132" w:name="_BILL_SECTION_NUMBER__9f345006_418b_4883" /&amp;gt;&amp;lt;w:r&amp;gt;&amp;lt;w:rPr&amp;gt;&amp;lt;w:b /&amp;gt;&amp;lt;w:sz w:val="24" /&amp;gt;&amp;lt;/w:rPr&amp;gt;&amp;lt;w:t&amp;gt;7&amp;lt;/w:t&amp;gt;&amp;lt;/w:r&amp;gt;&amp;lt;w:bookmarkEnd w:id="132"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w:rsidRPr="003D4DCA"&amp;gt;&amp;lt;w:rPr&amp;gt;&amp;lt;w:b /&amp;gt;&amp;lt;w:sz w:val="24" /&amp;gt;&amp;lt;w:szCs w:val="24" /&amp;gt;&amp;lt;/w:rPr&amp;gt;&amp;lt;w:t&amp;gt;Report.  Resolved:&amp;lt;/w:t&amp;gt;&amp;lt;/w:r&amp;gt;&amp;lt;w:r w:rsidRPr="003D4DCA"&amp;gt;&amp;lt;w:t xml:space="preserve"&amp;gt;  That&amp;lt;/w:t&amp;gt;&amp;lt;/w:r&amp;gt;&amp;lt;w:r&amp;gt;&amp;lt;w:t&amp;gt;, notwithstanding Joint Rule 353&amp;lt;/w:t&amp;gt;&amp;lt;/w:r&amp;gt;&amp;lt;w:r w:rsidRPr="003D4DCA"&amp;gt;&amp;lt;w:t xml:space="preserve"&amp;gt;, no later than &amp;lt;/w:t&amp;gt;&amp;lt;/w:r&amp;gt;&amp;lt;w:bookmarkStart w:id="133" w:name="_LINE__41_cf7bf634_c5c3_46a9_a323_b7af2d" /&amp;gt;&amp;lt;w:bookmarkEnd w:id="131" /&amp;gt;&amp;lt;w:r&amp;gt;&amp;lt;w:t&amp;gt;January 15, 2022&amp;lt;/w:t&amp;gt;&amp;lt;/w:r&amp;gt;&amp;lt;w:r w:rsidRPr="003D4DCA"&amp;gt;&amp;lt;w:t xml:space="preserve"&amp;gt;, the &amp;lt;/w:t&amp;gt;&amp;lt;/w:r&amp;gt;&amp;lt;w:r&amp;gt;&amp;lt;w:t&amp;gt;commission&amp;lt;/w:t&amp;gt;&amp;lt;/w:r&amp;gt;&amp;lt;w:r w:rsidRPr="003D4DCA"&amp;gt;&amp;lt;w:t xml:space="preserve"&amp;gt; shall submit a report that includes its findings and &amp;lt;/w:t&amp;gt;&amp;lt;/w:r&amp;gt;&amp;lt;w:bookmarkStart w:id="134" w:name="_PAGE_SPLIT__182b4c72_bd54_46fe_a82d_04a" /&amp;gt;&amp;lt;w:bookmarkStart w:id="135" w:name="_PAGE__3_7de7711f_cd93_435f_8f29_f814f4b" /&amp;gt;&amp;lt;w:bookmarkStart w:id="136" w:name="_PAR__1_8db05025_8956_46f4_8988_204e2357" /&amp;gt;&amp;lt;w:bookmarkStart w:id="137" w:name="_LINE__1_9363d8e2_9f6d_4bd5_a77a_f411880" /&amp;gt;&amp;lt;w:bookmarkEnd w:id="70" /&amp;gt;&amp;lt;w:bookmarkEnd w:id="130" /&amp;gt;&amp;lt;w:bookmarkEnd w:id="133" /&amp;gt;&amp;lt;w:r w:rsidRPr="003D4DCA"&amp;gt;&amp;lt;w:t&amp;gt;r&amp;lt;/w:t&amp;gt;&amp;lt;/w:r&amp;gt;&amp;lt;w:bookmarkEnd w:id="134" /&amp;gt;&amp;lt;w:r w:rsidRPr="003D4DCA"&amp;gt;&amp;lt;w:t xml:space="preserve"&amp;gt;ecommendations, including suggested legislation, for presentation to the &amp;lt;/w:t&amp;gt;&amp;lt;/w:r&amp;gt;&amp;lt;w:r&amp;gt;&amp;lt;w:t&amp;gt;Second&amp;lt;/w:t&amp;gt;&amp;lt;/w:r&amp;gt;&amp;lt;w:r w:rsidRPr="003D4DCA"&amp;gt;&amp;lt;w:t xml:space="preserve"&amp;gt; Regular &amp;lt;/w:t&amp;gt;&amp;lt;/w:r&amp;gt;&amp;lt;w:bookmarkStart w:id="138" w:name="_LINE__2_4af8b7aa_a071_4816_b532_c950945" /&amp;gt;&amp;lt;w:bookmarkEnd w:id="137" /&amp;gt;&amp;lt;w:r w:rsidRPr="003D4DCA"&amp;gt;&amp;lt;w:t&amp;gt;Session&amp;lt;/w:t&amp;gt;&amp;lt;/w:r&amp;gt;&amp;lt;w:r&amp;gt;&amp;lt;w:t xml:space="preserve"&amp;gt; of the 130th&amp;lt;/w:t&amp;gt;&amp;lt;/w:r&amp;gt;&amp;lt;w:r w:rsidRPr="003D4DCA"&amp;gt;&amp;lt;w:t xml:space="preserve"&amp;gt; Legislature.&amp;lt;/w:t&amp;gt;&amp;lt;/w:r&amp;gt;&amp;lt;w:bookmarkEnd w:id="138" /&amp;gt;&amp;lt;/w:p&amp;gt;&amp;lt;w:p w:rsidR="001653AD" w:rsidRDefault="001653AD" w:rsidP="001653AD"&amp;gt;&amp;lt;w:pPr&amp;gt;&amp;lt;w:ind w:left="360" w:firstLine="360" /&amp;gt;&amp;lt;/w:pPr&amp;gt;&amp;lt;w:bookmarkStart w:id="139" w:name="_BILL_SECTION_UNALLOCATED__fe2e20be_b241" /&amp;gt;&amp;lt;w:bookmarkStart w:id="140" w:name="_PAR__2_f26d96b8_0f57_4340_8714_75e0c94c" /&amp;gt;&amp;lt;w:bookmarkStart w:id="141" w:name="_LINE__3_3d543c78_cd47_46e1_9641_6b6fa3e" /&amp;gt;&amp;lt;w:bookmarkEnd w:id="129" /&amp;gt;&amp;lt;w:bookmarkEnd w:id="136" /&amp;gt;&amp;lt;w:r&amp;gt;&amp;lt;w:rPr&amp;gt;&amp;lt;w:b /&amp;gt;&amp;lt;w:sz w:val="24" /&amp;gt;&amp;lt;/w:rPr&amp;gt;&amp;lt;w:t xml:space="preserve"&amp;gt;Sec. &amp;lt;/w:t&amp;gt;&amp;lt;/w:r&amp;gt;&amp;lt;w:bookmarkStart w:id="142" w:name="_BILL_SECTION_NUMBER__508952e8_a8af_43ab" /&amp;gt;&amp;lt;w:r&amp;gt;&amp;lt;w:rPr&amp;gt;&amp;lt;w:b /&amp;gt;&amp;lt;w:sz w:val="24" /&amp;gt;&amp;lt;/w:rPr&amp;gt;&amp;lt;w:t&amp;gt;8&amp;lt;/w:t&amp;gt;&amp;lt;/w:r&amp;gt;&amp;lt;w:bookmarkEnd w:id="142"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w:rsidRPr="003D4DCA"&amp;gt;&amp;lt;w:rPr&amp;gt;&amp;lt;w:b /&amp;gt;&amp;lt;w:sz w:val="24" /&amp;gt;&amp;lt;w:szCs w:val="24" /&amp;gt;&amp;lt;/w:rPr&amp;gt;&amp;lt;w:t&amp;gt;Additional funding sources.  Resolved:&amp;lt;/w:t&amp;gt;&amp;lt;/w:r&amp;gt;&amp;lt;w:r&amp;gt;&amp;lt;w:t xml:space="preserve"&amp;gt;  That, notwithstanding Joint Rule &amp;lt;/w:t&amp;gt;&amp;lt;/w:r&amp;gt;&amp;lt;w:bookmarkStart w:id="143" w:name="_LINE__4_863dd590_4e19_4d3e_b9c2_02ccd23" /&amp;gt;&amp;lt;w:bookmarkEnd w:id="141" /&amp;gt;&amp;lt;w:r&amp;gt;&amp;lt;w:t xml:space="preserve"&amp;gt;353, the commission may apply for and receive funds, grants or contributions from public &amp;lt;/w:t&amp;gt;&amp;lt;/w:r&amp;gt;&amp;lt;w:bookmarkStart w:id="144" w:name="_LINE__5_d750fc1b_f0b6_42a7_b02d_c50ec4a" /&amp;gt;&amp;lt;w:bookmarkEnd w:id="143" /&amp;gt;&amp;lt;w:r&amp;gt;&amp;lt;w:t&amp;gt;and private sources to support its activities.&amp;lt;/w:t&amp;gt;&amp;lt;/w:r&amp;gt;&amp;lt;w:bookmarkEnd w:id="144" /&amp;gt;&amp;lt;/w:p&amp;gt;&amp;lt;w:p w:rsidR="001653AD" w:rsidRDefault="001653AD" w:rsidP="001653AD"&amp;gt;&amp;lt;w:pPr&amp;gt;&amp;lt;w:ind w:left="360" w:firstLine="360" /&amp;gt;&amp;lt;/w:pPr&amp;gt;&amp;lt;w:bookmarkStart w:id="145" w:name="_BILL_SECTION_UNALLOCATED__a23b203a_ac88" /&amp;gt;&amp;lt;w:bookmarkStart w:id="146" w:name="_PAR__3_a63c711e_37c3_4612_bbaa_6c645ffc" /&amp;gt;&amp;lt;w:bookmarkStart w:id="147" w:name="_LINE__6_567c4a66_a9ad_4ba2_91ba_df7714d" /&amp;gt;&amp;lt;w:bookmarkEnd w:id="139" /&amp;gt;&amp;lt;w:bookmarkEnd w:id="140" /&amp;gt;&amp;lt;w:r&amp;gt;&amp;lt;w:rPr&amp;gt;&amp;lt;w:b /&amp;gt;&amp;lt;w:sz w:val="24" /&amp;gt;&amp;lt;/w:rPr&amp;gt;&amp;lt;w:t xml:space="preserve"&amp;gt;Sec. &amp;lt;/w:t&amp;gt;&amp;lt;/w:r&amp;gt;&amp;lt;w:bookmarkStart w:id="148" w:name="_BILL_SECTION_NUMBER__63fc5eef_2e49_496c" /&amp;gt;&amp;lt;w:r&amp;gt;&amp;lt;w:rPr&amp;gt;&amp;lt;w:b /&amp;gt;&amp;lt;w:sz w:val="24" /&amp;gt;&amp;lt;/w:rPr&amp;gt;&amp;lt;w:t&amp;gt;9&amp;lt;/w:t&amp;gt;&amp;lt;/w:r&amp;gt;&amp;lt;w:bookmarkEnd w:id="148"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w:rsidRPr="003D4DCA"&amp;gt;&amp;lt;w:rPr&amp;gt;&amp;lt;w:b /&amp;gt;&amp;lt;w:sz w:val="24" /&amp;gt;&amp;lt;w:szCs w:val="24" /&amp;gt;&amp;lt;/w:rPr&amp;gt;&amp;lt;w:t xml:space="preserve"&amp;gt;Transfers from Department of Professional and Financial &amp;lt;/w:t&amp;gt;&amp;lt;/w:r&amp;gt;&amp;lt;w:bookmarkStart w:id="149" w:name="_LINE__7_08123b13_8321_4de9_9dca_c14c6e0" /&amp;gt;&amp;lt;w:bookmarkEnd w:id="147" /&amp;gt;&amp;lt;w:r w:rsidRPr="003D4DCA"&amp;gt;&amp;lt;w:rPr&amp;gt;&amp;lt;w:b /&amp;gt;&amp;lt;w:sz w:val="24" /&amp;gt;&amp;lt;w:szCs w:val="24" /&amp;gt;&amp;lt;/w:rPr&amp;gt;&amp;lt;w:t xml:space="preserve"&amp;gt;Regulation Other Special Revenue Funds balances to General Fund.  &amp;lt;/w:t&amp;gt;&amp;lt;/w:r&amp;gt;&amp;lt;w:bookmarkStart w:id="150" w:name="_LINE__8_35746067_bfb3_4bc4_bed4_ecad07c" /&amp;gt;&amp;lt;w:bookmarkEnd w:id="149" /&amp;gt;&amp;lt;w:r w:rsidRPr="003D4DCA"&amp;gt;&amp;lt;w:rPr&amp;gt;&amp;lt;w:b /&amp;gt;&amp;lt;w:sz w:val="24" /&amp;gt;&amp;lt;w:szCs w:val="24" /&amp;gt;&amp;lt;/w:rPr&amp;gt;&amp;lt;w:t&amp;gt;Resolved:&amp;lt;/w:t&amp;gt;&amp;lt;/w:r&amp;gt;&amp;lt;w:r&amp;gt;&amp;lt;w:t xml:space="preserve"&amp;gt; That, at the close of fiscal year 2020-21, the State Controller shall transfer &amp;lt;/w:t&amp;gt;&amp;lt;/w:r&amp;gt;&amp;lt;w:bookmarkStart w:id="151" w:name="_LINE__9_83c095b0_ce15_46ce_a950_7a0279c" /&amp;gt;&amp;lt;w:bookmarkEnd w:id="150" /&amp;gt;&amp;lt;w:r&amp;gt;&amp;lt;w:t xml:space="preserve"&amp;gt;$200,000 from available balances in Other Special Revenue Funds accounts within the &amp;lt;/w:t&amp;gt;&amp;lt;/w:r&amp;gt;&amp;lt;w:bookmarkStart w:id="152" w:name="_LINE__10_3a1cf7b2_19e5_471e_9896_35a84d" /&amp;gt;&amp;lt;w:bookmarkEnd w:id="151" /&amp;gt;&amp;lt;w:r&amp;gt;&amp;lt;w:t xml:space="preserve"&amp;gt;Department of Professional and Financial Regulation to the General Fund unappropriated &amp;lt;/w:t&amp;gt;&amp;lt;/w:r&amp;gt;&amp;lt;w:bookmarkStart w:id="153" w:name="_LINE__11_02dfb1f4_6be7_4b6d_b046_ed08f6" /&amp;gt;&amp;lt;w:bookmarkEnd w:id="152" /&amp;gt;&amp;lt;w:r&amp;gt;&amp;lt;w:t xml:space="preserve"&amp;gt;surplus to support the duties of the commission.  The Commissioner of Professional and &amp;lt;/w:t&amp;gt;&amp;lt;/w:r&amp;gt;&amp;lt;w:bookmarkStart w:id="154" w:name="_LINE__12_43db0680_fc7f_47e1_b439_86fa5e" /&amp;gt;&amp;lt;w:bookmarkEnd w:id="153" /&amp;gt;&amp;lt;w:r&amp;gt;&amp;lt;w:t xml:space="preserve"&amp;gt;Financial Regulation shall determine from which accounts the funds will be transferred so &amp;lt;/w:t&amp;gt;&amp;lt;/w:r&amp;gt;&amp;lt;w:bookmarkStart w:id="155" w:name="_LINE__13_64758da1_096b_49f9_a2cb_a185a4" /&amp;gt;&amp;lt;w:bookmarkEnd w:id="154" /&amp;gt;&amp;lt;w:r&amp;gt;&amp;lt;w:t xml:space="preserve"&amp;gt;that the sum equals $200,000 and notify the State Controller and the Joint Standing &amp;lt;/w:t&amp;gt;&amp;lt;/w:r&amp;gt;&amp;lt;w:bookmarkStart w:id="156" w:name="_LINE__14_588245b2_554a_4c9b_a487_d05b49" /&amp;gt;&amp;lt;w:bookmarkEnd w:id="155" /&amp;gt;&amp;lt;w:r&amp;gt;&amp;lt;w:t xml:space="preserve"&amp;gt;Committee on Appropriations and Financial Affairs of the amounts to be transferred from &amp;lt;/w:t&amp;gt;&amp;lt;/w:r&amp;gt;&amp;lt;w:bookmarkStart w:id="157" w:name="_LINE__15_70b8a0a8_e4fc_4f50_b949_d6fd07" /&amp;gt;&amp;lt;w:bookmarkEnd w:id="156" /&amp;gt;&amp;lt;w:r&amp;gt;&amp;lt;w:t&amp;gt;each account.&amp;lt;/w:t&amp;gt;&amp;lt;/w:r&amp;gt;&amp;lt;w:bookmarkEnd w:id="157" /&amp;gt;&amp;lt;/w:p&amp;gt;&amp;lt;w:p w:rsidR="001653AD" w:rsidRDefault="001653AD" w:rsidP="001653AD"&amp;gt;&amp;lt;w:pPr&amp;gt;&amp;lt;w:ind w:left="360" w:firstLine="360" /&amp;gt;&amp;lt;/w:pPr&amp;gt;&amp;lt;w:bookmarkStart w:id="158" w:name="_EMERGENCY_CLAUSE__e0a39ac2_bb78_43d5_86" /&amp;gt;&amp;lt;w:bookmarkStart w:id="159" w:name="_PAR__4_f0b501ed_0d5e_4c0c_a43a_5a8ea296" /&amp;gt;&amp;lt;w:bookmarkStart w:id="160" w:name="_LINE__16_4ee43abd_1767_4efc_8590_d166bd" /&amp;gt;&amp;lt;w:bookmarkEnd w:id="21" /&amp;gt;&amp;lt;w:bookmarkEnd w:id="145" /&amp;gt;&amp;lt;w:bookmarkEnd w:id="146"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w:id="161" w:name="_LINE__17_ca7c9935_9415_49b8_81fb_1d6b6d" /&amp;gt;&amp;lt;w:bookmarkEnd w:id="160" /&amp;gt;&amp;lt;w:r&amp;gt;&amp;lt;w:t&amp;gt;takes effect when approved.&amp;lt;/w:t&amp;gt;&amp;lt;/w:r&amp;gt;&amp;lt;w:bookmarkEnd w:id="161" /&amp;gt;&amp;lt;/w:p&amp;gt;&amp;lt;w:p w:rsidR="001653AD" w:rsidRDefault="001653AD" w:rsidP="001653AD"&amp;gt;&amp;lt;w:pPr&amp;gt;&amp;lt;w:keepNext /&amp;gt;&amp;lt;w:spacing w:before="240" /&amp;gt;&amp;lt;w:ind w:left="360" /&amp;gt;&amp;lt;w:jc w:val="center" /&amp;gt;&amp;lt;/w:pPr&amp;gt;&amp;lt;w:bookmarkStart w:id="162" w:name="_SUMMARY__2c486cc1_6ada_45c4_a064_b4eca3" /&amp;gt;&amp;lt;w:bookmarkStart w:id="163" w:name="_PAR__5_0d8558bf_d253_4be0_8d1f_a58fb653" /&amp;gt;&amp;lt;w:bookmarkStart w:id="164" w:name="_LINE__18_c02a7ada_0b6b_4147_b243_99dbc0" /&amp;gt;&amp;lt;w:bookmarkEnd w:id="158" /&amp;gt;&amp;lt;w:bookmarkEnd w:id="159" /&amp;gt;&amp;lt;w:r&amp;gt;&amp;lt;w:rPr&amp;gt;&amp;lt;w:b /&amp;gt;&amp;lt;w:sz w:val="24" /&amp;gt;&amp;lt;/w:rPr&amp;gt;&amp;lt;w:t&amp;gt;SUMMARY&amp;lt;/w:t&amp;gt;&amp;lt;/w:r&amp;gt;&amp;lt;w:bookmarkEnd w:id="164" /&amp;gt;&amp;lt;/w:p&amp;gt;&amp;lt;w:p w:rsidR="001653AD" w:rsidRDefault="001653AD" w:rsidP="001653AD"&amp;gt;&amp;lt;w:pPr&amp;gt;&amp;lt;w:ind w:left="360" w:firstLine="360" /&amp;gt;&amp;lt;/w:pPr&amp;gt;&amp;lt;w:bookmarkStart w:id="165" w:name="_PAR__6_b69b567f_a6bd_4d98_a9dc_569789e5" /&amp;gt;&amp;lt;w:bookmarkStart w:id="166" w:name="_LINE__19_e358c989_0c8b_43c4_b59f_e7c67f" /&amp;gt;&amp;lt;w:bookmarkEnd w:id="163" /&amp;gt;&amp;lt;w:r&amp;gt;&amp;lt;w:t xml:space="preserve"&amp;gt;This resolve establishes the Commission To Develop a Paid Family and Medical Leave &amp;lt;/w:t&amp;gt;&amp;lt;/w:r&amp;gt;&amp;lt;w:bookmarkStart w:id="167" w:name="_LINE__20_91598836_877f_4f51_8b44_8aa14b" /&amp;gt;&amp;lt;w:bookmarkEnd w:id="166" /&amp;gt;&amp;lt;w:r&amp;gt;&amp;lt;w:t xml:space="preserve"&amp;gt;Benefits Program.  It requires the State Controller to transfer $200,000 from available &amp;lt;/w:t&amp;gt;&amp;lt;/w:r&amp;gt;&amp;lt;w:bookmarkStart w:id="168" w:name="_LINE__21_45d17c94_00b7_441c_bc1a_a5ff08" /&amp;gt;&amp;lt;w:bookmarkEnd w:id="167" /&amp;gt;&amp;lt;w:r&amp;gt;&amp;lt;w:t xml:space="preserve"&amp;gt;balances in Other Special Revenue Funds accounts within the Department of Professional &amp;lt;/w:t&amp;gt;&amp;lt;/w:r&amp;gt;&amp;lt;w:bookmarkStart w:id="169" w:name="_LINE__22_fafa245d_26f3_41ee_8ce7_545766" /&amp;gt;&amp;lt;w:bookmarkEnd w:id="168" /&amp;gt;&amp;lt;w:r&amp;gt;&amp;lt;w:t xml:space="preserve"&amp;gt;and Financial Regulation to the General Fund unappropriated surplus to support the duties &amp;lt;/w:t&amp;gt;&amp;lt;/w:r&amp;gt;&amp;lt;w:bookmarkStart w:id="170" w:name="_LINE__23_f19d0474_e99c_4005_a1ad_33d1bd" /&amp;gt;&amp;lt;w:bookmarkEnd w:id="169" /&amp;gt;&amp;lt;w:r&amp;gt;&amp;lt;w:t&amp;gt;of the commission.&amp;lt;/w:t&amp;gt;&amp;lt;/w:r&amp;gt;&amp;lt;w:bookmarkEnd w:id="170" /&amp;gt;&amp;lt;/w:p&amp;gt;&amp;lt;w:bookmarkEnd w:id="1" /&amp;gt;&amp;lt;w:bookmarkEnd w:id="2" /&amp;gt;&amp;lt;w:bookmarkEnd w:id="135" /&amp;gt;&amp;lt;w:bookmarkEnd w:id="162" /&amp;gt;&amp;lt;w:bookmarkEnd w:id="165" /&amp;gt;&amp;lt;w:p w:rsidR="00000000" w:rsidRDefault="001653AD"&amp;gt;&amp;lt;w:r&amp;gt;&amp;lt;w:t xml:space="preserve"&amp;gt; &amp;lt;/w:t&amp;gt;&amp;lt;/w:r&amp;gt;&amp;lt;/w:p&amp;gt;&amp;lt;w:sectPr w:rsidR="00000000" w:rsidSect="001653AD"&amp;gt;&amp;lt;w:footerReference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w:rsidR="00425495" w:rsidRDefault="001653AD"&amp;gt;&amp;lt;w:pPr&amp;gt;&amp;lt;w:pStyle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/&amp;gt;&amp;lt;/w:rPr&amp;gt;&amp;lt;w:t&amp;gt;130&amp;lt;/w:t&amp;gt;&amp;lt;/w:r&amp;gt;&amp;lt;w:r&amp;gt;&amp;lt;w:rPr&amp;gt;&amp;lt;w:b /&amp;gt;&amp;lt;w:snapToGrid w:val="0" /&amp;gt;&amp;lt;/w:rPr&amp;gt;&amp;lt;w:t&amp;gt;LR0547(01)&amp;lt;/w:t&amp;gt;&amp;lt;/w:r&amp;gt;&amp;lt;w:r&amp;gt;&amp;lt;w:rPr&amp;gt;&amp;lt;w:snapToGrid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a736188d_a77c_4237_a18c_9e07578&lt;/BookmarkName&gt;&lt;Tables /&gt;&lt;/ProcessedCheckInPage&gt;&lt;ProcessedCheckInPage&gt;&lt;PageNumber&gt;2&lt;/PageNumber&gt;&lt;BookmarkName&gt;_PAGE__2_c948deed_8d62_4ee6_87d7_ffc2ad1&lt;/BookmarkName&gt;&lt;Tables /&gt;&lt;/ProcessedCheckInPage&gt;&lt;ProcessedCheckInPage&gt;&lt;PageNumber&gt;3&lt;/PageNumber&gt;&lt;BookmarkName&gt;_PAGE__3_7de7711f_cd93_435f_8f29_f814f4b&lt;/BookmarkName&gt;&lt;Tables /&gt;&lt;/ProcessedCheckInPage&gt;&lt;/Pages&gt;&lt;Paragraphs&gt;&lt;CheckInParagraphs&gt;&lt;PageNumber&gt;1&lt;/PageNumber&gt;&lt;BookmarkName&gt;_PAR__1_d08b76d1_37ec_40be_ae4c_bcf5c748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fc822b95_3bd4_4b6a_90c9_21f6b803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bb44ebbb_04ee_4af3_9e44_f5bd4f9e&lt;/BookmarkName&gt;&lt;StartingLineNumber&gt;6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b056acf0_413c_4e5b_9ac3_1d5228a8&lt;/BookmarkName&gt;&lt;StartingLineNumber&gt;9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7ee33e74_6313_4e3e_b64b_20ec7bde&lt;/BookmarkName&gt;&lt;StartingLineNumber&gt;13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0e4ea742_4fba_409d_97ec_a417a539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64bb57fa_90c1_4565_8c0a_76ba4f2c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ab491b7f_c537_43c7_8666_3fd1a05e&lt;/BookmarkName&gt;&lt;StartingLineNumber&gt;20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559497e7_7943_4604_8fa5_d90c80ff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062175ec_547e_40a5_8f78_a4729f9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db826f69_957d_4824_9b90_431207b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6b15dba1_0096_47fb_9943_f053d77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ef366a86_9a49_43c5_87ae_e74a342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cda9bb01_5bd5_413a_8e61_8112cf8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2791a161_0e7d_4e38_9f3d_978af97&lt;/BookmarkName&gt;&lt;StartingLineNumber&gt;31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a21f4a10_2b19_4c91_8c3d_93dc907&lt;/BookmarkName&gt;&lt;StartingLineNumber&gt;32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ded0d68c_12e0_49c5_9e96_e544235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18_11f5a99b_7190_4db8_84ad_27fd3dd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19_975d0dc6_189d_44b2_ab2b_a164f2f&lt;/BookmarkName&gt;&lt;StartingLineNumber&gt;35&lt;/StartingLineNumber&gt;&lt;EndingLineNumber&gt;39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01ab3d06_df0e_4069_9937_cc9f6d7b&lt;/BookmarkName&gt;&lt;StartingLineNumber&gt;1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5d6fabb6_9c40_4a9e_827e_b5bc7f8b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1929aa6d_a870_48cb_a03e_99a2b368&lt;/BookmarkName&gt;&lt;StartingLineNumber&gt;10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252284ff_d8e8_4310_8435_1eb1f467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555ac759_ed57_42e7_80ca_bc39d7a3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c14995d0_6beb_4273_96b4_f4d32430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fb18ca3f_b50d_45ee_ac35_c2b7507c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f42dd7a4_01c0_4bef_a2cb_ca3fb55b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8dcaf2e4_1309_42a8_bc63_a2d9d509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0b356ca0_a186_4bfb_9325_dd148fb&lt;/BookmarkName&gt;&lt;StartingLineNumber&gt;21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0dc789d5_bded_40c8_bc82_17a42f9&lt;/BookmarkName&gt;&lt;StartingLineNumber&gt;24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cc07beeb_3c4f_4533_9502_a80919d&lt;/BookmarkName&gt;&lt;StartingLineNumber&gt;27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5705e31e_9c6e_4b53_bee2_5a699a6&lt;/BookmarkName&gt;&lt;StartingLineNumber&gt;31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84257d9a_c72a_4860_bbc3_43cb98c&lt;/BookmarkName&gt;&lt;StartingLineNumber&gt;34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15_a48cf32c_2cdb_421a_ba9a_3030ffd&lt;/BookmarkName&gt;&lt;StartingLineNumber&gt;40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8db05025_8956_46f4_8988_204e2357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f26d96b8_0f57_4340_8714_75e0c94c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a63c711e_37c3_4612_bbaa_6c645ffc&lt;/BookmarkName&gt;&lt;StartingLineNumber&gt;6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f0b501ed_0d5e_4c0c_a43a_5a8ea296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0d8558bf_d253_4be0_8d1f_a58fb653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b69b567f_a6bd_4d98_a9dc_569789e5&lt;/BookmarkName&gt;&lt;StartingLineNumber&gt;19&lt;/StartingLineNumber&gt;&lt;EndingLineNumber&gt;23&lt;/EndingLineNumber&gt;&lt;PostTableLine&gt;false&lt;/PostTableLine&gt;&lt;PostKeepWithNext&gt;true&lt;/PostKeepWithNext&gt;&lt;RequiresSectionBreak&gt;true&lt;/RequiresSectionBreak&gt;&lt;SectionStartingLineNumber&gt;3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