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Limit Qualified Immunity of Law Enforcement Officers in Maine Civil Rights Act Claims</w:t>
      </w:r>
    </w:p>
    <w:p w:rsidR="00994CD8" w:rsidP="00994CD8">
      <w:pPr>
        <w:ind w:left="360"/>
        <w:rPr>
          <w:rFonts w:ascii="Arial" w:eastAsia="Arial" w:hAnsi="Arial" w:cs="Arial"/>
        </w:rPr>
      </w:pPr>
      <w:bookmarkStart w:id="0" w:name="_ENACTING_CLAUSE__4b8c66bb_8bdd_42b7_966"/>
      <w:bookmarkStart w:id="1" w:name="_DOC_BODY__83a2bed6_a48a_4b65_8b09_9abc5"/>
      <w:bookmarkStart w:id="2" w:name="_DOC_BODY_CONTAINER__340e4b7b_991e_4f1b_"/>
      <w:bookmarkStart w:id="3" w:name="_PAGE__1_c08f5c6e_26ae_4fea_b2e6_3482d02"/>
      <w:bookmarkStart w:id="4" w:name="_PAR__1_0655496a_e926_40cd_a8b5_980dcbf3"/>
      <w:bookmarkStart w:id="5" w:name="_LINE__1_b07700d9_1750_47ee_9f2b_e922bc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94CD8" w:rsidP="00994CD8">
      <w:pPr>
        <w:ind w:left="360" w:firstLine="360"/>
        <w:rPr>
          <w:rFonts w:ascii="Arial" w:eastAsia="Arial" w:hAnsi="Arial" w:cs="Arial"/>
        </w:rPr>
      </w:pPr>
      <w:bookmarkStart w:id="6" w:name="_BILL_SECTION_HEADER__dc23e8ef_4c6d_435a"/>
      <w:bookmarkStart w:id="7" w:name="_BILL_SECTION__d59f3293_c8fa_4bb0_87db_4"/>
      <w:bookmarkStart w:id="8" w:name="_DOC_BODY_CONTENT__f2de13c2_4c1c_4b91_a2"/>
      <w:bookmarkStart w:id="9" w:name="_PAR__2_439d821c_cc22_4de8_ac95_2532f13a"/>
      <w:bookmarkStart w:id="10" w:name="_LINE__2_94262bb6_0959_4a19_89d8_faf7fa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0e08b5f_d8f1_457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§4686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94CD8" w:rsidP="00994CD8">
      <w:pPr>
        <w:ind w:left="1080" w:hanging="720"/>
        <w:rPr>
          <w:rFonts w:ascii="Arial" w:eastAsia="Arial" w:hAnsi="Arial" w:cs="Arial"/>
          <w:b/>
        </w:rPr>
      </w:pPr>
      <w:bookmarkStart w:id="12" w:name="_STATUTE_S__7b62eabc_2200_4df3_9385_db8f"/>
      <w:bookmarkStart w:id="13" w:name="_PAR__3_fc168cf7_c68d_4e4d_a9a9_34a10334"/>
      <w:bookmarkStart w:id="14" w:name="_LINE__3_7edef76b_bc7f_4d51_a936_85d9768"/>
      <w:bookmarkStart w:id="15" w:name="_PROCESSED_CHANGE__e0a9370f_dea7_4ffa_a5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c297a07_bc41_4160_bd5a"/>
      <w:r>
        <w:rPr>
          <w:rFonts w:ascii="Arial" w:eastAsia="Arial" w:hAnsi="Arial" w:cs="Arial"/>
          <w:b/>
          <w:u w:val="single"/>
        </w:rPr>
        <w:t>4686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352ea7d6_136b_4a1d_b4"/>
      <w:r>
        <w:rPr>
          <w:rFonts w:ascii="Arial" w:eastAsia="Arial" w:hAnsi="Arial" w:cs="Arial"/>
          <w:b/>
          <w:u w:val="single"/>
        </w:rPr>
        <w:t>Immunity not available</w:t>
      </w:r>
      <w:bookmarkEnd w:id="14"/>
      <w:bookmarkEnd w:id="17"/>
    </w:p>
    <w:p w:rsidR="00994CD8" w:rsidRPr="00301D6C" w:rsidP="00994CD8">
      <w:pPr>
        <w:ind w:left="360" w:firstLine="360"/>
        <w:rPr>
          <w:rFonts w:ascii="Arial" w:eastAsia="Arial" w:hAnsi="Arial" w:cs="Arial"/>
        </w:rPr>
      </w:pPr>
      <w:bookmarkStart w:id="18" w:name="_STATUTE_NUMBER__f01db901_79e0_44d3_a824"/>
      <w:bookmarkStart w:id="19" w:name="_STATUTE_SS__fc6f0ee2_2347_4595_b7cb_e80"/>
      <w:bookmarkStart w:id="20" w:name="_PAR__4_b65989c4_4930_4bd2_8f2c_75dbe201"/>
      <w:bookmarkStart w:id="21" w:name="_LINE__4_4425dffa_ab67_47f6_901b_a9faf71"/>
      <w:bookmarkEnd w:id="13"/>
      <w:r w:rsidRPr="00301D6C">
        <w:rPr>
          <w:rFonts w:ascii="Arial" w:eastAsia="Arial" w:hAnsi="Arial" w:cs="Arial"/>
          <w:b/>
          <w:u w:val="single"/>
        </w:rPr>
        <w:t>1</w:t>
      </w:r>
      <w:bookmarkEnd w:id="18"/>
      <w:r w:rsidRPr="00301D6C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5a85a157_a9ca_4431_be"/>
      <w:r>
        <w:rPr>
          <w:rFonts w:ascii="Arial" w:eastAsia="Arial" w:hAnsi="Arial" w:cs="Arial"/>
          <w:b/>
          <w:u w:val="single"/>
        </w:rPr>
        <w:t xml:space="preserve"> </w:t>
      </w:r>
      <w:r w:rsidRPr="00301D6C">
        <w:rPr>
          <w:rFonts w:ascii="Arial" w:eastAsia="Arial" w:hAnsi="Arial" w:cs="Arial"/>
          <w:b/>
          <w:u w:val="single"/>
        </w:rPr>
        <w:t xml:space="preserve">Immunity not available. </w:t>
      </w:r>
      <w:bookmarkStart w:id="23" w:name="_STATUTE_CONTENT__0c0a68cd_62e5_4c37_a7d"/>
      <w:bookmarkEnd w:id="22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defendant in an action brought under section 4682 may </w:t>
      </w:r>
      <w:bookmarkStart w:id="24" w:name="_LINE__5_37d39bdb_1d33_4405_8d6f_307a652"/>
      <w:bookmarkEnd w:id="21"/>
      <w:r>
        <w:rPr>
          <w:rFonts w:ascii="Arial" w:eastAsia="Arial" w:hAnsi="Arial" w:cs="Arial"/>
          <w:u w:val="single"/>
        </w:rPr>
        <w:t xml:space="preserve">not claim as a defense or immunity to the action that the defendant did not violate a clearly </w:t>
      </w:r>
      <w:bookmarkStart w:id="25" w:name="_LINE__6_3135214e_3181_4ad6_8057_0fea384"/>
      <w:bookmarkEnd w:id="24"/>
      <w:r>
        <w:rPr>
          <w:rFonts w:ascii="Arial" w:eastAsia="Arial" w:hAnsi="Arial" w:cs="Arial"/>
          <w:u w:val="single"/>
        </w:rPr>
        <w:t xml:space="preserve">established statutory or constitutional right of which a reasonable person would have </w:t>
      </w:r>
      <w:bookmarkStart w:id="26" w:name="_LINE__7_bf23c20f_691d_4b24_bb88_e07be93"/>
      <w:bookmarkEnd w:id="25"/>
      <w:r>
        <w:rPr>
          <w:rFonts w:ascii="Arial" w:eastAsia="Arial" w:hAnsi="Arial" w:cs="Arial"/>
          <w:u w:val="single"/>
        </w:rPr>
        <w:t>known if:</w:t>
      </w:r>
      <w:bookmarkEnd w:id="26"/>
    </w:p>
    <w:p w:rsidR="00994CD8" w:rsidRPr="00301D6C" w:rsidP="00994CD8">
      <w:pPr>
        <w:ind w:left="720"/>
        <w:rPr>
          <w:rFonts w:ascii="Arial" w:eastAsia="Arial" w:hAnsi="Arial" w:cs="Arial"/>
        </w:rPr>
      </w:pPr>
      <w:bookmarkStart w:id="27" w:name="_STATUTE_NUMBER__6256f012_b8fe_4922_a10f"/>
      <w:bookmarkStart w:id="28" w:name="_STATUTE_P__4980afb1_fe1f_472b_ab8e_6e17"/>
      <w:bookmarkStart w:id="29" w:name="_PAR__5_ae54f753_7791_46c8_b8d6_915b5d2c"/>
      <w:bookmarkStart w:id="30" w:name="_LINE__8_5dcc7911_9f05_42de_b9aa_bf269dc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ddae29e6_22be_4250_9fe"/>
      <w:r>
        <w:rPr>
          <w:rFonts w:ascii="Arial" w:eastAsia="Arial" w:hAnsi="Arial" w:cs="Arial"/>
          <w:u w:val="single"/>
        </w:rPr>
        <w:t>The violation involve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the person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using or threatening to use physical force or </w:t>
      </w:r>
      <w:bookmarkStart w:id="32" w:name="_LINE__9_e287daf8_c32d_4886_85f1_813d794"/>
      <w:bookmarkEnd w:id="30"/>
      <w:r>
        <w:rPr>
          <w:rFonts w:ascii="Arial" w:eastAsia="Arial" w:hAnsi="Arial" w:cs="Arial"/>
          <w:u w:val="single"/>
        </w:rPr>
        <w:t>violence against a person;</w:t>
      </w:r>
      <w:bookmarkEnd w:id="32"/>
    </w:p>
    <w:p w:rsidR="00994CD8" w:rsidRPr="00301D6C" w:rsidP="00994CD8">
      <w:pPr>
        <w:ind w:left="720"/>
        <w:rPr>
          <w:rFonts w:ascii="Arial" w:eastAsia="Arial" w:hAnsi="Arial" w:cs="Arial"/>
          <w:u w:val="single"/>
        </w:rPr>
      </w:pPr>
      <w:bookmarkStart w:id="33" w:name="_STATUTE_NUMBER__289eee41_03fa_43b0_a74b"/>
      <w:bookmarkStart w:id="34" w:name="_STATUTE_P__b3a74f3c_4223_4fe4_a53c_800d"/>
      <w:bookmarkStart w:id="35" w:name="_PAR__6_14074901_2f9c_4107_9be4_989a3292"/>
      <w:bookmarkStart w:id="36" w:name="_LINE__10_04527a4c_8121_4e2e_9e09_cb622b"/>
      <w:bookmarkEnd w:id="28"/>
      <w:bookmarkEnd w:id="29"/>
      <w:bookmarkEnd w:id="31"/>
      <w:r w:rsidRPr="00301D6C">
        <w:rPr>
          <w:rFonts w:ascii="Arial" w:eastAsia="Arial" w:hAnsi="Arial" w:cs="Arial"/>
          <w:u w:val="single"/>
        </w:rPr>
        <w:t>B</w:t>
      </w:r>
      <w:bookmarkEnd w:id="33"/>
      <w:r w:rsidRPr="00301D6C">
        <w:rPr>
          <w:rFonts w:ascii="Arial" w:eastAsia="Arial" w:hAnsi="Arial" w:cs="Arial"/>
          <w:u w:val="single"/>
        </w:rPr>
        <w:t xml:space="preserve">. </w:t>
      </w:r>
      <w:bookmarkStart w:id="37" w:name="_STATUTE_CONTENT__9a14f4b5_689e_4c6f_98c"/>
      <w:r>
        <w:rPr>
          <w:rFonts w:ascii="Arial" w:eastAsia="Arial" w:hAnsi="Arial" w:cs="Arial"/>
          <w:u w:val="single"/>
        </w:rPr>
        <w:t xml:space="preserve"> </w:t>
      </w:r>
      <w:r w:rsidRPr="00301D6C">
        <w:rPr>
          <w:rFonts w:ascii="Arial" w:eastAsia="Arial" w:hAnsi="Arial" w:cs="Arial"/>
          <w:u w:val="single"/>
        </w:rPr>
        <w:t>At the time of the violation</w:t>
      </w:r>
      <w:r>
        <w:rPr>
          <w:rFonts w:ascii="Arial" w:eastAsia="Arial" w:hAnsi="Arial" w:cs="Arial"/>
          <w:u w:val="single"/>
        </w:rPr>
        <w:t>,</w:t>
      </w:r>
      <w:r w:rsidRPr="00301D6C">
        <w:rPr>
          <w:rFonts w:ascii="Arial" w:eastAsia="Arial" w:hAnsi="Arial" w:cs="Arial"/>
          <w:u w:val="single"/>
        </w:rPr>
        <w:t xml:space="preserve"> the person was a law enforcement officer subject to the </w:t>
      </w:r>
      <w:bookmarkStart w:id="38" w:name="_LINE__11_cf7cfbd6_a1c0_4bdc_98cc_678920"/>
      <w:bookmarkEnd w:id="36"/>
      <w:r>
        <w:rPr>
          <w:rFonts w:ascii="Arial" w:eastAsia="Arial" w:hAnsi="Arial" w:cs="Arial"/>
          <w:u w:val="single"/>
        </w:rPr>
        <w:t xml:space="preserve">training </w:t>
      </w:r>
      <w:r w:rsidRPr="00301D6C">
        <w:rPr>
          <w:rFonts w:ascii="Arial" w:eastAsia="Arial" w:hAnsi="Arial" w:cs="Arial"/>
          <w:u w:val="single"/>
        </w:rPr>
        <w:t xml:space="preserve">requirements of Title 25, section </w:t>
      </w:r>
      <w:r w:rsidRPr="00C8038E">
        <w:rPr>
          <w:rFonts w:ascii="Arial" w:eastAsia="Arial" w:hAnsi="Arial" w:cs="Arial"/>
          <w:u w:val="single"/>
        </w:rPr>
        <w:t>2804-B, 2804-C or 2804-E</w:t>
      </w:r>
      <w:r w:rsidRPr="00301D6C">
        <w:rPr>
          <w:rFonts w:ascii="Arial" w:eastAsia="Arial" w:hAnsi="Arial" w:cs="Arial"/>
          <w:u w:val="single"/>
        </w:rPr>
        <w:t>; and</w:t>
      </w:r>
      <w:bookmarkEnd w:id="38"/>
    </w:p>
    <w:p w:rsidR="00994CD8" w:rsidRPr="00301D6C" w:rsidP="00994CD8">
      <w:pPr>
        <w:ind w:left="720"/>
        <w:rPr>
          <w:rFonts w:ascii="Arial" w:eastAsia="Arial" w:hAnsi="Arial" w:cs="Arial"/>
          <w:u w:val="single"/>
        </w:rPr>
      </w:pPr>
      <w:bookmarkStart w:id="39" w:name="_STATUTE_NUMBER__c162a547_dbf7_4ea7_bac3"/>
      <w:bookmarkStart w:id="40" w:name="_STATUTE_P__69a5f749_5e16_498d_8764_4e55"/>
      <w:bookmarkStart w:id="41" w:name="_PAR__7_423c6402_541a_44a5_a8fa_9e293ea9"/>
      <w:bookmarkStart w:id="42" w:name="_LINE__12_ca93a92e_7330_4b44_9d08_ef1983"/>
      <w:bookmarkEnd w:id="34"/>
      <w:bookmarkEnd w:id="35"/>
      <w:bookmarkEnd w:id="37"/>
      <w:r w:rsidRPr="00301D6C">
        <w:rPr>
          <w:rFonts w:ascii="Arial" w:eastAsia="Arial" w:hAnsi="Arial" w:cs="Arial"/>
          <w:u w:val="single"/>
        </w:rPr>
        <w:t>C</w:t>
      </w:r>
      <w:bookmarkEnd w:id="39"/>
      <w:r w:rsidRPr="00301D6C">
        <w:rPr>
          <w:rFonts w:ascii="Arial" w:eastAsia="Arial" w:hAnsi="Arial" w:cs="Arial"/>
          <w:u w:val="single"/>
        </w:rPr>
        <w:t xml:space="preserve">. </w:t>
      </w:r>
      <w:bookmarkStart w:id="43" w:name="_STATUTE_CONTENT__ad56354a_1dc7_4af6_9d0"/>
      <w:r>
        <w:rPr>
          <w:rFonts w:ascii="Arial" w:eastAsia="Arial" w:hAnsi="Arial" w:cs="Arial"/>
          <w:u w:val="single"/>
        </w:rPr>
        <w:t xml:space="preserve"> </w:t>
      </w:r>
      <w:r w:rsidRPr="00301D6C">
        <w:rPr>
          <w:rFonts w:ascii="Arial" w:eastAsia="Arial" w:hAnsi="Arial" w:cs="Arial"/>
          <w:u w:val="single"/>
        </w:rPr>
        <w:t xml:space="preserve">At the time </w:t>
      </w:r>
      <w:r>
        <w:rPr>
          <w:rFonts w:ascii="Arial" w:eastAsia="Arial" w:hAnsi="Arial" w:cs="Arial"/>
          <w:u w:val="single"/>
        </w:rPr>
        <w:t>of</w:t>
      </w:r>
      <w:r w:rsidRPr="00301D6C">
        <w:rPr>
          <w:rFonts w:ascii="Arial" w:eastAsia="Arial" w:hAnsi="Arial" w:cs="Arial"/>
          <w:u w:val="single"/>
        </w:rPr>
        <w:t xml:space="preserve"> the violation</w:t>
      </w:r>
      <w:r>
        <w:rPr>
          <w:rFonts w:ascii="Arial" w:eastAsia="Arial" w:hAnsi="Arial" w:cs="Arial"/>
          <w:u w:val="single"/>
        </w:rPr>
        <w:t>,</w:t>
      </w:r>
      <w:r w:rsidRPr="00301D6C">
        <w:rPr>
          <w:rFonts w:ascii="Arial" w:eastAsia="Arial" w:hAnsi="Arial" w:cs="Arial"/>
          <w:u w:val="single"/>
        </w:rPr>
        <w:t xml:space="preserve"> the person was employed by a law enforcement agency </w:t>
      </w:r>
      <w:bookmarkStart w:id="44" w:name="_LINE__13_7b8f22ab_2ff6_40df_bcce_d1195c"/>
      <w:bookmarkEnd w:id="42"/>
      <w:r w:rsidRPr="00301D6C">
        <w:rPr>
          <w:rFonts w:ascii="Arial" w:eastAsia="Arial" w:hAnsi="Arial" w:cs="Arial"/>
          <w:u w:val="single"/>
        </w:rPr>
        <w:t>subject to the requirements of Title 25, section 280</w:t>
      </w:r>
      <w:r>
        <w:rPr>
          <w:rFonts w:ascii="Arial" w:eastAsia="Arial" w:hAnsi="Arial" w:cs="Arial"/>
          <w:u w:val="single"/>
        </w:rPr>
        <w:t>3-</w:t>
      </w:r>
      <w:r>
        <w:rPr>
          <w:rFonts w:ascii="Arial" w:eastAsia="Arial" w:hAnsi="Arial" w:cs="Arial"/>
          <w:u w:val="single"/>
        </w:rPr>
        <w:t>B</w:t>
      </w:r>
      <w:r w:rsidRPr="00301D6C">
        <w:rPr>
          <w:rFonts w:ascii="Arial" w:eastAsia="Arial" w:hAnsi="Arial" w:cs="Arial"/>
          <w:u w:val="single"/>
        </w:rPr>
        <w:t>.</w:t>
      </w:r>
      <w:bookmarkEnd w:id="44"/>
    </w:p>
    <w:p w:rsidR="00994CD8" w:rsidRPr="00944293" w:rsidP="00994CD8">
      <w:pPr>
        <w:ind w:left="360" w:firstLine="360"/>
        <w:rPr>
          <w:rFonts w:ascii="Arial" w:eastAsia="Arial" w:hAnsi="Arial" w:cs="Arial"/>
          <w:u w:val="single"/>
        </w:rPr>
      </w:pPr>
      <w:bookmarkStart w:id="45" w:name="_STATUTE_NUMBER__6afdc639_5723_47dc_a367"/>
      <w:bookmarkStart w:id="46" w:name="_STATUTE_SS__95ffb2f1_6a7c_45c8_9141_240"/>
      <w:bookmarkStart w:id="47" w:name="_PAR__8_0de114a7_e486_4a9b_a2ac_ba2dfdf0"/>
      <w:bookmarkStart w:id="48" w:name="_LINE__14_466b5804_2af4_4a29_b6de_452f85"/>
      <w:bookmarkEnd w:id="19"/>
      <w:bookmarkEnd w:id="40"/>
      <w:bookmarkEnd w:id="41"/>
      <w:bookmarkEnd w:id="43"/>
      <w:r w:rsidRPr="00301D6C">
        <w:rPr>
          <w:rFonts w:ascii="Arial" w:eastAsia="Arial" w:hAnsi="Arial" w:cs="Arial"/>
          <w:b/>
          <w:u w:val="single"/>
        </w:rPr>
        <w:t>2</w:t>
      </w:r>
      <w:bookmarkEnd w:id="45"/>
      <w:r w:rsidRPr="00301D6C">
        <w:rPr>
          <w:rFonts w:ascii="Arial" w:eastAsia="Arial" w:hAnsi="Arial" w:cs="Arial"/>
          <w:b/>
          <w:u w:val="single"/>
        </w:rPr>
        <w:t xml:space="preserve">. </w:t>
      </w:r>
      <w:bookmarkStart w:id="49" w:name="_STATUTE_HEADNOTE__d9519e7c_0070_4343_88"/>
      <w:r>
        <w:rPr>
          <w:rFonts w:ascii="Arial" w:eastAsia="Arial" w:hAnsi="Arial" w:cs="Arial"/>
          <w:b/>
          <w:u w:val="single"/>
        </w:rPr>
        <w:t xml:space="preserve"> </w:t>
      </w:r>
      <w:r w:rsidRPr="00301D6C">
        <w:rPr>
          <w:rFonts w:ascii="Arial" w:eastAsia="Arial" w:hAnsi="Arial" w:cs="Arial"/>
          <w:b/>
          <w:u w:val="single"/>
        </w:rPr>
        <w:t>Limitation of personal liability.</w:t>
      </w:r>
      <w:r w:rsidRPr="00301D6C">
        <w:rPr>
          <w:rFonts w:ascii="Arial" w:eastAsia="Arial" w:hAnsi="Arial" w:cs="Arial"/>
          <w:u w:val="single"/>
        </w:rPr>
        <w:t xml:space="preserve"> </w:t>
      </w:r>
      <w:bookmarkStart w:id="50" w:name="_STATUTE_CONTENT__a120e0c3_3c2b_4487_910"/>
      <w:bookmarkEnd w:id="49"/>
      <w:r>
        <w:rPr>
          <w:rFonts w:ascii="Arial" w:eastAsia="Arial" w:hAnsi="Arial" w:cs="Arial"/>
          <w:u w:val="single"/>
        </w:rPr>
        <w:t xml:space="preserve"> </w:t>
      </w:r>
      <w:r w:rsidRPr="00301D6C">
        <w:rPr>
          <w:rFonts w:ascii="Arial" w:eastAsia="Arial" w:hAnsi="Arial" w:cs="Arial"/>
          <w:u w:val="single"/>
        </w:rPr>
        <w:t xml:space="preserve">Personal liability of a person under subsection 1 </w:t>
      </w:r>
      <w:bookmarkStart w:id="51" w:name="_LINE__15_29dc8125_2fbc_4121_85f4_56badd"/>
      <w:bookmarkEnd w:id="48"/>
      <w:r w:rsidRPr="00301D6C">
        <w:rPr>
          <w:rFonts w:ascii="Arial" w:eastAsia="Arial" w:hAnsi="Arial" w:cs="Arial"/>
          <w:u w:val="single"/>
        </w:rPr>
        <w:t xml:space="preserve">may not exceed $10,000 per violation of </w:t>
      </w:r>
      <w:r>
        <w:rPr>
          <w:rFonts w:ascii="Arial" w:eastAsia="Arial" w:hAnsi="Arial" w:cs="Arial"/>
          <w:u w:val="single"/>
        </w:rPr>
        <w:t>section</w:t>
      </w:r>
      <w:r w:rsidRPr="00301D6C">
        <w:rPr>
          <w:rFonts w:ascii="Arial" w:eastAsia="Arial" w:hAnsi="Arial" w:cs="Arial"/>
          <w:u w:val="single"/>
        </w:rPr>
        <w:t xml:space="preserve"> 4682, subsection 1-A.</w:t>
      </w:r>
      <w:bookmarkEnd w:id="51"/>
    </w:p>
    <w:p w:rsidR="00994CD8" w:rsidP="00994CD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" w:name="_SUMMARY__1d714761_7f8a_4f09_9f4c_809dda"/>
      <w:bookmarkStart w:id="53" w:name="_PAR__9_1a38222e_a598_4664_b85e_8dfa416c"/>
      <w:bookmarkStart w:id="54" w:name="_LINE__16_dc8835b5_ee46_47c5_a5ed_918dc6"/>
      <w:bookmarkEnd w:id="7"/>
      <w:bookmarkEnd w:id="8"/>
      <w:bookmarkEnd w:id="12"/>
      <w:bookmarkEnd w:id="15"/>
      <w:bookmarkEnd w:id="46"/>
      <w:bookmarkEnd w:id="47"/>
      <w:bookmarkEnd w:id="50"/>
      <w:r>
        <w:rPr>
          <w:rFonts w:ascii="Arial" w:eastAsia="Arial" w:hAnsi="Arial" w:cs="Arial"/>
          <w:b/>
          <w:sz w:val="24"/>
        </w:rPr>
        <w:t>SUMMARY</w:t>
      </w:r>
      <w:bookmarkEnd w:id="54"/>
    </w:p>
    <w:p w:rsidR="00994CD8" w:rsidP="00994CD8">
      <w:pPr>
        <w:ind w:left="360" w:firstLine="360"/>
        <w:rPr>
          <w:rFonts w:ascii="Arial" w:eastAsia="Arial" w:hAnsi="Arial" w:cs="Arial"/>
        </w:rPr>
      </w:pPr>
      <w:bookmarkStart w:id="55" w:name="_PAR__10_ef672775_2da5_4651_81a5_9c51c5e"/>
      <w:bookmarkStart w:id="56" w:name="_LINE__17_e0fd5988_f7ef_445b_bfcb_136e5b"/>
      <w:bookmarkEnd w:id="53"/>
      <w:r>
        <w:rPr>
          <w:rFonts w:ascii="Arial" w:eastAsia="Arial" w:hAnsi="Arial" w:cs="Arial"/>
        </w:rPr>
        <w:t>This bill removes the qualified immunity conferred pursuant to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United States </w:t>
      </w:r>
      <w:bookmarkStart w:id="57" w:name="_LINE__18_958cd76d_4be0_45f2_9a50_e4d654"/>
      <w:bookmarkEnd w:id="56"/>
      <w:r>
        <w:rPr>
          <w:rFonts w:ascii="Arial" w:eastAsia="Arial" w:hAnsi="Arial" w:cs="Arial"/>
        </w:rPr>
        <w:t xml:space="preserve">Supreme Court decision in </w:t>
      </w:r>
      <w:r w:rsidRPr="00890A31">
        <w:rPr>
          <w:rFonts w:ascii="Arial" w:eastAsia="Arial" w:hAnsi="Arial" w:cs="Arial"/>
          <w:i/>
        </w:rPr>
        <w:t>Pierson v. Ray</w:t>
      </w:r>
      <w:r>
        <w:rPr>
          <w:rFonts w:ascii="Arial" w:eastAsia="Arial" w:hAnsi="Arial" w:cs="Arial"/>
        </w:rPr>
        <w:t xml:space="preserve">, 386 U.S. 547 (1967), for a government official </w:t>
      </w:r>
      <w:bookmarkStart w:id="58" w:name="_LINE__19_776659dd_de35_4197_8520_4fa105"/>
      <w:bookmarkEnd w:id="57"/>
      <w:r>
        <w:rPr>
          <w:rFonts w:ascii="Arial" w:eastAsia="Arial" w:hAnsi="Arial" w:cs="Arial"/>
        </w:rPr>
        <w:t>for the official's alleged act when it was not clear upon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committing the act that the act was </w:t>
      </w:r>
      <w:bookmarkStart w:id="59" w:name="_LINE__20_1e292dc9_a607_47c2_8119_a90066"/>
      <w:bookmarkEnd w:id="58"/>
      <w:r>
        <w:rPr>
          <w:rFonts w:ascii="Arial" w:eastAsia="Arial" w:hAnsi="Arial" w:cs="Arial"/>
        </w:rPr>
        <w:t xml:space="preserve">a clear violation of an established statutory or constitutional right under the Maine Civil </w:t>
      </w:r>
      <w:bookmarkStart w:id="60" w:name="_LINE__21_2b3584f7_c6d8_4b16_8c7a_16f26e"/>
      <w:bookmarkEnd w:id="59"/>
      <w:r>
        <w:rPr>
          <w:rFonts w:ascii="Arial" w:eastAsia="Arial" w:hAnsi="Arial" w:cs="Arial"/>
        </w:rPr>
        <w:t>Rights Act if:</w:t>
      </w:r>
      <w:bookmarkEnd w:id="60"/>
    </w:p>
    <w:p w:rsidR="00994CD8" w:rsidP="00994CD8">
      <w:pPr>
        <w:ind w:left="360" w:firstLine="360"/>
        <w:rPr>
          <w:rFonts w:ascii="Arial" w:eastAsia="Arial" w:hAnsi="Arial" w:cs="Arial"/>
        </w:rPr>
      </w:pPr>
      <w:bookmarkStart w:id="61" w:name="_PAR__11_edb6e1f7_582c_45bf_9912_4e8ea7f"/>
      <w:bookmarkStart w:id="62" w:name="_LINE__22_bbce5752_3e16_4055_ac79_2fe7a1"/>
      <w:bookmarkEnd w:id="55"/>
      <w:r>
        <w:rPr>
          <w:rFonts w:ascii="Arial" w:eastAsia="Arial" w:hAnsi="Arial" w:cs="Arial"/>
        </w:rPr>
        <w:t xml:space="preserve">1. At the time of the alleged violation, the government official was a law enforcement </w:t>
      </w:r>
      <w:bookmarkStart w:id="63" w:name="_LINE__23_ac63c9bf_5efb_44e0_a29b_b1b35d"/>
      <w:bookmarkEnd w:id="62"/>
      <w:r>
        <w:rPr>
          <w:rFonts w:ascii="Arial" w:eastAsia="Arial" w:hAnsi="Arial" w:cs="Arial"/>
        </w:rPr>
        <w:t xml:space="preserve">officer who allegedly used or threatened to use force or physical violence against the </w:t>
      </w:r>
      <w:bookmarkStart w:id="64" w:name="_LINE__24_ab61abdb_ee5d_4b46_90ed_e88dc1"/>
      <w:bookmarkEnd w:id="63"/>
      <w:r>
        <w:rPr>
          <w:rFonts w:ascii="Arial" w:eastAsia="Arial" w:hAnsi="Arial" w:cs="Arial"/>
        </w:rPr>
        <w:t>aggrieved person;</w:t>
      </w:r>
      <w:bookmarkEnd w:id="64"/>
    </w:p>
    <w:p w:rsidR="00994CD8" w:rsidP="00994CD8">
      <w:pPr>
        <w:ind w:left="360" w:firstLine="360"/>
        <w:rPr>
          <w:rFonts w:ascii="Arial" w:eastAsia="Arial" w:hAnsi="Arial" w:cs="Arial"/>
        </w:rPr>
      </w:pPr>
      <w:bookmarkStart w:id="65" w:name="_PAR__12_1300db87_5215_422e_9533_512027e"/>
      <w:bookmarkStart w:id="66" w:name="_LINE__25_7a84abde_ca56_4d35_b4e8_b55eb2"/>
      <w:bookmarkEnd w:id="61"/>
      <w:r>
        <w:rPr>
          <w:rFonts w:ascii="Arial" w:eastAsia="Arial" w:hAnsi="Arial" w:cs="Arial"/>
        </w:rPr>
        <w:t xml:space="preserve">2. The law enforcement officer was required to receive either preservice law </w:t>
      </w:r>
      <w:bookmarkStart w:id="67" w:name="_LINE__26_fad21836_363c_4b25_935b_25d22d"/>
      <w:bookmarkEnd w:id="66"/>
      <w:r>
        <w:rPr>
          <w:rFonts w:ascii="Arial" w:eastAsia="Arial" w:hAnsi="Arial" w:cs="Arial"/>
        </w:rPr>
        <w:t xml:space="preserve">enforcement training, basic law enforcement training or in-service law enforcement </w:t>
      </w:r>
      <w:bookmarkStart w:id="68" w:name="_LINE__27_8cdc7eb4_3e7e_4ee9_9286_096c99"/>
      <w:bookmarkEnd w:id="67"/>
      <w:r>
        <w:rPr>
          <w:rFonts w:ascii="Arial" w:eastAsia="Arial" w:hAnsi="Arial" w:cs="Arial"/>
        </w:rPr>
        <w:t>training; and</w:t>
      </w:r>
      <w:bookmarkEnd w:id="68"/>
    </w:p>
    <w:p w:rsidR="00994CD8" w:rsidP="00994CD8">
      <w:pPr>
        <w:ind w:left="360" w:firstLine="360"/>
        <w:rPr>
          <w:rFonts w:ascii="Arial" w:eastAsia="Arial" w:hAnsi="Arial" w:cs="Arial"/>
        </w:rPr>
      </w:pPr>
      <w:bookmarkStart w:id="69" w:name="_PAR__13_f0a17e05_020e_4d2a_addc_4271256"/>
      <w:bookmarkStart w:id="70" w:name="_LINE__28_e6d6a13d_607b_4f97_a424_983e67"/>
      <w:bookmarkEnd w:id="65"/>
      <w:r>
        <w:rPr>
          <w:rFonts w:ascii="Arial" w:eastAsia="Arial" w:hAnsi="Arial" w:cs="Arial"/>
        </w:rPr>
        <w:t xml:space="preserve">3. The law enforcement agency employing the law enforcement officer was subject to </w:t>
      </w:r>
      <w:bookmarkStart w:id="71" w:name="_LINE__29_ca578ac7_4a0a_465f_ab3b_aa4772"/>
      <w:bookmarkEnd w:id="70"/>
      <w:r>
        <w:rPr>
          <w:rFonts w:ascii="Arial" w:eastAsia="Arial" w:hAnsi="Arial" w:cs="Arial"/>
        </w:rPr>
        <w:t xml:space="preserve">the requirement to have policies concerning the use of physical force. </w:t>
      </w:r>
      <w:bookmarkEnd w:id="71"/>
    </w:p>
    <w:p w:rsidR="00994CD8" w:rsidP="00994CD8">
      <w:pPr>
        <w:ind w:left="360" w:firstLine="360"/>
        <w:rPr>
          <w:rFonts w:ascii="Arial" w:eastAsia="Arial" w:hAnsi="Arial" w:cs="Arial"/>
        </w:rPr>
      </w:pPr>
      <w:bookmarkStart w:id="72" w:name="_PAR__14_88572e65_03b9_4833_80e9_49081a6"/>
      <w:bookmarkStart w:id="73" w:name="_LINE__30_d628ef67_f1d0_46b6_bfee_405e36"/>
      <w:bookmarkEnd w:id="69"/>
      <w:r>
        <w:rPr>
          <w:rFonts w:ascii="Arial" w:eastAsia="Arial" w:hAnsi="Arial" w:cs="Arial"/>
        </w:rPr>
        <w:t>The bill also limits liability in these cases to $10,000 per violation.</w:t>
      </w:r>
      <w:bookmarkEnd w:id="73"/>
    </w:p>
    <w:bookmarkEnd w:id="1"/>
    <w:bookmarkEnd w:id="2"/>
    <w:bookmarkEnd w:id="3"/>
    <w:bookmarkEnd w:id="52"/>
    <w:bookmarkEnd w:id="7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LR1709,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Limit Qualified Immunity of Law Enforcement Officers in Maine Civil Rights Act Claims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1D6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0A31"/>
    <w:rsid w:val="008A5943"/>
    <w:rsid w:val="0092322A"/>
    <w:rsid w:val="009367EC"/>
    <w:rsid w:val="00944293"/>
    <w:rsid w:val="00994CD8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8038E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128868</ItemId>
    <LRId>67776</LRId>
    <LRNumber>1709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Limit Qualified Immunity of Law Enforcement Officers in Maine Civil Rights Act Claims</LRTitle>
    <ItemTitle>An Act To Limit Qualified Immunity of Law Enforcement Officers in Maine Civil Rights Act Claims</ItemTitle>
    <ShortTitle1>LIMIT QUALIFIED IMMUNITY OF</ShortTitle1>
    <ShortTitle2>LAW ENFORCEMENT OFFICERS IN</ShortTitle2>
    <SponsorFirstName>Anne</SponsorFirstName>
    <SponsorLastName>Carney</SponsorLastName>
    <SponsorChamberPrefix>Sen.</SponsorChamberPrefix>
    <SponsorFrom>Cumberland</SponsorFrom>
    <DraftingCycleCount>1</DraftingCycleCount>
    <LatestDraftingActionId>124</LatestDraftingActionId>
    <LatestDraftingActionDate>2021-04-02T16:01:59</LatestDraftingActionDate>
    <LatestDrafterName>wmilliken</LatestDrafterName>
    <LatestProoferName>sadley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w:rsidR="00994CD8" w:rsidRDefault="00994CD8" w:rsidP="00994CD8"&amp;gt;&amp;lt;w:pPr&amp;gt;&amp;lt;w:ind w:left="360" /&amp;gt;&amp;lt;/w:pPr&amp;gt;&amp;lt;w:bookmarkStart w:id="0" w:name="_ENACTING_CLAUSE__4b8c66bb_8bdd_42b7_966" /&amp;gt;&amp;lt;w:bookmarkStart w:id="1" w:name="_DOC_BODY__83a2bed6_a48a_4b65_8b09_9abc5" /&amp;gt;&amp;lt;w:bookmarkStart w:id="2" w:name="_DOC_BODY_CONTAINER__340e4b7b_991e_4f1b_" /&amp;gt;&amp;lt;w:bookmarkStart w:id="3" w:name="_PAGE__1_c08f5c6e_26ae_4fea_b2e6_3482d02" /&amp;gt;&amp;lt;w:bookmarkStart w:id="4" w:name="_PAR__1_0655496a_e926_40cd_a8b5_980dcbf3" /&amp;gt;&amp;lt;w:bookmarkStart w:id="5" w:name="_LINE__1_b07700d9_1750_47ee_9f2b_e922bc0"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w:rsidR="00994CD8" w:rsidRDefault="00994CD8" w:rsidP="00994CD8"&amp;gt;&amp;lt;w:pPr&amp;gt;&amp;lt;w:ind w:left="360" w:firstLine="360" /&amp;gt;&amp;lt;/w:pPr&amp;gt;&amp;lt;w:bookmarkStart w:id="6" w:name="_BILL_SECTION_HEADER__dc23e8ef_4c6d_435a" /&amp;gt;&amp;lt;w:bookmarkStart w:id="7" w:name="_BILL_SECTION__d59f3293_c8fa_4bb0_87db_4" /&amp;gt;&amp;lt;w:bookmarkStart w:id="8" w:name="_DOC_BODY_CONTENT__f2de13c2_4c1c_4b91_a2" /&amp;gt;&amp;lt;w:bookmarkStart w:id="9" w:name="_PAR__2_439d821c_cc22_4de8_ac95_2532f13a" /&amp;gt;&amp;lt;w:bookmarkStart w:id="10" w:name="_LINE__2_94262bb6_0959_4a19_89d8_faf7fa1"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w:name="_BILL_SECTION_NUMBER__a0e08b5f_d8f1_4571"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§4686&amp;lt;/w:t&amp;gt;&amp;lt;/w:r&amp;gt;&amp;lt;w:r&amp;gt;&amp;lt;w:t xml:space="preserve"&amp;gt; is enacted to read:&amp;lt;/w:t&amp;gt;&amp;lt;/w:r&amp;gt;&amp;lt;w:bookmarkEnd w:id="10" /&amp;gt;&amp;lt;/w:p&amp;gt;&amp;lt;w:p w:rsidR="00994CD8" w:rsidRDefault="00994CD8" w:rsidP="00994CD8"&amp;gt;&amp;lt;w:pPr&amp;gt;&amp;lt;w:ind w:left="1080" w:hanging="720" /&amp;gt;&amp;lt;w:rPr&amp;gt;&amp;lt;w:ins w:id="12" w:author="BPS" w:date="2021-02-08T13:15:00Z" /&amp;gt;&amp;lt;w:b /&amp;gt;&amp;lt;/w:rPr&amp;gt;&amp;lt;/w:pPr&amp;gt;&amp;lt;w:bookmarkStart w:id="13" w:name="_STATUTE_S__7b62eabc_2200_4df3_9385_db8f" /&amp;gt;&amp;lt;w:bookmarkStart w:id="14" w:name="_PAR__3_fc168cf7_c68d_4e4d_a9a9_34a10334" /&amp;gt;&amp;lt;w:bookmarkStart w:id="15" w:name="_LINE__3_7edef76b_bc7f_4d51_a936_85d9768" /&amp;gt;&amp;lt;w:bookmarkStart w:id="16" w:name="_PROCESSED_CHANGE__e0a9370f_dea7_4ffa_a5" /&amp;gt;&amp;lt;w:bookmarkEnd w:id="6" /&amp;gt;&amp;lt;w:bookmarkEnd w:id="9" /&amp;gt;&amp;lt;w:ins w:id="17" w:author="BPS" w:date="2021-02-08T13:15:00Z"&amp;gt;&amp;lt;w:r&amp;gt;&amp;lt;w:rPr&amp;gt;&amp;lt;w:b /&amp;gt;&amp;lt;/w:rPr&amp;gt;&amp;lt;w:t&amp;gt;§&amp;lt;/w:t&amp;gt;&amp;lt;/w:r&amp;gt;&amp;lt;w:bookmarkStart w:id="18" w:name="_STATUTE_NUMBER__8c297a07_bc41_4160_bd5a" /&amp;gt;&amp;lt;w:r&amp;gt;&amp;lt;w:rPr&amp;gt;&amp;lt;w:b /&amp;gt;&amp;lt;/w:rPr&amp;gt;&amp;lt;w:t&amp;gt;4686&amp;lt;/w:t&amp;gt;&amp;lt;/w:r&amp;gt;&amp;lt;w:bookmarkEnd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w:name="_STATUTE_HEADNOTE__352ea7d6_136b_4a1d_b4" /&amp;gt;&amp;lt;w:r&amp;gt;&amp;lt;w:rPr&amp;gt;&amp;lt;w:b /&amp;gt;&amp;lt;/w:rPr&amp;gt;&amp;lt;w:t&amp;gt;Immunity not available&amp;lt;/w:t&amp;gt;&amp;lt;/w:r&amp;gt;&amp;lt;w:bookmarkEnd w:id="15" /&amp;gt;&amp;lt;w:bookmarkEnd w:id="19" /&amp;gt;&amp;lt;/w:ins&amp;gt;&amp;lt;/w:p&amp;gt;&amp;lt;w:p w:rsidR="00994CD8" w:rsidRPr="00301D6C" w:rsidRDefault="00994CD8" w:rsidP="00994CD8"&amp;gt;&amp;lt;w:pPr&amp;gt;&amp;lt;w:ind w:left="360" w:firstLine="360" /&amp;gt;&amp;lt;w:rPr&amp;gt;&amp;lt;w:ins w:id="20" w:author="BPS" w:date="2021-02-08T13:15:00Z" /&amp;gt;&amp;lt;/w:rPr&amp;gt;&amp;lt;/w:pPr&amp;gt;&amp;lt;w:bookmarkStart w:id="21" w:name="_STATUTE_NUMBER__f01db901_79e0_44d3_a824" /&amp;gt;&amp;lt;w:bookmarkStart w:id="22" w:name="_STATUTE_SS__fc6f0ee2_2347_4595_b7cb_e80" /&amp;gt;&amp;lt;w:bookmarkStart w:id="23" w:name="_PAR__4_b65989c4_4930_4bd2_8f2c_75dbe201" /&amp;gt;&amp;lt;w:bookmarkStart w:id="24" w:name="_LINE__4_4425dffa_ab67_47f6_901b_a9faf71" /&amp;gt;&amp;lt;w:bookmarkEnd w:id="14" /&amp;gt;&amp;lt;w:ins w:id="25" w:author="BPS" w:date="2021-02-08T13:15:00Z"&amp;gt;&amp;lt;w:r w:rsidRPr="00301D6C"&amp;gt;&amp;lt;w:rPr&amp;gt;&amp;lt;w:b /&amp;gt;&amp;lt;/w:rPr&amp;gt;&amp;lt;w:t&amp;gt;1&amp;lt;/w:t&amp;gt;&amp;lt;/w:r&amp;gt;&amp;lt;w:bookmarkEnd w:id="21" /&amp;gt;&amp;lt;w:r w:rsidRPr="00301D6C"&amp;gt;&amp;lt;w:rPr&amp;gt;&amp;lt;w:b /&amp;gt;&amp;lt;/w:rPr&amp;gt;&amp;lt;w:t xml:space="preserve"&amp;gt;. &amp;lt;/w:t&amp;gt;&amp;lt;/w:r&amp;gt;&amp;lt;/w:ins&amp;gt;&amp;lt;w:bookmarkStart w:id="26" w:name="_STATUTE_HEADNOTE__5a85a157_a9ca_4431_be" /&amp;gt;&amp;lt;w:ins w:id="27" w:author="BPS" w:date="2021-03-10T16:47:00Z"&amp;gt;&amp;lt;w:r&amp;gt;&amp;lt;w:rPr&amp;gt;&amp;lt;w:b /&amp;gt;&amp;lt;/w:rPr&amp;gt;&amp;lt;w:t xml:space="preserve"&amp;gt; &amp;lt;/w:t&amp;gt;&amp;lt;/w:r&amp;gt;&amp;lt;/w:ins&amp;gt;&amp;lt;w:ins w:id="28" w:author="BPS" w:date="2021-02-08T13:15:00Z"&amp;gt;&amp;lt;w:r w:rsidRPr="00301D6C"&amp;gt;&amp;lt;w:rPr&amp;gt;&amp;lt;w:b /&amp;gt;&amp;lt;/w:rPr&amp;gt;&amp;lt;w:t xml:space="preserve"&amp;gt;Immunity not available. &amp;lt;/w:t&amp;gt;&amp;lt;/w:r&amp;gt;&amp;lt;/w:ins&amp;gt;&amp;lt;w:bookmarkStart w:id="29" w:name="_STATUTE_CONTENT__0c0a68cd_62e5_4c37_a7d" /&amp;gt;&amp;lt;w:bookmarkEnd w:id="26" /&amp;gt;&amp;lt;w:ins w:id="30" w:author="BPS" w:date="2021-03-10T16:48:00Z"&amp;gt;&amp;lt;w:r&amp;gt;&amp;lt;w:rPr&amp;gt;&amp;lt;w:b /&amp;gt;&amp;lt;/w:rPr&amp;gt;&amp;lt;w:t xml:space="preserve"&amp;gt; &amp;lt;/w:t&amp;gt;&amp;lt;/w:r&amp;gt;&amp;lt;/w:ins&amp;gt;&amp;lt;w:ins w:id="31" w:author="BPS" w:date="2021-03-23T15:35:00Z"&amp;gt;&amp;lt;w:r w:rsidRPr="00830FD4"&amp;gt;&amp;lt;w:t xml:space="preserve"&amp;gt;A defendant in an action brought under section 4682 may &amp;lt;/w:t&amp;gt;&amp;lt;/w:r&amp;gt;&amp;lt;w:bookmarkStart w:id="32" w:name="_LINE__5_37d39bdb_1d33_4405_8d6f_307a652" /&amp;gt;&amp;lt;w:bookmarkEnd w:id="24" /&amp;gt;&amp;lt;w:r w:rsidRPr="00830FD4"&amp;gt;&amp;lt;w:t xml:space="preserve"&amp;gt;not claim as a defense or immunity to the action that the defendant did not violate a clearly &amp;lt;/w:t&amp;gt;&amp;lt;/w:r&amp;gt;&amp;lt;w:bookmarkStart w:id="33" w:name="_LINE__6_3135214e_3181_4ad6_8057_0fea384" /&amp;gt;&amp;lt;w:bookmarkEnd w:id="32" /&amp;gt;&amp;lt;w:r w:rsidRPr="00830FD4"&amp;gt;&amp;lt;w:t xml:space="preserve"&amp;gt;established statutory or constitutional right of which a reasonable person would have &amp;lt;/w:t&amp;gt;&amp;lt;/w:r&amp;gt;&amp;lt;w:bookmarkStart w:id="34" w:name="_LINE__7_bf23c20f_691d_4b24_bb88_e07be93" /&amp;gt;&amp;lt;w:bookmarkEnd w:id="33" /&amp;gt;&amp;lt;w:r w:rsidRPr="00830FD4"&amp;gt;&amp;lt;w:t&amp;gt;known if:&amp;lt;/w:t&amp;gt;&amp;lt;/w:r&amp;gt;&amp;lt;/w:ins&amp;gt;&amp;lt;w:bookmarkEnd w:id="34" /&amp;gt;&amp;lt;/w:p&amp;gt;&amp;lt;w:p w:rsidR="00994CD8" w:rsidRPr="00301D6C" w:rsidRDefault="00994CD8" w:rsidP="00994CD8"&amp;gt;&amp;lt;w:pPr&amp;gt;&amp;lt;w:ind w:left="720" /&amp;gt;&amp;lt;w:rPr&amp;gt;&amp;lt;w:ins w:id="35" w:author="BPS" w:date="2021-02-08T13:15:00Z" /&amp;gt;&amp;lt;/w:rPr&amp;gt;&amp;lt;/w:pPr&amp;gt;&amp;lt;w:bookmarkStart w:id="36" w:name="_STATUTE_NUMBER__6256f012_b8fe_4922_a10f" /&amp;gt;&amp;lt;w:bookmarkStart w:id="37" w:name="_STATUTE_P__4980afb1_fe1f_472b_ab8e_6e17" /&amp;gt;&amp;lt;w:bookmarkStart w:id="38" w:name="_PAR__5_ae54f753_7791_46c8_b8d6_915b5d2c" /&amp;gt;&amp;lt;w:bookmarkStart w:id="39" w:name="_LINE__8_5dcc7911_9f05_42de_b9aa_bf269dc" /&amp;gt;&amp;lt;w:bookmarkEnd w:id="23" /&amp;gt;&amp;lt;w:bookmarkEnd w:id="29" /&amp;gt;&amp;lt;w:ins w:id="40" w:author="BPS" w:date="2021-02-08T13:15:00Z"&amp;gt;&amp;lt;w:r w:rsidRPr="00301D6C"&amp;gt;&amp;lt;w:t&amp;gt;A&amp;lt;/w:t&amp;gt;&amp;lt;/w:r&amp;gt;&amp;lt;w:bookmarkEnd w:id="36" /&amp;gt;&amp;lt;w:r w:rsidRPr="00301D6C"&amp;gt;&amp;lt;w:t xml:space="preserve"&amp;gt;.  &amp;lt;/w:t&amp;gt;&amp;lt;/w:r&amp;gt;&amp;lt;w:bookmarkStart w:id="41" w:name="_STATUTE_CONTENT__ddae29e6_22be_4250_9fe" /&amp;gt;&amp;lt;w:r w:rsidRPr="00301D6C"&amp;gt;&amp;lt;w:t&amp;gt;The violation involve&amp;lt;/w:t&amp;gt;&amp;lt;/w:r&amp;gt;&amp;lt;/w:ins&amp;gt;&amp;lt;w:ins w:id="42" w:author="BPS" w:date="2021-03-10T16:50:00Z"&amp;gt;&amp;lt;w:r&amp;gt;&amp;lt;w:t&amp;gt;d&amp;lt;/w:t&amp;gt;&amp;lt;/w:r&amp;gt;&amp;lt;/w:ins&amp;gt;&amp;lt;w:ins w:id="43" w:author="BPS" w:date="2021-02-08T13:15:00Z"&amp;gt;&amp;lt;w:r w:rsidRPr="00301D6C"&amp;gt;&amp;lt;w:t xml:space="preserve"&amp;gt; the person&amp;lt;/w:t&amp;gt;&amp;lt;/w:r&amp;gt;&amp;lt;/w:ins&amp;gt;&amp;lt;w:ins w:id="44" w:author="BPS" w:date="2021-03-10T16:50:00Z"&amp;gt;&amp;lt;w:r&amp;gt;&amp;lt;w:t&amp;gt;'s&amp;lt;/w:t&amp;gt;&amp;lt;/w:r&amp;gt;&amp;lt;/w:ins&amp;gt;&amp;lt;w:ins w:id="45" w:author="BPS" w:date="2021-02-08T13:15:00Z"&amp;gt;&amp;lt;w:r w:rsidRPr="00301D6C"&amp;gt;&amp;lt;w:t xml:space="preserve"&amp;gt; using or threatening to use physical force or &amp;lt;/w:t&amp;gt;&amp;lt;/w:r&amp;gt;&amp;lt;w:bookmarkStart w:id="46" w:name="_LINE__9_e287daf8_c32d_4886_85f1_813d794" /&amp;gt;&amp;lt;w:bookmarkEnd w:id="39" /&amp;gt;&amp;lt;w:r w:rsidRPr="00301D6C"&amp;gt;&amp;lt;w:t&amp;gt;violence against a person;&amp;lt;/w:t&amp;gt;&amp;lt;/w:r&amp;gt;&amp;lt;w:bookmarkEnd w:id="46" /&amp;gt;&amp;lt;/w:ins&amp;gt;&amp;lt;/w:p&amp;gt;&amp;lt;w:p w:rsidR="00994CD8" w:rsidRPr="00301D6C" w:rsidRDefault="00994CD8" w:rsidP="00994CD8"&amp;gt;&amp;lt;w:pPr&amp;gt;&amp;lt;w:ind w:left="720" /&amp;gt;&amp;lt;w:rPr&amp;gt;&amp;lt;w:ins w:id="47" w:author="BPS" w:date="2021-02-08T13:15:00Z" /&amp;gt;&amp;lt;w:rFonts w:eastAsia="Calibri" /&amp;gt;&amp;lt;w:u w:val="single" /&amp;gt;&amp;lt;/w:rPr&amp;gt;&amp;lt;/w:pPr&amp;gt;&amp;lt;w:bookmarkStart w:id="48" w:name="_STATUTE_NUMBER__289eee41_03fa_43b0_a74b" /&amp;gt;&amp;lt;w:bookmarkStart w:id="49" w:name="_STATUTE_P__b3a74f3c_4223_4fe4_a53c_800d" /&amp;gt;&amp;lt;w:bookmarkStart w:id="50" w:name="_PAR__6_14074901_2f9c_4107_9be4_989a3292" /&amp;gt;&amp;lt;w:bookmarkStart w:id="51" w:name="_LINE__10_04527a4c_8121_4e2e_9e09_cb622b" /&amp;gt;&amp;lt;w:bookmarkEnd w:id="37" /&amp;gt;&amp;lt;w:bookmarkEnd w:id="38" /&amp;gt;&amp;lt;w:bookmarkEnd w:id="41" /&amp;gt;&amp;lt;w:ins w:id="52" w:author="BPS" w:date="2021-02-08T13:15:00Z"&amp;gt;&amp;lt;w:r w:rsidRPr="00301D6C"&amp;gt;&amp;lt;w:rPr&amp;gt;&amp;lt;w:rFonts w:eastAsia="Calibri" /&amp;gt;&amp;lt;w:u w:val="single" /&amp;gt;&amp;lt;/w:rPr&amp;gt;&amp;lt;w:t&amp;gt;B&amp;lt;/w:t&amp;gt;&amp;lt;/w:r&amp;gt;&amp;lt;w:bookmarkEnd w:id="48" /&amp;gt;&amp;lt;w:r w:rsidRPr="00301D6C"&amp;gt;&amp;lt;w:rPr&amp;gt;&amp;lt;w:rFonts w:eastAsia="Calibri" /&amp;gt;&amp;lt;w:u w:val="single" /&amp;gt;&amp;lt;/w:rPr&amp;gt;&amp;lt;w:t xml:space="preserve"&amp;gt;. &amp;lt;/w:t&amp;gt;&amp;lt;/w:r&amp;gt;&amp;lt;/w:ins&amp;gt;&amp;lt;w:bookmarkStart w:id="53" w:name="_STATUTE_CONTENT__9a14f4b5_689e_4c6f_98c" /&amp;gt;&amp;lt;w:ins w:id="54" w:author="BPS" w:date="2021-03-10T16:48:00Z"&amp;gt;&amp;lt;w:r&amp;gt;&amp;lt;w:rPr&amp;gt;&amp;lt;w:rFonts w:eastAsia="Calibri" /&amp;gt;&amp;lt;w:u w:val="single" /&amp;gt;&amp;lt;/w:rPr&amp;gt;&amp;lt;w:t xml:space="preserve"&amp;gt; &amp;lt;/w:t&amp;gt;&amp;lt;/w:r&amp;gt;&amp;lt;/w:ins&amp;gt;&amp;lt;w:ins w:id="55" w:author="BPS" w:date="2021-02-08T13:15:00Z"&amp;gt;&amp;lt;w:r w:rsidRPr="00301D6C"&amp;gt;&amp;lt;w:rPr&amp;gt;&amp;lt;w:rFonts w:eastAsia="Calibri" /&amp;gt;&amp;lt;w:u w:val="single" /&amp;gt;&amp;lt;/w:rPr&amp;gt;&amp;lt;w:t&amp;gt;At the time of the violation&amp;lt;/w:t&amp;gt;&amp;lt;/w:r&amp;gt;&amp;lt;/w:ins&amp;gt;&amp;lt;w:ins w:id="56" w:author="BPS" w:date="2021-03-10T16:50:00Z"&amp;gt;&amp;lt;w:r&amp;gt;&amp;lt;w:rPr&amp;gt;&amp;lt;w:rFonts w:eastAsia="Calibri" /&amp;gt;&amp;lt;w:u w:val="single" /&amp;gt;&amp;lt;/w:rPr&amp;gt;&amp;lt;w:t&amp;gt;,&amp;lt;/w:t&amp;gt;&amp;lt;/w:r&amp;gt;&amp;lt;/w:ins&amp;gt;&amp;lt;w:ins w:id="57" w:author="BPS" w:date="2021-02-08T13:15:00Z"&amp;gt;&amp;lt;w:r w:rsidRPr="00301D6C"&amp;gt;&amp;lt;w:rPr&amp;gt;&amp;lt;w:rFonts w:eastAsia="Calibri" /&amp;gt;&amp;lt;w:u w:val="single" /&amp;gt;&amp;lt;/w:rPr&amp;gt;&amp;lt;w:t xml:space="preserve"&amp;gt; the person was a law enforcement officer subject to the &amp;lt;/w:t&amp;gt;&amp;lt;/w:r&amp;gt;&amp;lt;/w:ins&amp;gt;&amp;lt;w:bookmarkStart w:id="58" w:name="_LINE__11_cf7cfbd6_a1c0_4bdc_98cc_678920" /&amp;gt;&amp;lt;w:bookmarkEnd w:id="51" /&amp;gt;&amp;lt;w:ins w:id="59" w:author="BPS" w:date="2021-03-15T12:31:00Z"&amp;gt;&amp;lt;w:r&amp;gt;&amp;lt;w:rPr&amp;gt;&amp;lt;w:rFonts w:eastAsia="Calibri" /&amp;gt;&amp;lt;w:u w:val="single" /&amp;gt;&amp;lt;/w:rPr&amp;gt;&amp;lt;w:t xml:space="preserve"&amp;gt;training &amp;lt;/w:t&amp;gt;&amp;lt;/w:r&amp;gt;&amp;lt;/w:ins&amp;gt;&amp;lt;w:ins w:id="60" w:author="BPS" w:date="2021-02-08T13:15:00Z"&amp;gt;&amp;lt;w:r w:rsidRPr="00301D6C"&amp;gt;&amp;lt;w:rPr&amp;gt;&amp;lt;w:rFonts w:eastAsia="Calibri" /&amp;gt;&amp;lt;w:u w:val="single" /&amp;gt;&amp;lt;/w:rPr&amp;gt;&amp;lt;w:t xml:space="preserve"&amp;gt;requirements of Title 25, section &amp;lt;/w:t&amp;gt;&amp;lt;/w:r&amp;gt;&amp;lt;/w:ins&amp;gt;&amp;lt;w:ins w:id="61" w:author="BPS" w:date="2021-03-10T16:51:00Z"&amp;gt;&amp;lt;w:r w:rsidRPr="00C8038E"&amp;gt;&amp;lt;w:rPr&amp;gt;&amp;lt;w:rFonts w:eastAsia="Calibri" /&amp;gt;&amp;lt;w:u w:val="single" /&amp;gt;&amp;lt;/w:rPr&amp;gt;&amp;lt;w:t&amp;gt;2804-B, 2804-C or 2804-E&amp;lt;/w:t&amp;gt;&amp;lt;/w:r&amp;gt;&amp;lt;/w:ins&amp;gt;&amp;lt;w:ins w:id="62" w:author="BPS" w:date="2021-02-08T13:15:00Z"&amp;gt;&amp;lt;w:r w:rsidRPr="00301D6C"&amp;gt;&amp;lt;w:rPr&amp;gt;&amp;lt;w:rFonts w:eastAsia="Calibri" /&amp;gt;&amp;lt;w:u w:val="single" /&amp;gt;&amp;lt;/w:rPr&amp;gt;&amp;lt;w:t&amp;gt;; and&amp;lt;/w:t&amp;gt;&amp;lt;/w:r&amp;gt;&amp;lt;w:bookmarkEnd w:id="58" /&amp;gt;&amp;lt;/w:ins&amp;gt;&amp;lt;/w:p&amp;gt;&amp;lt;w:p w:rsidR="00994CD8" w:rsidRPr="00301D6C" w:rsidRDefault="00994CD8" w:rsidP="00994CD8"&amp;gt;&amp;lt;w:pPr&amp;gt;&amp;lt;w:ind w:left="720" /&amp;gt;&amp;lt;w:rPr&amp;gt;&amp;lt;w:ins w:id="63" w:author="BPS" w:date="2021-02-08T13:15:00Z" /&amp;gt;&amp;lt;w:rFonts w:eastAsia="Calibri" /&amp;gt;&amp;lt;w:u w:val="single" /&amp;gt;&amp;lt;/w:rPr&amp;gt;&amp;lt;/w:pPr&amp;gt;&amp;lt;w:bookmarkStart w:id="64" w:name="_STATUTE_NUMBER__c162a547_dbf7_4ea7_bac3" /&amp;gt;&amp;lt;w:bookmarkStart w:id="65" w:name="_STATUTE_P__69a5f749_5e16_498d_8764_4e55" /&amp;gt;&amp;lt;w:bookmarkStart w:id="66" w:name="_PAR__7_423c6402_541a_44a5_a8fa_9e293ea9" /&amp;gt;&amp;lt;w:bookmarkStart w:id="67" w:name="_LINE__12_ca93a92e_7330_4b44_9d08_ef1983" /&amp;gt;&amp;lt;w:bookmarkEnd w:id="49" /&amp;gt;&amp;lt;w:bookmarkEnd w:id="50" /&amp;gt;&amp;lt;w:bookmarkEnd w:id="53" /&amp;gt;&amp;lt;w:ins w:id="68" w:author="BPS" w:date="2021-02-08T13:15:00Z"&amp;gt;&amp;lt;w:r w:rsidRPr="00301D6C"&amp;gt;&amp;lt;w:rPr&amp;gt;&amp;lt;w:rFonts w:eastAsia="Calibri" /&amp;gt;&amp;lt;w:u w:val="single" /&amp;gt;&amp;lt;/w:rPr&amp;gt;&amp;lt;w:t&amp;gt;C&amp;lt;/w:t&amp;gt;&amp;lt;/w:r&amp;gt;&amp;lt;w:bookmarkEnd w:id="64" /&amp;gt;&amp;lt;w:r w:rsidRPr="00301D6C"&amp;gt;&amp;lt;w:rPr&amp;gt;&amp;lt;w:rFonts w:eastAsia="Calibri" /&amp;gt;&amp;lt;w:u w:val="single" /&amp;gt;&amp;lt;/w:rPr&amp;gt;&amp;lt;w:t xml:space="preserve"&amp;gt;. &amp;lt;/w:t&amp;gt;&amp;lt;/w:r&amp;gt;&amp;lt;/w:ins&amp;gt;&amp;lt;w:bookmarkStart w:id="69" w:name="_STATUTE_CONTENT__ad56354a_1dc7_4af6_9d0" /&amp;gt;&amp;lt;w:ins w:id="70" w:author="BPS" w:date="2021-03-10T16:48:00Z"&amp;gt;&amp;lt;w:r&amp;gt;&amp;lt;w:rPr&amp;gt;&amp;lt;w:rFonts w:eastAsia="Calibri" /&amp;gt;&amp;lt;w:u w:val="single" /&amp;gt;&amp;lt;/w:rPr&amp;gt;&amp;lt;w:t xml:space="preserve"&amp;gt; &amp;lt;/w:t&amp;gt;&amp;lt;/w:r&amp;gt;&amp;lt;/w:ins&amp;gt;&amp;lt;w:ins w:id="71" w:author="BPS" w:date="2021-02-08T13:15:00Z"&amp;gt;&amp;lt;w:r w:rsidRPr="00301D6C"&amp;gt;&amp;lt;w:rPr&amp;gt;&amp;lt;w:rFonts w:eastAsia="Calibri" /&amp;gt;&amp;lt;w:u w:val="single" /&amp;gt;&amp;lt;/w:rPr&amp;gt;&amp;lt;w:t xml:space="preserve"&amp;gt;At the time &amp;lt;/w:t&amp;gt;&amp;lt;/w:r&amp;gt;&amp;lt;w:r w:rsidRPr="00301D6C"&amp;gt;&amp;lt;w:t&amp;gt;of&amp;lt;/w:t&amp;gt;&amp;lt;/w:r&amp;gt;&amp;lt;w:r w:rsidRPr="00301D6C"&amp;gt;&amp;lt;w:rPr&amp;gt;&amp;lt;w:rFonts w:eastAsia="Calibri" /&amp;gt;&amp;lt;w:u w:val="single" /&amp;gt;&amp;lt;/w:rPr&amp;gt;&amp;lt;w:t xml:space="preserve"&amp;gt; the violation&amp;lt;/w:t&amp;gt;&amp;lt;/w:r&amp;gt;&amp;lt;/w:ins&amp;gt;&amp;lt;w:ins w:id="72" w:author="BPS" w:date="2021-03-10T16:52:00Z"&amp;gt;&amp;lt;w:r&amp;gt;&amp;lt;w:rPr&amp;gt;&amp;lt;w:rFonts w:eastAsia="Calibri" /&amp;gt;&amp;lt;w:u w:val="single" /&amp;gt;&amp;lt;/w:rPr&amp;gt;&amp;lt;w:t&amp;gt;,&amp;lt;/w:t&amp;gt;&amp;lt;/w:r&amp;gt;&amp;lt;/w:ins&amp;gt;&amp;lt;w:ins w:id="73" w:author="BPS" w:date="2021-02-08T13:15:00Z"&amp;gt;&amp;lt;w:r w:rsidRPr="00301D6C"&amp;gt;&amp;lt;w:rPr&amp;gt;&amp;lt;w:rFonts w:eastAsia="Calibri" /&amp;gt;&amp;lt;w:u w:val="single" /&amp;gt;&amp;lt;/w:rPr&amp;gt;&amp;lt;w:t xml:space="preserve"&amp;gt; the person was employed by a law enforcement agency &amp;lt;/w:t&amp;gt;&amp;lt;/w:r&amp;gt;&amp;lt;w:bookmarkStart w:id="74" w:name="_LINE__13_7b8f22ab_2ff6_40df_bcce_d1195c" /&amp;gt;&amp;lt;w:bookmarkEnd w:id="67" /&amp;gt;&amp;lt;w:r w:rsidRPr="00301D6C"&amp;gt;&amp;lt;w:rPr&amp;gt;&amp;lt;w:rFonts w:eastAsia="Calibri" /&amp;gt;&amp;lt;w:u w:val="single" /&amp;gt;&amp;lt;/w:rPr&amp;gt;&amp;lt;w:t&amp;gt;subject to the requirements of Title 25, section 280&amp;lt;/w:t&amp;gt;&amp;lt;/w:r&amp;gt;&amp;lt;/w:ins&amp;gt;&amp;lt;w:ins w:id="75" w:author="BPS" w:date="2021-03-10T16:51:00Z"&amp;gt;&amp;lt;w:r&amp;gt;&amp;lt;w:rPr&amp;gt;&amp;lt;w:rFonts w:eastAsia="Calibri" /&amp;gt;&amp;lt;w:u w:val="single" /&amp;gt;&amp;lt;/w:rPr&amp;gt;&amp;lt;w:t&amp;gt;3-&amp;lt;/w:t&amp;gt;&amp;lt;/w:r&amp;gt;&amp;lt;/w:ins&amp;gt;&amp;lt;w:ins w:id="76" w:author="BPS" w:date="2021-03-10T16:52:00Z"&amp;gt;&amp;lt;w:r&amp;gt;&amp;lt;w:rPr&amp;gt;&amp;lt;w:rFonts w:eastAsia="Calibri" /&amp;gt;&amp;lt;w:u w:val="single" /&amp;gt;&amp;lt;/w:rPr&amp;gt;&amp;lt;w:t&amp;gt;B&amp;lt;/w:t&amp;gt;&amp;lt;/w:r&amp;gt;&amp;lt;/w:ins&amp;gt;&amp;lt;w:ins w:id="77" w:author="BPS" w:date="2021-02-08T13:15:00Z"&amp;gt;&amp;lt;w:r w:rsidRPr="00301D6C"&amp;gt;&amp;lt;w:rPr&amp;gt;&amp;lt;w:rFonts w:eastAsia="Calibri" /&amp;gt;&amp;lt;w:u w:val="single" /&amp;gt;&amp;lt;/w:rPr&amp;gt;&amp;lt;w:t&amp;gt;.&amp;lt;/w:t&amp;gt;&amp;lt;/w:r&amp;gt;&amp;lt;w:bookmarkEnd w:id="74" /&amp;gt;&amp;lt;/w:ins&amp;gt;&amp;lt;/w:p&amp;gt;&amp;lt;w:p w:rsidR="00994CD8" w:rsidRPr="00944293" w:rsidRDefault="00994CD8" w:rsidP="00994CD8"&amp;gt;&amp;lt;w:pPr&amp;gt;&amp;lt;w:ind w:left="360" w:firstLine="360" /&amp;gt;&amp;lt;w:rPr&amp;gt;&amp;lt;w:rFonts w:eastAsia="Calibri" /&amp;gt;&amp;lt;w:u w:val="single" /&amp;gt;&amp;lt;/w:rPr&amp;gt;&amp;lt;/w:pPr&amp;gt;&amp;lt;w:bookmarkStart w:id="78" w:name="_STATUTE_NUMBER__6afdc639_5723_47dc_a367" /&amp;gt;&amp;lt;w:bookmarkStart w:id="79" w:name="_STATUTE_SS__95ffb2f1_6a7c_45c8_9141_240" /&amp;gt;&amp;lt;w:bookmarkStart w:id="80" w:name="_PAR__8_0de114a7_e486_4a9b_a2ac_ba2dfdf0" /&amp;gt;&amp;lt;w:bookmarkStart w:id="81" w:name="_LINE__14_466b5804_2af4_4a29_b6de_452f85" /&amp;gt;&amp;lt;w:bookmarkEnd w:id="22" /&amp;gt;&amp;lt;w:bookmarkEnd w:id="65" /&amp;gt;&amp;lt;w:bookmarkEnd w:id="66" /&amp;gt;&amp;lt;w:bookmarkEnd w:id="69" /&amp;gt;&amp;lt;w:ins w:id="82" w:author="BPS" w:date="2021-02-08T13:15:00Z"&amp;gt;&amp;lt;w:r w:rsidRPr="00301D6C"&amp;gt;&amp;lt;w:rPr&amp;gt;&amp;lt;w:rFonts w:eastAsia="Calibri" /&amp;gt;&amp;lt;w:b /&amp;gt;&amp;lt;w:u w:val="single" /&amp;gt;&amp;lt;/w:rPr&amp;gt;&amp;lt;w:t&amp;gt;2&amp;lt;/w:t&amp;gt;&amp;lt;/w:r&amp;gt;&amp;lt;w:bookmarkEnd w:id="78" /&amp;gt;&amp;lt;w:r w:rsidRPr="00301D6C"&amp;gt;&amp;lt;w:rPr&amp;gt;&amp;lt;w:rFonts w:eastAsia="Calibri" /&amp;gt;&amp;lt;w:b /&amp;gt;&amp;lt;w:u w:val="single" /&amp;gt;&amp;lt;/w:rPr&amp;gt;&amp;lt;w:t xml:space="preserve"&amp;gt;. &amp;lt;/w:t&amp;gt;&amp;lt;/w:r&amp;gt;&amp;lt;/w:ins&amp;gt;&amp;lt;w:bookmarkStart w:id="83" w:name="_STATUTE_HEADNOTE__d9519e7c_0070_4343_88" /&amp;gt;&amp;lt;w:ins w:id="84" w:author="BPS" w:date="2021-03-10T16:47:00Z"&amp;gt;&amp;lt;w:r&amp;gt;&amp;lt;w:rPr&amp;gt;&amp;lt;w:rFonts w:eastAsia="Calibri" /&amp;gt;&amp;lt;w:b /&amp;gt;&amp;lt;w:u w:val="single" /&amp;gt;&amp;lt;/w:rPr&amp;gt;&amp;lt;w:t xml:space="preserve"&amp;gt; &amp;lt;/w:t&amp;gt;&amp;lt;/w:r&amp;gt;&amp;lt;/w:ins&amp;gt;&amp;lt;w:ins w:id="85" w:author="BPS" w:date="2021-02-08T13:15:00Z"&amp;gt;&amp;lt;w:r w:rsidRPr="00301D6C"&amp;gt;&amp;lt;w:rPr&amp;gt;&amp;lt;w:rFonts w:eastAsia="Calibri" /&amp;gt;&amp;lt;w:b /&amp;gt;&amp;lt;w:u w:val="single" /&amp;gt;&amp;lt;/w:rPr&amp;gt;&amp;lt;w:t&amp;gt;Limitation of personal liability.&amp;lt;/w:t&amp;gt;&amp;lt;/w:r&amp;gt;&amp;lt;w:r w:rsidRPr="00301D6C"&amp;gt;&amp;lt;w:rPr&amp;gt;&amp;lt;w:rFonts w:eastAsia="Calibri" /&amp;gt;&amp;lt;w:u w:val="single" /&amp;gt;&amp;lt;/w:rPr&amp;gt;&amp;lt;w:t xml:space="preserve"&amp;gt; &amp;lt;/w:t&amp;gt;&amp;lt;/w:r&amp;gt;&amp;lt;/w:ins&amp;gt;&amp;lt;w:bookmarkStart w:id="86" w:name="_STATUTE_CONTENT__a120e0c3_3c2b_4487_910" /&amp;gt;&amp;lt;w:bookmarkEnd w:id="83" /&amp;gt;&amp;lt;w:ins w:id="87" w:author="BPS" w:date="2021-03-10T16:47:00Z"&amp;gt;&amp;lt;w:r&amp;gt;&amp;lt;w:rPr&amp;gt;&amp;lt;w:rFonts w:eastAsia="Calibri" /&amp;gt;&amp;lt;w:u w:val="single" /&amp;gt;&amp;lt;/w:rPr&amp;gt;&amp;lt;w:t xml:space="preserve"&amp;gt; &amp;lt;/w:t&amp;gt;&amp;lt;/w:r&amp;gt;&amp;lt;/w:ins&amp;gt;&amp;lt;w:ins w:id="88" w:author="BPS" w:date="2021-02-08T13:15:00Z"&amp;gt;&amp;lt;w:r w:rsidRPr="00301D6C"&amp;gt;&amp;lt;w:rPr&amp;gt;&amp;lt;w:rFonts w:eastAsia="Calibri" /&amp;gt;&amp;lt;w:u w:val="single" /&amp;gt;&amp;lt;/w:rPr&amp;gt;&amp;lt;w:t xml:space="preserve"&amp;gt;Personal liability of a person under subsection 1 &amp;lt;/w:t&amp;gt;&amp;lt;/w:r&amp;gt;&amp;lt;w:bookmarkStart w:id="89" w:name="_LINE__15_29dc8125_2fbc_4121_85f4_56badd" /&amp;gt;&amp;lt;w:bookmarkEnd w:id="81" /&amp;gt;&amp;lt;w:r w:rsidRPr="00301D6C"&amp;gt;&amp;lt;w:rPr&amp;gt;&amp;lt;w:rFonts w:eastAsia="Calibri" /&amp;gt;&amp;lt;w:u w:val="single" /&amp;gt;&amp;lt;/w:rPr&amp;gt;&amp;lt;w:t xml:space="preserve"&amp;gt;may not exceed $10,000 per violation of &amp;lt;/w:t&amp;gt;&amp;lt;/w:r&amp;gt;&amp;lt;w:r w:rsidRPr="00301D6C"&amp;gt;&amp;lt;w:t&amp;gt;section&amp;lt;/w:t&amp;gt;&amp;lt;/w:r&amp;gt;&amp;lt;w:r w:rsidRPr="00301D6C"&amp;gt;&amp;lt;w:rPr&amp;gt;&amp;lt;w:rFonts w:eastAsia="Calibri" /&amp;gt;&amp;lt;w:u w:val="single" /&amp;gt;&amp;lt;/w:rPr&amp;gt;&amp;lt;w:t xml:space="preserve"&amp;gt; 4682, subsection 1-A.&amp;lt;/w:t&amp;gt;&amp;lt;/w:r&amp;gt;&amp;lt;/w:ins&amp;gt;&amp;lt;w:bookmarkEnd w:id="89" /&amp;gt;&amp;lt;/w:p&amp;gt;&amp;lt;w:p w:rsidR="00994CD8" w:rsidRDefault="00994CD8" w:rsidP="00994CD8"&amp;gt;&amp;lt;w:pPr&amp;gt;&amp;lt;w:keepNext /&amp;gt;&amp;lt;w:spacing w:before="240" /&amp;gt;&amp;lt;w:ind w:left="360" /&amp;gt;&amp;lt;w:jc w:val="center" /&amp;gt;&amp;lt;/w:pPr&amp;gt;&amp;lt;w:bookmarkStart w:id="90" w:name="_SUMMARY__1d714761_7f8a_4f09_9f4c_809dda" /&amp;gt;&amp;lt;w:bookmarkStart w:id="91" w:name="_PAR__9_1a38222e_a598_4664_b85e_8dfa416c" /&amp;gt;&amp;lt;w:bookmarkStart w:id="92" w:name="_LINE__16_dc8835b5_ee46_47c5_a5ed_918dc6" /&amp;gt;&amp;lt;w:bookmarkEnd w:id="7" /&amp;gt;&amp;lt;w:bookmarkEnd w:id="8" /&amp;gt;&amp;lt;w:bookmarkEnd w:id="13" /&amp;gt;&amp;lt;w:bookmarkEnd w:id="16" /&amp;gt;&amp;lt;w:bookmarkEnd w:id="79" /&amp;gt;&amp;lt;w:bookmarkEnd w:id="80" /&amp;gt;&amp;lt;w:bookmarkEnd w:id="86" /&amp;gt;&amp;lt;w:r&amp;gt;&amp;lt;w:rPr&amp;gt;&amp;lt;w:b /&amp;gt;&amp;lt;w:sz w:val="24" /&amp;gt;&amp;lt;/w:rPr&amp;gt;&amp;lt;w:t&amp;gt;SUMMARY&amp;lt;/w:t&amp;gt;&amp;lt;/w:r&amp;gt;&amp;lt;w:bookmarkEnd w:id="92" /&amp;gt;&amp;lt;/w:p&amp;gt;&amp;lt;w:p w:rsidR="00994CD8" w:rsidRDefault="00994CD8" w:rsidP="00994CD8"&amp;gt;&amp;lt;w:pPr&amp;gt;&amp;lt;w:ind w:left="360" w:firstLine="360" /&amp;gt;&amp;lt;/w:pPr&amp;gt;&amp;lt;w:bookmarkStart w:id="93" w:name="_PAR__10_ef672775_2da5_4651_81a5_9c51c5e" /&amp;gt;&amp;lt;w:bookmarkStart w:id="94" w:name="_LINE__17_e0fd5988_f7ef_445b_bfcb_136e5b" /&amp;gt;&amp;lt;w:bookmarkEnd w:id="91" /&amp;gt;&amp;lt;w:r&amp;gt;&amp;lt;w:t&amp;gt;This bill removes the qualified immunity conferred pursuant to&amp;lt;/w:t&amp;gt;&amp;lt;/w:r&amp;gt;&amp;lt;w:r&amp;gt;&amp;lt;w:t xml:space="preserve"&amp;gt; &amp;lt;/w:t&amp;gt;&amp;lt;/w:r&amp;gt;&amp;lt;w:r&amp;gt;&amp;lt;w:t xml:space="preserve"&amp;gt;the United States &amp;lt;/w:t&amp;gt;&amp;lt;/w:r&amp;gt;&amp;lt;w:bookmarkStart w:id="95" w:name="_LINE__18_958cd76d_4be0_45f2_9a50_e4d654" /&amp;gt;&amp;lt;w:bookmarkEnd w:id="94" /&amp;gt;&amp;lt;w:r&amp;gt;&amp;lt;w:t xml:space="preserve"&amp;gt;Supreme Court decision in &amp;lt;/w:t&amp;gt;&amp;lt;/w:r&amp;gt;&amp;lt;w:r w:rsidRPr="00890A31"&amp;gt;&amp;lt;w:rPr&amp;gt;&amp;lt;w:i /&amp;gt;&amp;lt;/w:rPr&amp;gt;&amp;lt;w:t&amp;gt;Pierson v. Ray&amp;lt;/w:t&amp;gt;&amp;lt;/w:r&amp;gt;&amp;lt;w:r&amp;gt;&amp;lt;w:t xml:space="preserve"&amp;gt;, 386 U.S. 547 (1967), for a government official &amp;lt;/w:t&amp;gt;&amp;lt;/w:r&amp;gt;&amp;lt;w:bookmarkStart w:id="96" w:name="_LINE__19_776659dd_de35_4197_8520_4fa105" /&amp;gt;&amp;lt;w:bookmarkEnd w:id="95" /&amp;gt;&amp;lt;w:r&amp;gt;&amp;lt;w:t&amp;gt;for the official's alleged act when it was not clear upon&amp;lt;/w:t&amp;gt;&amp;lt;/w:r&amp;gt;&amp;lt;w:r&amp;gt;&amp;lt;w:t xml:space="preserve"&amp;gt; &amp;lt;/w:t&amp;gt;&amp;lt;/w:r&amp;gt;&amp;lt;w:r&amp;gt;&amp;lt;w:t xml:space="preserve"&amp;gt;committing the act that the act was &amp;lt;/w:t&amp;gt;&amp;lt;/w:r&amp;gt;&amp;lt;w:bookmarkStart w:id="97" w:name="_LINE__20_1e292dc9_a607_47c2_8119_a90066" /&amp;gt;&amp;lt;w:bookmarkEnd w:id="96" /&amp;gt;&amp;lt;w:r&amp;gt;&amp;lt;w:t xml:space="preserve"&amp;gt;a clear violation of an established statutory or constitutional right under the Maine Civil &amp;lt;/w:t&amp;gt;&amp;lt;/w:r&amp;gt;&amp;lt;w:bookmarkStart w:id="98" w:name="_LINE__21_2b3584f7_c6d8_4b16_8c7a_16f26e" /&amp;gt;&amp;lt;w:bookmarkEnd w:id="97" /&amp;gt;&amp;lt;w:r&amp;gt;&amp;lt;w:t&amp;gt;Rights Act if:&amp;lt;/w:t&amp;gt;&amp;lt;/w:r&amp;gt;&amp;lt;w:bookmarkEnd w:id="98" /&amp;gt;&amp;lt;/w:p&amp;gt;&amp;lt;w:p w:rsidR="00994CD8" w:rsidRDefault="00994CD8" w:rsidP="00994CD8"&amp;gt;&amp;lt;w:pPr&amp;gt;&amp;lt;w:ind w:left="360" w:firstLine="360" /&amp;gt;&amp;lt;/w:pPr&amp;gt;&amp;lt;w:bookmarkStart w:id="99" w:name="_PAR__11_edb6e1f7_582c_45bf_9912_4e8ea7f" /&amp;gt;&amp;lt;w:bookmarkStart w:id="100" w:name="_LINE__22_bbce5752_3e16_4055_ac79_2fe7a1" /&amp;gt;&amp;lt;w:bookmarkEnd w:id="93" /&amp;gt;&amp;lt;w:r&amp;gt;&amp;lt;w:t xml:space="preserve"&amp;gt;1. At the time of the alleged violation, the government official was a law enforcement &amp;lt;/w:t&amp;gt;&amp;lt;/w:r&amp;gt;&amp;lt;w:bookmarkStart w:id="101" w:name="_LINE__23_ac63c9bf_5efb_44e0_a29b_b1b35d" /&amp;gt;&amp;lt;w:bookmarkEnd w:id="100" /&amp;gt;&amp;lt;w:r&amp;gt;&amp;lt;w:t xml:space="preserve"&amp;gt;officer who allegedly used or threatened to use force or physical violence against the &amp;lt;/w:t&amp;gt;&amp;lt;/w:r&amp;gt;&amp;lt;w:bookmarkStart w:id="102" w:name="_LINE__24_ab61abdb_ee5d_4b46_90ed_e88dc1" /&amp;gt;&amp;lt;w:bookmarkEnd w:id="101" /&amp;gt;&amp;lt;w:r&amp;gt;&amp;lt;w:t&amp;gt;aggrieved person;&amp;lt;/w:t&amp;gt;&amp;lt;/w:r&amp;gt;&amp;lt;w:bookmarkEnd w:id="102" /&amp;gt;&amp;lt;/w:p&amp;gt;&amp;lt;w:p w:rsidR="00994CD8" w:rsidRDefault="00994CD8" w:rsidP="00994CD8"&amp;gt;&amp;lt;w:pPr&amp;gt;&amp;lt;w:ind w:left="360" w:firstLine="360" /&amp;gt;&amp;lt;/w:pPr&amp;gt;&amp;lt;w:bookmarkStart w:id="103" w:name="_PAR__12_1300db87_5215_422e_9533_512027e" /&amp;gt;&amp;lt;w:bookmarkStart w:id="104" w:name="_LINE__25_7a84abde_ca56_4d35_b4e8_b55eb2" /&amp;gt;&amp;lt;w:bookmarkEnd w:id="99" /&amp;gt;&amp;lt;w:r&amp;gt;&amp;lt;w:t xml:space="preserve"&amp;gt;2. The law enforcement officer was required to receive either preservice law &amp;lt;/w:t&amp;gt;&amp;lt;/w:r&amp;gt;&amp;lt;w:bookmarkStart w:id="105" w:name="_LINE__26_fad21836_363c_4b25_935b_25d22d" /&amp;gt;&amp;lt;w:bookmarkEnd w:id="104" /&amp;gt;&amp;lt;w:r&amp;gt;&amp;lt;w:t xml:space="preserve"&amp;gt;enforcement training, basic law enforcement training or in-service law enforcement &amp;lt;/w:t&amp;gt;&amp;lt;/w:r&amp;gt;&amp;lt;w:bookmarkStart w:id="106" w:name="_LINE__27_8cdc7eb4_3e7e_4ee9_9286_096c99" /&amp;gt;&amp;lt;w:bookmarkEnd w:id="105" /&amp;gt;&amp;lt;w:r&amp;gt;&amp;lt;w:t&amp;gt;training; and&amp;lt;/w:t&amp;gt;&amp;lt;/w:r&amp;gt;&amp;lt;w:bookmarkEnd w:id="106" /&amp;gt;&amp;lt;/w:p&amp;gt;&amp;lt;w:p w:rsidR="00994CD8" w:rsidRDefault="00994CD8" w:rsidP="00994CD8"&amp;gt;&amp;lt;w:pPr&amp;gt;&amp;lt;w:ind w:left="360" w:firstLine="360" /&amp;gt;&amp;lt;/w:pPr&amp;gt;&amp;lt;w:bookmarkStart w:id="107" w:name="_PAR__13_f0a17e05_020e_4d2a_addc_4271256" /&amp;gt;&amp;lt;w:bookmarkStart w:id="108" w:name="_LINE__28_e6d6a13d_607b_4f97_a424_983e67" /&amp;gt;&amp;lt;w:bookmarkEnd w:id="103" /&amp;gt;&amp;lt;w:r&amp;gt;&amp;lt;w:t xml:space="preserve"&amp;gt;3. The law enforcement agency employing the law enforcement officer was subject to &amp;lt;/w:t&amp;gt;&amp;lt;/w:r&amp;gt;&amp;lt;w:bookmarkStart w:id="109" w:name="_LINE__29_ca578ac7_4a0a_465f_ab3b_aa4772" /&amp;gt;&amp;lt;w:bookmarkEnd w:id="108" /&amp;gt;&amp;lt;w:r&amp;gt;&amp;lt;w:t xml:space="preserve"&amp;gt;the requirement to have policies concerning the use of physical force. &amp;lt;/w:t&amp;gt;&amp;lt;/w:r&amp;gt;&amp;lt;w:bookmarkEnd w:id="109" /&amp;gt;&amp;lt;/w:p&amp;gt;&amp;lt;w:p w:rsidR="00994CD8" w:rsidRDefault="00994CD8" w:rsidP="00994CD8"&amp;gt;&amp;lt;w:pPr&amp;gt;&amp;lt;w:ind w:left="360" w:firstLine="360" /&amp;gt;&amp;lt;/w:pPr&amp;gt;&amp;lt;w:bookmarkStart w:id="110" w:name="_PAR__14_88572e65_03b9_4833_80e9_49081a6" /&amp;gt;&amp;lt;w:bookmarkStart w:id="111" w:name="_LINE__30_d628ef67_f1d0_46b6_bfee_405e36" /&amp;gt;&amp;lt;w:bookmarkEnd w:id="107" /&amp;gt;&amp;lt;w:r&amp;gt;&amp;lt;w:t&amp;gt;The bill also limits liability in these cases to $10,000 per violation.&amp;lt;/w:t&amp;gt;&amp;lt;/w:r&amp;gt;&amp;lt;w:bookmarkEnd w:id="111" /&amp;gt;&amp;lt;/w:p&amp;gt;&amp;lt;w:bookmarkEnd w:id="1" /&amp;gt;&amp;lt;w:bookmarkEnd w:id="2" /&amp;gt;&amp;lt;w:bookmarkEnd w:id="3" /&amp;gt;&amp;lt;w:bookmarkEnd w:id="90" /&amp;gt;&amp;lt;w:bookmarkEnd w:id="110" /&amp;gt;&amp;lt;w:p w:rsidR="00000000" w:rsidRDefault="00994CD8"&amp;gt;&amp;lt;w:r&amp;gt;&amp;lt;w:t xml:space="preserve"&amp;gt; &amp;lt;/w:t&amp;gt;&amp;lt;/w:r&amp;gt;&amp;lt;/w:p&amp;gt;&amp;lt;w:sectPr w:rsidR="00000000" w:rsidSect="00994CD8"&amp;gt;&amp;lt;w:footerReference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w:rsidR="003921F3" w:rsidRDefault="00994CD8"&amp;gt;&amp;lt;w:pPr&amp;gt;&amp;lt;w:pStyle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08f5c6e_26ae_4fea_b2e6_3482d02&lt;/BookmarkName&gt;&lt;Tables /&gt;&lt;/ProcessedCheckInPage&gt;&lt;/Pages&gt;&lt;Paragraphs&gt;&lt;CheckInParagraphs&gt;&lt;PageNumber&gt;1&lt;/PageNumber&gt;&lt;BookmarkName&gt;_PAR__1_0655496a_e926_40cd_a8b5_980dcbf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439d821c_cc22_4de8_ac95_2532f13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c168cf7_c68d_4e4d_a9a9_34a10334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65989c4_4930_4bd2_8f2c_75dbe201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e54f753_7791_46c8_b8d6_915b5d2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14074901_2f9c_4107_9be4_989a3292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423c6402_541a_44a5_a8fa_9e293ea9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de114a7_e486_4a9b_a2ac_ba2dfdf0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a38222e_a598_4664_b85e_8dfa416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f672775_2da5_4651_81a5_9c51c5e&lt;/BookmarkName&gt;&lt;StartingLineNumber&gt;17&lt;/StartingLineNumber&gt;&lt;EndingLineNumber&gt;21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db6e1f7_582c_45bf_9912_4e8ea7f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1300db87_5215_422e_9533_512027e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0a17e05_020e_4d2a_addc_4271256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88572e65_03b9_4833_80e9_49081a6&lt;/BookmarkName&gt;&lt;StartingLineNumber&gt;30&lt;/StartingLineNumber&gt;&lt;EndingLineNumber&gt;30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