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Consumers by Prohibiting Discrimination by Insurers Based on Certain Information</w:t>
      </w:r>
    </w:p>
    <w:p w:rsidR="00A163A4" w:rsidP="00A163A4">
      <w:pPr>
        <w:ind w:left="360"/>
        <w:rPr>
          <w:rFonts w:ascii="Arial" w:eastAsia="Arial" w:hAnsi="Arial" w:cs="Arial"/>
        </w:rPr>
      </w:pPr>
      <w:bookmarkStart w:id="0" w:name="_ENACTING_CLAUSE__535b2fa7_b2e9_40ac_a64"/>
      <w:bookmarkStart w:id="1" w:name="_DOC_BODY__5433c07e_7014_4c3e_b92c_9a27b"/>
      <w:bookmarkStart w:id="2" w:name="_DOC_BODY_CONTAINER__5f20b48c_a737_42a7_"/>
      <w:bookmarkStart w:id="3" w:name="_PAGE__1_74e64942_a2ca_45e5_aa4b_8e01a0a"/>
      <w:bookmarkStart w:id="4" w:name="_PAR__1_fd775dcf_9973_4b54_a296_d3d1d1f8"/>
      <w:bookmarkStart w:id="5" w:name="_LINE__1_9e008137_a71e_4f35_8790_c76766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163A4" w:rsidP="00A163A4">
      <w:pPr>
        <w:ind w:left="360" w:firstLine="360"/>
        <w:rPr>
          <w:rFonts w:ascii="Arial" w:eastAsia="Arial" w:hAnsi="Arial" w:cs="Arial"/>
        </w:rPr>
      </w:pPr>
      <w:bookmarkStart w:id="6" w:name="_BILL_SECTION_HEADER__4a16323a_ed56_4443"/>
      <w:bookmarkStart w:id="7" w:name="_BILL_SECTION__f0bc7e64_2fe8_4355_aa9c_d"/>
      <w:bookmarkStart w:id="8" w:name="_DOC_BODY_CONTENT__77ac0546_c9f4_4837_8c"/>
      <w:bookmarkStart w:id="9" w:name="_PAR__2_3d28b00d_d3a9_4ff8_b055_d475d278"/>
      <w:bookmarkStart w:id="10" w:name="_LINE__2_cb3bf402_309b_47e2_b238_408031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bbf0ee4_20ce_40b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§16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163A4" w:rsidP="00A163A4">
      <w:pPr>
        <w:ind w:left="1080" w:hanging="720"/>
        <w:rPr>
          <w:rFonts w:ascii="Arial" w:eastAsia="Arial" w:hAnsi="Arial" w:cs="Arial"/>
        </w:rPr>
      </w:pPr>
      <w:bookmarkStart w:id="12" w:name="_STATUTE_S__434ce66d_b302_43cf_bfc1_7c40"/>
      <w:bookmarkStart w:id="13" w:name="_PAR__3_42f48b2f_0e4b_4215_a245_988999b5"/>
      <w:bookmarkStart w:id="14" w:name="_LINE__3_2e0c1005_5be9_4b37_9181_3aea152"/>
      <w:bookmarkStart w:id="15" w:name="_PROCESSED_CHANGE__1bab9930_25f2_4d99_96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e5aa4508_ed50_466b_be76"/>
      <w:r>
        <w:rPr>
          <w:rFonts w:ascii="Arial" w:eastAsia="Arial" w:hAnsi="Arial" w:cs="Arial"/>
          <w:b/>
          <w:u w:val="single"/>
        </w:rPr>
        <w:t>16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400b1056_653c_4449_9a"/>
      <w:r>
        <w:rPr>
          <w:rFonts w:ascii="Arial" w:eastAsia="Arial" w:hAnsi="Arial" w:cs="Arial"/>
          <w:b/>
          <w:u w:val="single"/>
        </w:rPr>
        <w:t>Discrimination prohibited</w:t>
      </w:r>
      <w:r>
        <w:rPr>
          <w:rFonts w:ascii="Arial" w:eastAsia="Arial" w:hAnsi="Arial" w:cs="Arial"/>
          <w:b/>
          <w:u w:val="single"/>
        </w:rPr>
        <w:t>; consumer credit report information</w:t>
      </w:r>
      <w:bookmarkEnd w:id="14"/>
      <w:bookmarkEnd w:id="17"/>
    </w:p>
    <w:p w:rsidR="00A163A4" w:rsidP="00A163A4">
      <w:pPr>
        <w:ind w:left="360" w:firstLine="360"/>
        <w:rPr>
          <w:rFonts w:ascii="Arial" w:eastAsia="Arial" w:hAnsi="Arial" w:cs="Arial"/>
        </w:rPr>
      </w:pPr>
      <w:bookmarkStart w:id="18" w:name="_STATUTE_P__21b70edd_09da_495b_924d_ae61"/>
      <w:bookmarkStart w:id="19" w:name="_STATUTE_CONTENT__672d4cd2_33b6_45a4_b9e"/>
      <w:bookmarkStart w:id="20" w:name="_PAR__4_534f953f_4b76_4214_a3b4_0900a0e9"/>
      <w:bookmarkStart w:id="21" w:name="_LINE__4_d36f5eab_4be5_4170_866e_dd66e4e"/>
      <w:bookmarkEnd w:id="13"/>
      <w:r>
        <w:rPr>
          <w:rFonts w:ascii="Arial" w:eastAsia="Arial" w:hAnsi="Arial" w:cs="Arial"/>
          <w:u w:val="single"/>
        </w:rPr>
        <w:t xml:space="preserve">An insurer to which this Title applies may not use information disclosed in a consumer </w:t>
      </w:r>
      <w:bookmarkStart w:id="22" w:name="_LINE__5_9d84b32a_3a5b_496c_99b9_b4fbdc9"/>
      <w:bookmarkEnd w:id="21"/>
      <w:r>
        <w:rPr>
          <w:rFonts w:ascii="Arial" w:eastAsia="Arial" w:hAnsi="Arial" w:cs="Arial"/>
          <w:u w:val="single"/>
        </w:rPr>
        <w:t xml:space="preserve">credit report to charge a higher premium rate based on the insured person's race, ethnicity, </w:t>
      </w:r>
      <w:bookmarkStart w:id="23" w:name="_LINE__6_d516a2ba_b1ba_4db3_9539_2ced936"/>
      <w:bookmarkEnd w:id="22"/>
      <w:r>
        <w:rPr>
          <w:rFonts w:ascii="Arial" w:eastAsia="Arial" w:hAnsi="Arial" w:cs="Arial"/>
          <w:u w:val="single"/>
        </w:rPr>
        <w:t>religion, gender, income, lack of credit history or zip code.</w:t>
      </w:r>
      <w:bookmarkEnd w:id="23"/>
    </w:p>
    <w:p w:rsidR="00A163A4" w:rsidP="00A163A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6e2a4ead_4abc_4a20_8f48_499cf1"/>
      <w:bookmarkStart w:id="25" w:name="_PAR__5_8117c33d_48ff_4aa6_af83_75d0fe9b"/>
      <w:bookmarkStart w:id="26" w:name="_LINE__7_7cc181f1_dd61_43e0_8ee5_00b8ee1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A163A4" w:rsidP="00A163A4">
      <w:pPr>
        <w:ind w:left="360" w:firstLine="360"/>
        <w:rPr>
          <w:rFonts w:ascii="Arial" w:eastAsia="Arial" w:hAnsi="Arial" w:cs="Arial"/>
        </w:rPr>
      </w:pPr>
      <w:bookmarkStart w:id="27" w:name="_PAR__6_ddcd57af_dd91_4095_a573_6cba816c"/>
      <w:bookmarkStart w:id="28" w:name="_LINE__8_f8880105_bd03_47ff_af3d_3a2de3a"/>
      <w:bookmarkEnd w:id="25"/>
      <w:r w:rsidRPr="007F3349">
        <w:rPr>
          <w:rFonts w:ascii="Arial" w:eastAsia="Arial" w:hAnsi="Arial" w:cs="Arial"/>
        </w:rPr>
        <w:t xml:space="preserve">This bill prohibits an insurer from using information disclosed in a consumer credit </w:t>
      </w:r>
      <w:bookmarkStart w:id="29" w:name="_LINE__9_e2b67576_3338_4292_b21e_91482c7"/>
      <w:bookmarkEnd w:id="28"/>
      <w:r w:rsidRPr="007F3349">
        <w:rPr>
          <w:rFonts w:ascii="Arial" w:eastAsia="Arial" w:hAnsi="Arial" w:cs="Arial"/>
        </w:rPr>
        <w:t xml:space="preserve">report to charge a higher premium rate based on the insured person's race, ethnicity, </w:t>
      </w:r>
      <w:bookmarkStart w:id="30" w:name="_LINE__10_ea8f6593_7171_4d71_9f4b_3f568c"/>
      <w:bookmarkEnd w:id="29"/>
      <w:r w:rsidRPr="007F3349">
        <w:rPr>
          <w:rFonts w:ascii="Arial" w:eastAsia="Arial" w:hAnsi="Arial" w:cs="Arial"/>
        </w:rPr>
        <w:t>religion, gender, income, lack of credit history or zip code.</w:t>
      </w:r>
      <w:bookmarkEnd w:id="30"/>
    </w:p>
    <w:bookmarkEnd w:id="1"/>
    <w:bookmarkEnd w:id="2"/>
    <w:bookmarkEnd w:id="3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LR2247,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Consumers by Prohibiting Discrimination by Insurers Based on Certain Information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349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163A4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137675</ItemId>
    <LRId>72059</LRId>
    <LRNumber>2247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Consumers by Prohibiting Discrimination by Insurers Based on Certain Information</LRTitle>
    <ItemTitle>An Act to Protect Consumers by Prohibiting Discrimination by Insurers Based on Certain Information</ItemTitle>
    <ShortTitle1>PROTECT CONSUMERS BY</ShortTitle1>
    <ShortTitle2>PROHIBITING DISCRIMINATION BY</ShortTitle2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2023-02-08T13:46:35</LatestDraftingActionDate>
    <LatestDrafterName>sbergendahl</LatestDrafterName>
    <LatestProoferName>rcarter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w:rsidR="00A163A4" w:rsidRDefault="00A163A4" w:rsidP="00A163A4"&amp;gt;&amp;lt;w:pPr&amp;gt;&amp;lt;w:ind w:left="360" /&amp;gt;&amp;lt;/w:pPr&amp;gt;&amp;lt;w:bookmarkStart w:id="0" w:name="_ENACTING_CLAUSE__535b2fa7_b2e9_40ac_a64" /&amp;gt;&amp;lt;w:bookmarkStart w:id="1" w:name="_DOC_BODY__5433c07e_7014_4c3e_b92c_9a27b" /&amp;gt;&amp;lt;w:bookmarkStart w:id="2" w:name="_DOC_BODY_CONTAINER__5f20b48c_a737_42a7_" /&amp;gt;&amp;lt;w:bookmarkStart w:id="3" w:name="_PAGE__1_74e64942_a2ca_45e5_aa4b_8e01a0a" /&amp;gt;&amp;lt;w:bookmarkStart w:id="4" w:name="_PAR__1_fd775dcf_9973_4b54_a296_d3d1d1f8" /&amp;gt;&amp;lt;w:bookmarkStart w:id="5" w:name="_LINE__1_9e008137_a71e_4f35_8790_c76766a"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w:rsidR="00A163A4" w:rsidRDefault="00A163A4" w:rsidP="00A163A4"&amp;gt;&amp;lt;w:pPr&amp;gt;&amp;lt;w:ind w:left="360" w:firstLine="360" /&amp;gt;&amp;lt;/w:pPr&amp;gt;&amp;lt;w:bookmarkStart w:id="6" w:name="_BILL_SECTION_HEADER__4a16323a_ed56_4443" /&amp;gt;&amp;lt;w:bookmarkStart w:id="7" w:name="_BILL_SECTION__f0bc7e64_2fe8_4355_aa9c_d" /&amp;gt;&amp;lt;w:bookmarkStart w:id="8" w:name="_DOC_BODY_CONTENT__77ac0546_c9f4_4837_8c" /&amp;gt;&amp;lt;w:bookmarkStart w:id="9" w:name="_PAR__2_3d28b00d_d3a9_4ff8_b055_d475d278" /&amp;gt;&amp;lt;w:bookmarkStart w:id="10" w:name="_LINE__2_cb3bf402_309b_47e2_b238_408031f"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w:name="_BILL_SECTION_NUMBER__cbbf0ee4_20ce_40b9"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§16&amp;lt;/w:t&amp;gt;&amp;lt;/w:r&amp;gt;&amp;lt;w:r&amp;gt;&amp;lt;w:t xml:space="preserve"&amp;gt; is enacted to read:&amp;lt;/w:t&amp;gt;&amp;lt;/w:r&amp;gt;&amp;lt;w:bookmarkEnd w:id="10" /&amp;gt;&amp;lt;/w:p&amp;gt;&amp;lt;w:p w:rsidR="00A163A4" w:rsidRDefault="00A163A4" w:rsidP="00A163A4"&amp;gt;&amp;lt;w:pPr&amp;gt;&amp;lt;w:ind w:left="1080" w:hanging="720" /&amp;gt;&amp;lt;w:rPr&amp;gt;&amp;lt;w:ins w:id="12" w:author="BPS" w:date="2023-01-27T08:42:00Z" /&amp;gt;&amp;lt;/w:rPr&amp;gt;&amp;lt;/w:pPr&amp;gt;&amp;lt;w:bookmarkStart w:id="13" w:name="_STATUTE_S__434ce66d_b302_43cf_bfc1_7c40" /&amp;gt;&amp;lt;w:bookmarkStart w:id="14" w:name="_PAR__3_42f48b2f_0e4b_4215_a245_988999b5" /&amp;gt;&amp;lt;w:bookmarkStart w:id="15" w:name="_LINE__3_2e0c1005_5be9_4b37_9181_3aea152" /&amp;gt;&amp;lt;w:bookmarkStart w:id="16" w:name="_PROCESSED_CHANGE__1bab9930_25f2_4d99_96" /&amp;gt;&amp;lt;w:bookmarkEnd w:id="6" /&amp;gt;&amp;lt;w:bookmarkEnd w:id="9" /&amp;gt;&amp;lt;w:ins w:id="17" w:author="BPS" w:date="2023-01-27T08:42:00Z"&amp;gt;&amp;lt;w:r&amp;gt;&amp;lt;w:rPr&amp;gt;&amp;lt;w:b /&amp;gt;&amp;lt;/w:rPr&amp;gt;&amp;lt;w:t&amp;gt;§&amp;lt;/w:t&amp;gt;&amp;lt;/w:r&amp;gt;&amp;lt;w:bookmarkStart w:id="18" w:name="_STATUTE_NUMBER__e5aa4508_ed50_466b_be76" /&amp;gt;&amp;lt;w:r&amp;gt;&amp;lt;w:rPr&amp;gt;&amp;lt;w:b /&amp;gt;&amp;lt;/w:rPr&amp;gt;&amp;lt;w:t&amp;gt;16&amp;lt;/w:t&amp;gt;&amp;lt;/w:r&amp;gt;&amp;lt;w:bookmarkEnd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w:name="_STATUTE_HEADNOTE__400b1056_653c_4449_9a" /&amp;gt;&amp;lt;w:r&amp;gt;&amp;lt;w:rPr&amp;gt;&amp;lt;w:b /&amp;gt;&amp;lt;/w:rPr&amp;gt;&amp;lt;w:t&amp;gt;Discrimination prohibited&amp;lt;/w:t&amp;gt;&amp;lt;/w:r&amp;gt;&amp;lt;/w:ins&amp;gt;&amp;lt;w:ins w:id="20" w:author="BPS" w:date="2023-02-07T11:28:00Z"&amp;gt;&amp;lt;w:r&amp;gt;&amp;lt;w:rPr&amp;gt;&amp;lt;w:b /&amp;gt;&amp;lt;/w:rPr&amp;gt;&amp;lt;w:t&amp;gt;; consumer credit report information&amp;lt;/w:t&amp;gt;&amp;lt;/w:r&amp;gt;&amp;lt;/w:ins&amp;gt;&amp;lt;w:bookmarkEnd w:id="15" /&amp;gt;&amp;lt;w:bookmarkEnd w:id="19" /&amp;gt;&amp;lt;/w:p&amp;gt;&amp;lt;w:p w:rsidR="00A163A4" w:rsidRDefault="00A163A4" w:rsidP="00A163A4"&amp;gt;&amp;lt;w:pPr&amp;gt;&amp;lt;w:ind w:left="360" w:firstLine="360" /&amp;gt;&amp;lt;/w:pPr&amp;gt;&amp;lt;w:bookmarkStart w:id="21" w:name="_STATUTE_P__21b70edd_09da_495b_924d_ae61" /&amp;gt;&amp;lt;w:bookmarkStart w:id="22" w:name="_STATUTE_CONTENT__672d4cd2_33b6_45a4_b9e" /&amp;gt;&amp;lt;w:bookmarkStart w:id="23" w:name="_PAR__4_534f953f_4b76_4214_a3b4_0900a0e9" /&amp;gt;&amp;lt;w:bookmarkStart w:id="24" w:name="_LINE__4_d36f5eab_4be5_4170_866e_dd66e4e" /&amp;gt;&amp;lt;w:bookmarkEnd w:id="14" /&amp;gt;&amp;lt;w:ins w:id="25" w:author="BPS" w:date="2023-01-27T08:42:00Z"&amp;gt;&amp;lt;w:r w:rsidRPr="007F3349"&amp;gt;&amp;lt;w:t xml:space="preserve"&amp;gt;An insurer to which this Title applies may not use information disclosed in a consumer &amp;lt;/w:t&amp;gt;&amp;lt;/w:r&amp;gt;&amp;lt;w:bookmarkStart w:id="26" w:name="_LINE__5_9d84b32a_3a5b_496c_99b9_b4fbdc9" /&amp;gt;&amp;lt;w:bookmarkEnd w:id="24" /&amp;gt;&amp;lt;w:r w:rsidRPr="007F3349"&amp;gt;&amp;lt;w:t xml:space="preserve"&amp;gt;credit report to charge a higher premium rate based on the insured person's race, ethnicity, &amp;lt;/w:t&amp;gt;&amp;lt;/w:r&amp;gt;&amp;lt;w:bookmarkStart w:id="27" w:name="_LINE__6_d516a2ba_b1ba_4db3_9539_2ced936" /&amp;gt;&amp;lt;w:bookmarkEnd w:id="26" /&amp;gt;&amp;lt;w:r w:rsidRPr="007F3349"&amp;gt;&amp;lt;w:t&amp;gt;religion, gender, income, lack of credit history or zip code.&amp;lt;/w:t&amp;gt;&amp;lt;/w:r&amp;gt;&amp;lt;/w:ins&amp;gt;&amp;lt;w:bookmarkEnd w:id="27" /&amp;gt;&amp;lt;/w:p&amp;gt;&amp;lt;w:p w:rsidR="00A163A4" w:rsidRDefault="00A163A4" w:rsidP="00A163A4"&amp;gt;&amp;lt;w:pPr&amp;gt;&amp;lt;w:keepNext /&amp;gt;&amp;lt;w:spacing w:before="240" /&amp;gt;&amp;lt;w:ind w:left="360" /&amp;gt;&amp;lt;w:jc w:val="center" /&amp;gt;&amp;lt;/w:pPr&amp;gt;&amp;lt;w:bookmarkStart w:id="28" w:name="_SUMMARY__6e2a4ead_4abc_4a20_8f48_499cf1" /&amp;gt;&amp;lt;w:bookmarkStart w:id="29" w:name="_PAR__5_8117c33d_48ff_4aa6_af83_75d0fe9b" /&amp;gt;&amp;lt;w:bookmarkStart w:id="30" w:name="_LINE__7_7cc181f1_dd61_43e0_8ee5_00b8ee1" /&amp;gt;&amp;lt;w:bookmarkEnd w:id="7" /&amp;gt;&amp;lt;w:bookmarkEnd w:id="8" /&amp;gt;&amp;lt;w:bookmarkEnd w:id="13" /&amp;gt;&amp;lt;w:bookmarkEnd w:id="16" /&amp;gt;&amp;lt;w:bookmarkEnd w:id="21" /&amp;gt;&amp;lt;w:bookmarkEnd w:id="22" /&amp;gt;&amp;lt;w:bookmarkEnd w:id="23" /&amp;gt;&amp;lt;w:r&amp;gt;&amp;lt;w:rPr&amp;gt;&amp;lt;w:b /&amp;gt;&amp;lt;w:sz w:val="24" /&amp;gt;&amp;lt;/w:rPr&amp;gt;&amp;lt;w:t&amp;gt;SUMMARY&amp;lt;/w:t&amp;gt;&amp;lt;/w:r&amp;gt;&amp;lt;w:bookmarkEnd w:id="30" /&amp;gt;&amp;lt;/w:p&amp;gt;&amp;lt;w:p w:rsidR="00A163A4" w:rsidRDefault="00A163A4" w:rsidP="00A163A4"&amp;gt;&amp;lt;w:pPr&amp;gt;&amp;lt;w:ind w:left="360" w:firstLine="360" /&amp;gt;&amp;lt;/w:pPr&amp;gt;&amp;lt;w:bookmarkStart w:id="31" w:name="_PAR__6_ddcd57af_dd91_4095_a573_6cba816c" /&amp;gt;&amp;lt;w:bookmarkStart w:id="32" w:name="_LINE__8_f8880105_bd03_47ff_af3d_3a2de3a" /&amp;gt;&amp;lt;w:bookmarkEnd w:id="29" /&amp;gt;&amp;lt;w:r w:rsidRPr="007F3349"&amp;gt;&amp;lt;w:t xml:space="preserve"&amp;gt;This bill prohibits an insurer from using information disclosed in a consumer credit &amp;lt;/w:t&amp;gt;&amp;lt;/w:r&amp;gt;&amp;lt;w:bookmarkStart w:id="33" w:name="_LINE__9_e2b67576_3338_4292_b21e_91482c7" /&amp;gt;&amp;lt;w:bookmarkEnd w:id="32" /&amp;gt;&amp;lt;w:r w:rsidRPr="007F3349"&amp;gt;&amp;lt;w:t xml:space="preserve"&amp;gt;report to charge a higher premium rate based on the insured person's race, ethnicity, &amp;lt;/w:t&amp;gt;&amp;lt;/w:r&amp;gt;&amp;lt;w:bookmarkStart w:id="34" w:name="_LINE__10_ea8f6593_7171_4d71_9f4b_3f568c" /&amp;gt;&amp;lt;w:bookmarkEnd w:id="33" /&amp;gt;&amp;lt;w:r w:rsidRPr="007F3349"&amp;gt;&amp;lt;w:t&amp;gt;religion, gender, income, lack of credit history or zip code.&amp;lt;/w:t&amp;gt;&amp;lt;/w:r&amp;gt;&amp;lt;w:bookmarkEnd w:id="34" /&amp;gt;&amp;lt;/w:p&amp;gt;&amp;lt;w:bookmarkEnd w:id="1" /&amp;gt;&amp;lt;w:bookmarkEnd w:id="2" /&amp;gt;&amp;lt;w:bookmarkEnd w:id="3" /&amp;gt;&amp;lt;w:bookmarkEnd w:id="28" /&amp;gt;&amp;lt;w:bookmarkEnd w:id="31" /&amp;gt;&amp;lt;w:p w:rsidR="00000000" w:rsidRDefault="00A163A4"&amp;gt;&amp;lt;w:r&amp;gt;&amp;lt;w:t xml:space="preserve"&amp;gt; &amp;lt;/w:t&amp;gt;&amp;lt;/w:r&amp;gt;&amp;lt;/w:p&amp;gt;&amp;lt;w:sectPr w:rsidR="00000000" w:rsidSect="00A163A4"&amp;gt;&amp;lt;w:footerReference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w:rsidR="00AE6780" w:rsidRDefault="00A163A4"&amp;gt;&amp;lt;w:pPr&amp;gt;&amp;lt;w:pStyle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74e64942_a2ca_45e5_aa4b_8e01a0a&lt;/BookmarkName&gt;&lt;Tables /&gt;&lt;/ProcessedCheckInPage&gt;&lt;/Pages&gt;&lt;Paragraphs&gt;&lt;CheckInParagraphs&gt;&lt;PageNumber&gt;1&lt;/PageNumber&gt;&lt;BookmarkName&gt;_PAR__1_fd775dcf_9973_4b54_a296_d3d1d1f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d28b00d_d3a9_4ff8_b055_d475d278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42f48b2f_0e4b_4215_a245_988999b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534f953f_4b76_4214_a3b4_0900a0e9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8117c33d_48ff_4aa6_af83_75d0fe9b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dcd57af_dd91_4095_a573_6cba816c&lt;/BookmarkName&gt;&lt;StartingLineNumber&gt;8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