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Requirement for an Inspection for a Noncommercial Vehicle Less Than 20 Years Old</w:t>
      </w:r>
    </w:p>
    <w:p w:rsidR="00AA471C" w:rsidP="00AA471C">
      <w:pPr>
        <w:ind w:left="360"/>
        <w:rPr>
          <w:rFonts w:ascii="Arial" w:eastAsia="Arial" w:hAnsi="Arial" w:cs="Arial"/>
        </w:rPr>
      </w:pPr>
      <w:bookmarkStart w:id="0" w:name="_ENACTING_CLAUSE__7f487360_82fd_4e74_830"/>
      <w:bookmarkStart w:id="1" w:name="_DOC_BODY__062c88f7_81d2_4a76_8b25_95d50"/>
      <w:bookmarkStart w:id="2" w:name="_DOC_BODY_CONTAINER__c9e5ffae_667a_4f52_"/>
      <w:bookmarkStart w:id="3" w:name="_PAGE__1_90e0f153_e7e4_4679_a116_484e0a6"/>
      <w:bookmarkStart w:id="4" w:name="_PAR__1_3d41fc31_620c_4518_8f50_15559400"/>
      <w:bookmarkStart w:id="5" w:name="_LINE__1_92efd6f2_4e91_420b_b1d5_54491b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A471C" w:rsidP="00AA471C">
      <w:pPr>
        <w:ind w:left="360" w:firstLine="360"/>
        <w:rPr>
          <w:rFonts w:ascii="Arial" w:eastAsia="Arial" w:hAnsi="Arial" w:cs="Arial"/>
        </w:rPr>
      </w:pPr>
      <w:bookmarkStart w:id="6" w:name="_BILL_SECTION_HEADER__d4ba8b84_d88f_43a9"/>
      <w:bookmarkStart w:id="7" w:name="_BILL_SECTION__f1a18d29_fd61_451c_875a_b"/>
      <w:bookmarkStart w:id="8" w:name="_DOC_BODY_CONTENT__6f623d47_407d_4822_88"/>
      <w:bookmarkStart w:id="9" w:name="_PAR__2_376631ed_f328_433b_a67c_3c635143"/>
      <w:bookmarkStart w:id="10" w:name="_LINE__2_6b9127e6_fe4b_42a6_b8bd_56472c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1780b94_4ad9_451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§1752, sub-§11,</w:t>
      </w:r>
      <w:r>
        <w:rPr>
          <w:rFonts w:ascii="Arial" w:eastAsia="Arial" w:hAnsi="Arial" w:cs="Arial"/>
        </w:rPr>
        <w:t xml:space="preserve"> as amended by PL 2011, c. 8, §2, is further </w:t>
      </w:r>
      <w:bookmarkStart w:id="12" w:name="_LINE__3_2739961d_48d1_4547_ae2a_ae92b7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A471C" w:rsidP="00AA471C">
      <w:pPr>
        <w:ind w:left="360" w:firstLine="360"/>
        <w:rPr>
          <w:rFonts w:ascii="Arial" w:eastAsia="Arial" w:hAnsi="Arial" w:cs="Arial"/>
        </w:rPr>
      </w:pPr>
      <w:bookmarkStart w:id="13" w:name="_STATUTE_NUMBER__ac45d3c6_84f9_4b8f_a445"/>
      <w:bookmarkStart w:id="14" w:name="_STATUTE_SS__9db23773_03de_482d_9b94_bef"/>
      <w:bookmarkStart w:id="15" w:name="_PAR__3_8dc54654_2de8_4b02_8033_48097db8"/>
      <w:bookmarkStart w:id="16" w:name="_LINE__4_629b9b8b_660a_4ad3_a5da_cd6824a"/>
      <w:bookmarkEnd w:id="6"/>
      <w:bookmarkEnd w:id="9"/>
      <w:r>
        <w:rPr>
          <w:rFonts w:ascii="Arial" w:eastAsia="Arial" w:hAnsi="Arial" w:cs="Arial"/>
          <w:b/>
        </w:rPr>
        <w:t>11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8ad52e1_071c_4a06_97"/>
      <w:r>
        <w:rPr>
          <w:rFonts w:ascii="Arial" w:eastAsia="Arial" w:hAnsi="Arial" w:cs="Arial"/>
          <w:b/>
        </w:rPr>
        <w:t>Low-speed vehicle.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b9a9e99e_8b4d_434f_889"/>
      <w:r>
        <w:rPr>
          <w:rFonts w:ascii="Arial" w:eastAsia="Arial" w:hAnsi="Arial" w:cs="Arial"/>
        </w:rPr>
        <w:t xml:space="preserve">A low-speed vehicle registered pursuant to </w:t>
      </w:r>
      <w:bookmarkStart w:id="19" w:name="_CROSS_REFERENCE__cba5e166_67f6_4a3b_876"/>
      <w:r>
        <w:rPr>
          <w:rFonts w:ascii="Arial" w:eastAsia="Arial" w:hAnsi="Arial" w:cs="Arial"/>
        </w:rPr>
        <w:t xml:space="preserve">section 501, </w:t>
      </w:r>
      <w:bookmarkStart w:id="20" w:name="_LINE__5_4857e568_e11a_45ea_b5fa_f815cad"/>
      <w:bookmarkEnd w:id="16"/>
      <w:r>
        <w:rPr>
          <w:rFonts w:ascii="Arial" w:eastAsia="Arial" w:hAnsi="Arial" w:cs="Arial"/>
        </w:rPr>
        <w:t>subsection 11</w:t>
      </w:r>
      <w:bookmarkEnd w:id="19"/>
      <w:r>
        <w:rPr>
          <w:rFonts w:ascii="Arial" w:eastAsia="Arial" w:hAnsi="Arial" w:cs="Arial"/>
        </w:rPr>
        <w:t xml:space="preserve">.  A low-speed vehicle must be equipped in accordance with </w:t>
      </w:r>
      <w:bookmarkStart w:id="21" w:name="_CROSS_REFERENCE__f379b5b8_57e8_4ca3_9dd"/>
      <w:r>
        <w:rPr>
          <w:rFonts w:ascii="Arial" w:eastAsia="Arial" w:hAnsi="Arial" w:cs="Arial"/>
        </w:rPr>
        <w:t>section 1925</w:t>
      </w:r>
      <w:bookmarkEnd w:id="21"/>
      <w:r>
        <w:rPr>
          <w:rFonts w:ascii="Arial" w:eastAsia="Arial" w:hAnsi="Arial" w:cs="Arial"/>
        </w:rPr>
        <w:t xml:space="preserve">; </w:t>
      </w:r>
      <w:bookmarkStart w:id="22" w:name="_LINE__6_68c61ee0_1e52_42be_ba09_902dcb0"/>
      <w:bookmarkStart w:id="23" w:name="_PROCESSED_CHANGE__f589fa43_d526_4cca_a4"/>
      <w:bookmarkEnd w:id="20"/>
      <w:r>
        <w:rPr>
          <w:rFonts w:ascii="Arial" w:eastAsia="Arial" w:hAnsi="Arial" w:cs="Arial"/>
          <w:strike/>
        </w:rPr>
        <w:t>and</w:t>
      </w:r>
      <w:bookmarkEnd w:id="18"/>
      <w:bookmarkEnd w:id="22"/>
      <w:bookmarkEnd w:id="23"/>
    </w:p>
    <w:p w:rsidR="00AA471C" w:rsidP="00AA471C">
      <w:pPr>
        <w:ind w:left="360" w:firstLine="360"/>
        <w:rPr>
          <w:rFonts w:ascii="Arial" w:eastAsia="Arial" w:hAnsi="Arial" w:cs="Arial"/>
        </w:rPr>
      </w:pPr>
      <w:bookmarkStart w:id="24" w:name="_BILL_SECTION_HEADER__d8a5192f_7565_423c"/>
      <w:bookmarkStart w:id="25" w:name="_BILL_SECTION__ed1c2890_0161_4187_9de8_f"/>
      <w:bookmarkStart w:id="26" w:name="_PAR__4_68b53d57_e884_4cb9_a8f0_44bff68b"/>
      <w:bookmarkStart w:id="27" w:name="_LINE__7_1c442401_2886_4eb0_93a7_a8e0e5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309a3418_a96f_4674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29-A MRSA §1752, sub-§12,</w:t>
      </w:r>
      <w:r>
        <w:rPr>
          <w:rFonts w:ascii="Arial" w:eastAsia="Arial" w:hAnsi="Arial" w:cs="Arial"/>
        </w:rPr>
        <w:t xml:space="preserve"> as enacted by PL 2011, c. 8, §3, is amended </w:t>
      </w:r>
      <w:bookmarkStart w:id="29" w:name="_LINE__8_f67a5b2b_21c3_44c8_92f5_c7124f4"/>
      <w:bookmarkEnd w:id="27"/>
      <w:r>
        <w:rPr>
          <w:rFonts w:ascii="Arial" w:eastAsia="Arial" w:hAnsi="Arial" w:cs="Arial"/>
        </w:rPr>
        <w:t>to read:</w:t>
      </w:r>
      <w:bookmarkEnd w:id="29"/>
    </w:p>
    <w:p w:rsidR="00AA471C" w:rsidP="00AA471C">
      <w:pPr>
        <w:ind w:left="360" w:firstLine="360"/>
        <w:rPr>
          <w:rFonts w:ascii="Arial" w:eastAsia="Arial" w:hAnsi="Arial" w:cs="Arial"/>
        </w:rPr>
      </w:pPr>
      <w:bookmarkStart w:id="30" w:name="_STATUTE_NUMBER__0d3b65ad_feef_496c_b2f9"/>
      <w:bookmarkStart w:id="31" w:name="_STATUTE_SS__e7bd3163_94ed_4544_a04e_ad7"/>
      <w:bookmarkStart w:id="32" w:name="_PAR__5_86754957_3b11_479c_a98f_9a983ee2"/>
      <w:bookmarkStart w:id="33" w:name="_LINE__9_837ea57b_f81b_4e32_969a_e1e8d3e"/>
      <w:bookmarkEnd w:id="24"/>
      <w:bookmarkEnd w:id="26"/>
      <w:r>
        <w:rPr>
          <w:rFonts w:ascii="Arial" w:eastAsia="Arial" w:hAnsi="Arial" w:cs="Arial"/>
          <w:b/>
        </w:rPr>
        <w:t>12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4" w:name="_STATUTE_HEADNOTE__7f4ca8c3_0ac6_4b98_95"/>
      <w:r>
        <w:rPr>
          <w:rFonts w:ascii="Arial" w:eastAsia="Arial" w:hAnsi="Arial" w:cs="Arial"/>
          <w:b/>
        </w:rPr>
        <w:t>Antique motorcycle.</w:t>
      </w:r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" w:name="_STATUTE_CONTENT__5dde2726_b38c_4647_9d9"/>
      <w:r>
        <w:rPr>
          <w:rFonts w:ascii="Arial" w:eastAsia="Arial" w:hAnsi="Arial" w:cs="Arial"/>
        </w:rPr>
        <w:t xml:space="preserve">An antique motorcycle registered under </w:t>
      </w:r>
      <w:bookmarkStart w:id="36" w:name="_CROSS_REFERENCE__dbc0746a_7535_4f6f_b7f"/>
      <w:r>
        <w:rPr>
          <w:rFonts w:ascii="Arial" w:eastAsia="Arial" w:hAnsi="Arial" w:cs="Arial"/>
        </w:rPr>
        <w:t>section 457</w:t>
      </w:r>
      <w:bookmarkStart w:id="37" w:name="_PROCESSED_CHANGE__1d0cad6c_29eb_48ff_85"/>
      <w:bookmarkEnd w:id="36"/>
      <w:r>
        <w:rPr>
          <w:rFonts w:ascii="Arial" w:eastAsia="Arial" w:hAnsi="Arial" w:cs="Arial"/>
          <w:strike/>
        </w:rPr>
        <w:t>.</w:t>
      </w:r>
      <w:bookmarkStart w:id="38" w:name="_PROCESSED_CHANGE__08344687_984d_4526_86"/>
      <w:bookmarkEnd w:id="37"/>
      <w:r>
        <w:rPr>
          <w:rFonts w:ascii="Arial" w:eastAsia="Arial" w:hAnsi="Arial" w:cs="Arial"/>
          <w:u w:val="single"/>
        </w:rPr>
        <w:t>; and</w:t>
      </w:r>
      <w:bookmarkEnd w:id="33"/>
      <w:bookmarkEnd w:id="35"/>
      <w:bookmarkEnd w:id="38"/>
    </w:p>
    <w:p w:rsidR="00AA471C" w:rsidP="00AA471C">
      <w:pPr>
        <w:ind w:left="360" w:firstLine="360"/>
        <w:rPr>
          <w:rFonts w:ascii="Arial" w:eastAsia="Arial" w:hAnsi="Arial" w:cs="Arial"/>
        </w:rPr>
      </w:pPr>
      <w:bookmarkStart w:id="39" w:name="_BILL_SECTION_HEADER__97c4c069_4fea_419a"/>
      <w:bookmarkStart w:id="40" w:name="_BILL_SECTION__05c504aa_ed2c_4d9c_931f_4"/>
      <w:bookmarkStart w:id="41" w:name="_PAR__6_da0776e6_545f_40fe_b7b9_fbb9acd3"/>
      <w:bookmarkStart w:id="42" w:name="_LINE__10_8432c8ac_8e3b_45b2_8773_e66738"/>
      <w:bookmarkEnd w:id="25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7f018d24_7dc0_4139"/>
      <w:r>
        <w:rPr>
          <w:rFonts w:ascii="Arial" w:eastAsia="Arial" w:hAnsi="Arial" w:cs="Arial"/>
          <w:b/>
          <w:sz w:val="24"/>
        </w:rPr>
        <w:t>3</w:t>
      </w:r>
      <w:bookmarkEnd w:id="43"/>
      <w:r>
        <w:rPr>
          <w:rFonts w:ascii="Arial" w:eastAsia="Arial" w:hAnsi="Arial" w:cs="Arial"/>
          <w:b/>
          <w:sz w:val="24"/>
        </w:rPr>
        <w:t>.  29-A MRSA §1752, sub-§13</w:t>
      </w:r>
      <w:r>
        <w:rPr>
          <w:rFonts w:ascii="Arial" w:eastAsia="Arial" w:hAnsi="Arial" w:cs="Arial"/>
        </w:rPr>
        <w:t xml:space="preserve"> is enacted to read:</w:t>
      </w:r>
      <w:bookmarkEnd w:id="42"/>
    </w:p>
    <w:p w:rsidR="00AA471C" w:rsidP="00AA471C">
      <w:pPr>
        <w:ind w:left="360" w:firstLine="360"/>
        <w:rPr>
          <w:rFonts w:ascii="Arial" w:eastAsia="Arial" w:hAnsi="Arial" w:cs="Arial"/>
        </w:rPr>
      </w:pPr>
      <w:bookmarkStart w:id="44" w:name="_STATUTE_NUMBER__bf74927f_988e_4461_8a83"/>
      <w:bookmarkStart w:id="45" w:name="_STATUTE_SS__e1d525f3_8db8_443e_b9b0_07d"/>
      <w:bookmarkStart w:id="46" w:name="_PAR__7_b29582a0_3fc3_4f3b_81ad_d6e6ab79"/>
      <w:bookmarkStart w:id="47" w:name="_LINE__11_b6d845f4_8296_4e10_ab7c_9166c1"/>
      <w:bookmarkStart w:id="48" w:name="_PROCESSED_CHANGE__a384c3be_61a2_4d81_83"/>
      <w:bookmarkEnd w:id="39"/>
      <w:bookmarkEnd w:id="41"/>
      <w:r>
        <w:rPr>
          <w:rFonts w:ascii="Arial" w:eastAsia="Arial" w:hAnsi="Arial" w:cs="Arial"/>
          <w:b/>
          <w:u w:val="single"/>
        </w:rPr>
        <w:t>13</w:t>
      </w:r>
      <w:bookmarkEnd w:id="44"/>
      <w:r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67c3a76c_fae9_479f_b4"/>
      <w:r>
        <w:rPr>
          <w:rFonts w:ascii="Arial" w:eastAsia="Arial" w:hAnsi="Arial" w:cs="Arial"/>
          <w:b/>
          <w:u w:val="single"/>
        </w:rPr>
        <w:t xml:space="preserve">Motor vehicle </w:t>
      </w:r>
      <w:r>
        <w:rPr>
          <w:rFonts w:ascii="Arial" w:eastAsia="Arial" w:hAnsi="Arial" w:cs="Arial"/>
          <w:b/>
          <w:u w:val="single"/>
        </w:rPr>
        <w:t>less than</w:t>
      </w:r>
      <w:r>
        <w:rPr>
          <w:rFonts w:ascii="Arial" w:eastAsia="Arial" w:hAnsi="Arial" w:cs="Arial"/>
          <w:b/>
          <w:u w:val="single"/>
        </w:rPr>
        <w:t xml:space="preserve"> 20 years old. 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STATUTE_CONTENT__4845be4b_1d11_494b_bbb"/>
      <w:bookmarkEnd w:id="49"/>
      <w:r>
        <w:rPr>
          <w:rFonts w:ascii="Arial" w:eastAsia="Arial" w:hAnsi="Arial" w:cs="Arial"/>
          <w:u w:val="single"/>
        </w:rPr>
        <w:t xml:space="preserve">A motor vehicle less than 20 years from </w:t>
      </w:r>
      <w:bookmarkStart w:id="51" w:name="_LINE__12_b9e13be2_d881_4665_a844_e36bcb"/>
      <w:bookmarkEnd w:id="47"/>
      <w:r>
        <w:rPr>
          <w:rFonts w:ascii="Arial" w:eastAsia="Arial" w:hAnsi="Arial" w:cs="Arial"/>
          <w:u w:val="single"/>
        </w:rPr>
        <w:t>the date it was manufactured.</w:t>
      </w:r>
      <w:bookmarkEnd w:id="51"/>
    </w:p>
    <w:p w:rsidR="00AA471C" w:rsidP="00AA471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" w:name="_SUMMARY__12102a43_463f_4866_b5dc_f623db"/>
      <w:bookmarkStart w:id="53" w:name="_PAR__8_0ed487f6_cf47_49c9_8aaa_189d6913"/>
      <w:bookmarkStart w:id="54" w:name="_LINE__13_4f399466_e147_4f58_94f1_7c4a63"/>
      <w:bookmarkEnd w:id="8"/>
      <w:bookmarkEnd w:id="40"/>
      <w:bookmarkEnd w:id="45"/>
      <w:bookmarkEnd w:id="46"/>
      <w:bookmarkEnd w:id="48"/>
      <w:bookmarkEnd w:id="50"/>
      <w:r>
        <w:rPr>
          <w:rFonts w:ascii="Arial" w:eastAsia="Arial" w:hAnsi="Arial" w:cs="Arial"/>
          <w:b/>
          <w:sz w:val="24"/>
        </w:rPr>
        <w:t>SUMMARY</w:t>
      </w:r>
      <w:bookmarkEnd w:id="54"/>
    </w:p>
    <w:p w:rsidR="00AA471C" w:rsidP="00AA471C">
      <w:pPr>
        <w:ind w:left="360" w:firstLine="360"/>
        <w:rPr>
          <w:rFonts w:ascii="Arial" w:eastAsia="Arial" w:hAnsi="Arial" w:cs="Arial"/>
        </w:rPr>
      </w:pPr>
      <w:bookmarkStart w:id="55" w:name="_PAR__9_43009035_0aef_406e_99a8_39511a94"/>
      <w:bookmarkStart w:id="56" w:name="_LINE__14_61572e37_0128_4101_9c1b_f8f1ce"/>
      <w:bookmarkEnd w:id="53"/>
      <w:r w:rsidRPr="00674E26">
        <w:rPr>
          <w:rFonts w:ascii="Arial" w:eastAsia="Arial" w:hAnsi="Arial" w:cs="Arial"/>
        </w:rPr>
        <w:t xml:space="preserve">This bill exempts a motor </w:t>
      </w:r>
      <w:r>
        <w:rPr>
          <w:rFonts w:ascii="Arial" w:eastAsia="Arial" w:hAnsi="Arial" w:cs="Arial"/>
        </w:rPr>
        <w:t xml:space="preserve">vehicle </w:t>
      </w:r>
      <w:r w:rsidRPr="00674E26">
        <w:rPr>
          <w:rFonts w:ascii="Arial" w:eastAsia="Arial" w:hAnsi="Arial" w:cs="Arial"/>
        </w:rPr>
        <w:t>that is less than 20 years old from inspection.</w:t>
      </w:r>
      <w:bookmarkEnd w:id="56"/>
    </w:p>
    <w:bookmarkEnd w:id="1"/>
    <w:bookmarkEnd w:id="2"/>
    <w:bookmarkEnd w:id="3"/>
    <w:bookmarkEnd w:id="52"/>
    <w:bookmarkEnd w:id="5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LR0762,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Requirement for an Inspection for a Noncommercial Vehicle Less Than 20 Years Old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4E26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471C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127908</ItemId>
    <LRId>66813</LRId>
    <LRNumber>762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Requirement for an Inspection for a Noncommercial Vehicle Less Than 20 Years Old</LRTitle>
    <ItemTitle>An Act To Eliminate the Requirement for an Inspection for a Noncommercial Vehicle Less Than 20 Years Old</ItemTitle>
    <ShortTitle1>ELIMINATE THE REQUIREMENT FOR</ShortTitle1>
    <ShortTitle2>AN INSPECTION FOR A NONCOMMERC</ShortTitle2>
    <SponsorFirstName>Dave</SponsorFirstName>
    <SponsorLastName>Miramant</SponsorLastName>
    <SponsorChamberPrefix>Sen.</SponsorChamberPrefix>
    <SponsorFrom>Knox</SponsorFrom>
    <DraftingCycleCount>1</DraftingCycleCount>
    <LatestDraftingActionId>124</LatestDraftingActionId>
    <LatestDraftingActionDate>2021-02-27T18:44:00</LatestDraftingActionDate>
    <LatestDrafterName>sjohannesman</LatestDrafterName>
    <LatestProoferName>sreid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w:rsidR="00AA471C" w:rsidRDefault="00AA471C" w:rsidP="00AA471C"&amp;gt;&amp;lt;w:pPr&amp;gt;&amp;lt;w:ind w:left="360" /&amp;gt;&amp;lt;/w:pPr&amp;gt;&amp;lt;w:bookmarkStart w:id="0" w:name="_ENACTING_CLAUSE__7f487360_82fd_4e74_830" /&amp;gt;&amp;lt;w:bookmarkStart w:id="1" w:name="_DOC_BODY__062c88f7_81d2_4a76_8b25_95d50" /&amp;gt;&amp;lt;w:bookmarkStart w:id="2" w:name="_DOC_BODY_CONTAINER__c9e5ffae_667a_4f52_" /&amp;gt;&amp;lt;w:bookmarkStart w:id="3" w:name="_PAGE__1_90e0f153_e7e4_4679_a116_484e0a6" /&amp;gt;&amp;lt;w:bookmarkStart w:id="4" w:name="_PAR__1_3d41fc31_620c_4518_8f50_15559400" /&amp;gt;&amp;lt;w:bookmarkStart w:id="5" w:name="_LINE__1_92efd6f2_4e91_420b_b1d5_54491bf"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w:rsidR="00AA471C" w:rsidRDefault="00AA471C" w:rsidP="00AA471C"&amp;gt;&amp;lt;w:pPr&amp;gt;&amp;lt;w:ind w:left="360" w:firstLine="360" /&amp;gt;&amp;lt;/w:pPr&amp;gt;&amp;lt;w:bookmarkStart w:id="6" w:name="_BILL_SECTION_HEADER__d4ba8b84_d88f_43a9" /&amp;gt;&amp;lt;w:bookmarkStart w:id="7" w:name="_BILL_SECTION__f1a18d29_fd61_451c_875a_b" /&amp;gt;&amp;lt;w:bookmarkStart w:id="8" w:name="_DOC_BODY_CONTENT__6f623d47_407d_4822_88" /&amp;gt;&amp;lt;w:bookmarkStart w:id="9" w:name="_PAR__2_376631ed_f328_433b_a67c_3c635143" /&amp;gt;&amp;lt;w:bookmarkStart w:id="10" w:name="_LINE__2_6b9127e6_fe4b_42a6_b8bd_56472c7"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w:name="_BILL_SECTION_NUMBER__a1780b94_4ad9_451a"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§1752, sub-§11,&amp;lt;/w:t&amp;gt;&amp;lt;/w:r&amp;gt;&amp;lt;w:r&amp;gt;&amp;lt;w:t xml:space="preserve"&amp;gt; as amended by PL 2011, c. 8, §2, is further &amp;lt;/w:t&amp;gt;&amp;lt;/w:r&amp;gt;&amp;lt;w:bookmarkStart w:id="12" w:name="_LINE__3_2739961d_48d1_4547_ae2a_ae92b79" /&amp;gt;&amp;lt;w:bookmarkEnd w:id="10" /&amp;gt;&amp;lt;w:r&amp;gt;&amp;lt;w:t&amp;gt;amended to read:&amp;lt;/w:t&amp;gt;&amp;lt;/w:r&amp;gt;&amp;lt;w:bookmarkEnd w:id="12" /&amp;gt;&amp;lt;/w:p&amp;gt;&amp;lt;w:p w:rsidR="00AA471C" w:rsidRDefault="00AA471C" w:rsidP="00AA471C"&amp;gt;&amp;lt;w:pPr&amp;gt;&amp;lt;w:ind w:left="360" w:firstLine="360" /&amp;gt;&amp;lt;/w:pPr&amp;gt;&amp;lt;w:bookmarkStart w:id="13" w:name="_STATUTE_NUMBER__ac45d3c6_84f9_4b8f_a445" /&amp;gt;&amp;lt;w:bookmarkStart w:id="14" w:name="_STATUTE_SS__9db23773_03de_482d_9b94_bef" /&amp;gt;&amp;lt;w:bookmarkStart w:id="15" w:name="_PAR__3_8dc54654_2de8_4b02_8033_48097db8" /&amp;gt;&amp;lt;w:bookmarkStart w:id="16" w:name="_LINE__4_629b9b8b_660a_4ad3_a5da_cd6824a" /&amp;gt;&amp;lt;w:bookmarkEnd w:id="6" /&amp;gt;&amp;lt;w:bookmarkEnd w:id="9" /&amp;gt;&amp;lt;w:r&amp;gt;&amp;lt;w:rPr&amp;gt;&amp;lt;w:b /&amp;gt;&amp;lt;/w:rPr&amp;gt;&amp;lt;w:t&amp;gt;11&amp;lt;/w:t&amp;gt;&amp;lt;/w:r&amp;gt;&amp;lt;w:bookmarkEnd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w:name="_STATUTE_HEADNOTE__28ad52e1_071c_4a06_97" /&amp;gt;&amp;lt;w:r&amp;gt;&amp;lt;w:rPr&amp;gt;&amp;lt;w:b /&amp;gt;&amp;lt;/w:rPr&amp;gt;&amp;lt;w:t&amp;gt;Low-speed vehicle.&amp;lt;/w:t&amp;gt;&amp;lt;/w:r&amp;gt;&amp;lt;w:bookmarkEnd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w:name="_STATUTE_CONTENT__b9a9e99e_8b4d_434f_889" /&amp;gt;&amp;lt;w:r&amp;gt;&amp;lt;w:t xml:space="preserve"&amp;gt;A low-speed vehicle registered pursuant to &amp;lt;/w:t&amp;gt;&amp;lt;/w:r&amp;gt;&amp;lt;w:bookmarkStart w:id="19" w:name="_CROSS_REFERENCE__cba5e166_67f6_4a3b_876" /&amp;gt;&amp;lt;w:r&amp;gt;&amp;lt;w:t xml:space="preserve"&amp;gt;section 501, &amp;lt;/w:t&amp;gt;&amp;lt;/w:r&amp;gt;&amp;lt;w:bookmarkStart w:id="20" w:name="_LINE__5_4857e568_e11a_45ea_b5fa_f815cad" /&amp;gt;&amp;lt;w:bookmarkEnd w:id="16" /&amp;gt;&amp;lt;w:r&amp;gt;&amp;lt;w:t&amp;gt;subsection 11&amp;lt;/w:t&amp;gt;&amp;lt;/w:r&amp;gt;&amp;lt;w:bookmarkEnd w:id="19" /&amp;gt;&amp;lt;w:r&amp;gt;&amp;lt;w:t xml:space="preserve"&amp;gt;.  A low-speed vehicle must be equipped in accordance with &amp;lt;/w:t&amp;gt;&amp;lt;/w:r&amp;gt;&amp;lt;w:bookmarkStart w:id="21" w:name="_CROSS_REFERENCE__f379b5b8_57e8_4ca3_9dd" /&amp;gt;&amp;lt;w:r&amp;gt;&amp;lt;w:t&amp;gt;section 1925&amp;lt;/w:t&amp;gt;&amp;lt;/w:r&amp;gt;&amp;lt;w:bookmarkEnd w:id="21" /&amp;gt;&amp;lt;w:r&amp;gt;&amp;lt;w:t xml:space="preserve"&amp;gt;; &amp;lt;/w:t&amp;gt;&amp;lt;/w:r&amp;gt;&amp;lt;w:bookmarkStart w:id="22" w:name="_LINE__6_68c61ee0_1e52_42be_ba09_902dcb0" /&amp;gt;&amp;lt;w:bookmarkStart w:id="23" w:name="_PROCESSED_CHANGE__f589fa43_d526_4cca_a4" /&amp;gt;&amp;lt;w:bookmarkEnd w:id="20" /&amp;gt;&amp;lt;w:del w:id="24" w:author="BPS" w:date="2021-02-22T08:57:00Z"&amp;gt;&amp;lt;w:r w:rsidDel="00674E26"&amp;gt;&amp;lt;w:delText&amp;gt;and&amp;lt;/w:delText&amp;gt;&amp;lt;/w:r&amp;gt;&amp;lt;/w:del&amp;gt;&amp;lt;w:bookmarkEnd w:id="18" /&amp;gt;&amp;lt;w:bookmarkEnd w:id="22" /&amp;gt;&amp;lt;w:bookmarkEnd w:id="23" /&amp;gt;&amp;lt;/w:p&amp;gt;&amp;lt;w:p w:rsidR="00AA471C" w:rsidRDefault="00AA471C" w:rsidP="00AA471C"&amp;gt;&amp;lt;w:pPr&amp;gt;&amp;lt;w:ind w:left="360" w:firstLine="360" /&amp;gt;&amp;lt;/w:pPr&amp;gt;&amp;lt;w:bookmarkStart w:id="25" w:name="_BILL_SECTION_HEADER__d8a5192f_7565_423c" /&amp;gt;&amp;lt;w:bookmarkStart w:id="26" w:name="_BILL_SECTION__ed1c2890_0161_4187_9de8_f" /&amp;gt;&amp;lt;w:bookmarkStart w:id="27" w:name="_PAR__4_68b53d57_e884_4cb9_a8f0_44bff68b" /&amp;gt;&amp;lt;w:bookmarkStart w:id="28" w:name="_LINE__7_1c442401_2886_4eb0_93a7_a8e0e5f"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w:id="29" w:name="_BILL_SECTION_NUMBER__309a3418_a96f_4674"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29-A MRSA §1752, sub-§12,&amp;lt;/w:t&amp;gt;&amp;lt;/w:r&amp;gt;&amp;lt;w:r&amp;gt;&amp;lt;w:t xml:space="preserve"&amp;gt; as enacted by PL 2011, c. 8, §3, is amended &amp;lt;/w:t&amp;gt;&amp;lt;/w:r&amp;gt;&amp;lt;w:bookmarkStart w:id="30" w:name="_LINE__8_f67a5b2b_21c3_44c8_92f5_c7124f4" /&amp;gt;&amp;lt;w:bookmarkEnd w:id="28" /&amp;gt;&amp;lt;w:r&amp;gt;&amp;lt;w:t&amp;gt;to read:&amp;lt;/w:t&amp;gt;&amp;lt;/w:r&amp;gt;&amp;lt;w:bookmarkEnd w:id="30" /&amp;gt;&amp;lt;/w:p&amp;gt;&amp;lt;w:p w:rsidR="00AA471C" w:rsidRDefault="00AA471C" w:rsidP="00AA471C"&amp;gt;&amp;lt;w:pPr&amp;gt;&amp;lt;w:ind w:left="360" w:firstLine="360" /&amp;gt;&amp;lt;/w:pPr&amp;gt;&amp;lt;w:bookmarkStart w:id="31" w:name="_STATUTE_NUMBER__0d3b65ad_feef_496c_b2f9" /&amp;gt;&amp;lt;w:bookmarkStart w:id="32" w:name="_STATUTE_SS__e7bd3163_94ed_4544_a04e_ad7" /&amp;gt;&amp;lt;w:bookmarkStart w:id="33" w:name="_PAR__5_86754957_3b11_479c_a98f_9a983ee2" /&amp;gt;&amp;lt;w:bookmarkStart w:id="34" w:name="_LINE__9_837ea57b_f81b_4e32_969a_e1e8d3e" /&amp;gt;&amp;lt;w:bookmarkEnd w:id="25" /&amp;gt;&amp;lt;w:bookmarkEnd w:id="27" /&amp;gt;&amp;lt;w:r&amp;gt;&amp;lt;w:rPr&amp;gt;&amp;lt;w:b /&amp;gt;&amp;lt;/w:rPr&amp;gt;&amp;lt;w:t&amp;gt;12&amp;lt;/w:t&amp;gt;&amp;lt;/w:r&amp;gt;&amp;lt;w:bookmarkEnd w:id="31" /&amp;gt;&amp;lt;w:r&amp;gt;&amp;lt;w:rPr&amp;gt;&amp;lt;w:b /&amp;gt;&amp;lt;/w:rPr&amp;gt;&amp;lt;w:t xml:space="preserve"&amp;gt;.  &amp;lt;/w:t&amp;gt;&amp;lt;/w:r&amp;gt;&amp;lt;w:bookmarkStart w:id="35" w:name="_STATUTE_HEADNOTE__7f4ca8c3_0ac6_4b98_95" /&amp;gt;&amp;lt;w:r&amp;gt;&amp;lt;w:rPr&amp;gt;&amp;lt;w:b /&amp;gt;&amp;lt;/w:rPr&amp;gt;&amp;lt;w:t&amp;gt;Antique motorcycle.&amp;lt;/w:t&amp;gt;&amp;lt;/w:r&amp;gt;&amp;lt;w:bookmarkEnd w:id="35"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w:id="36" w:name="_STATUTE_CONTENT__5dde2726_b38c_4647_9d9" /&amp;gt;&amp;lt;w:r&amp;gt;&amp;lt;w:t xml:space="preserve"&amp;gt;An antique motorcycle registered under &amp;lt;/w:t&amp;gt;&amp;lt;/w:r&amp;gt;&amp;lt;w:bookmarkStart w:id="37" w:name="_CROSS_REFERENCE__dbc0746a_7535_4f6f_b7f" /&amp;gt;&amp;lt;w:r&amp;gt;&amp;lt;w:t&amp;gt;section 457&amp;lt;/w:t&amp;gt;&amp;lt;/w:r&amp;gt;&amp;lt;w:bookmarkStart w:id="38" w:name="_PROCESSED_CHANGE__1d0cad6c_29eb_48ff_85" /&amp;gt;&amp;lt;w:bookmarkEnd w:id="37" /&amp;gt;&amp;lt;w:del w:id="39" w:author="BPS" w:date="2021-02-22T08:57:00Z"&amp;gt;&amp;lt;w:r w:rsidDel="00674E26"&amp;gt;&amp;lt;w:delText&amp;gt;.&amp;lt;/w:delText&amp;gt;&amp;lt;/w:r&amp;gt;&amp;lt;/w:del&amp;gt;&amp;lt;w:bookmarkStart w:id="40" w:name="_PROCESSED_CHANGE__08344687_984d_4526_86" /&amp;gt;&amp;lt;w:bookmarkEnd w:id="38" /&amp;gt;&amp;lt;w:ins w:id="41" w:author="BPS" w:date="2021-02-22T08:57:00Z"&amp;gt;&amp;lt;w:r&amp;gt;&amp;lt;w:t&amp;gt;; and&amp;lt;/w:t&amp;gt;&amp;lt;/w:r&amp;gt;&amp;lt;/w:ins&amp;gt;&amp;lt;w:bookmarkEnd w:id="34" /&amp;gt;&amp;lt;w:bookmarkEnd w:id="36" /&amp;gt;&amp;lt;w:bookmarkEnd w:id="40" /&amp;gt;&amp;lt;/w:p&amp;gt;&amp;lt;w:p w:rsidR="00AA471C" w:rsidRDefault="00AA471C" w:rsidP="00AA471C"&amp;gt;&amp;lt;w:pPr&amp;gt;&amp;lt;w:ind w:left="360" w:firstLine="360" /&amp;gt;&amp;lt;/w:pPr&amp;gt;&amp;lt;w:bookmarkStart w:id="42" w:name="_BILL_SECTION_HEADER__97c4c069_4fea_419a" /&amp;gt;&amp;lt;w:bookmarkStart w:id="43" w:name="_BILL_SECTION__05c504aa_ed2c_4d9c_931f_4" /&amp;gt;&amp;lt;w:bookmarkStart w:id="44" w:name="_PAR__6_da0776e6_545f_40fe_b7b9_fbb9acd3" /&amp;gt;&amp;lt;w:bookmarkStart w:id="45" w:name="_LINE__10_8432c8ac_8e3b_45b2_8773_e66738" /&amp;gt;&amp;lt;w:bookmarkEnd w:id="26"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w:id="46" w:name="_BILL_SECTION_NUMBER__7f018d24_7dc0_4139" /&amp;gt;&amp;lt;w:r&amp;gt;&amp;lt;w:rPr&amp;gt;&amp;lt;w:b /&amp;gt;&amp;lt;w:sz w:val="24" /&amp;gt;&amp;lt;/w:rPr&amp;gt;&amp;lt;w:t&amp;gt;3&amp;lt;/w:t&amp;gt;&amp;lt;/w:r&amp;gt;&amp;lt;w:bookmarkEnd w:id="46" /&amp;gt;&amp;lt;w:r&amp;gt;&amp;lt;w:rPr&amp;gt;&amp;lt;w:b /&amp;gt;&amp;lt;w:sz w:val="24" /&amp;gt;&amp;lt;/w:rPr&amp;gt;&amp;lt;w:t&amp;gt;.  29-A MRSA §1752, sub-§13&amp;lt;/w:t&amp;gt;&amp;lt;/w:r&amp;gt;&amp;lt;w:r&amp;gt;&amp;lt;w:t xml:space="preserve"&amp;gt; is enacted to read:&amp;lt;/w:t&amp;gt;&amp;lt;/w:r&amp;gt;&amp;lt;w:bookmarkEnd w:id="45" /&amp;gt;&amp;lt;/w:p&amp;gt;&amp;lt;w:p w:rsidR="00AA471C" w:rsidRDefault="00AA471C" w:rsidP="00AA471C"&amp;gt;&amp;lt;w:pPr&amp;gt;&amp;lt;w:ind w:left="360" w:firstLine="360" /&amp;gt;&amp;lt;/w:pPr&amp;gt;&amp;lt;w:bookmarkStart w:id="47" w:name="_STATUTE_NUMBER__bf74927f_988e_4461_8a83" /&amp;gt;&amp;lt;w:bookmarkStart w:id="48" w:name="_STATUTE_SS__e1d525f3_8db8_443e_b9b0_07d" /&amp;gt;&amp;lt;w:bookmarkStart w:id="49" w:name="_PAR__7_b29582a0_3fc3_4f3b_81ad_d6e6ab79" /&amp;gt;&amp;lt;w:bookmarkStart w:id="50" w:name="_LINE__11_b6d845f4_8296_4e10_ab7c_9166c1" /&amp;gt;&amp;lt;w:bookmarkStart w:id="51" w:name="_PROCESSED_CHANGE__a384c3be_61a2_4d81_83" /&amp;gt;&amp;lt;w:bookmarkEnd w:id="42" /&amp;gt;&amp;lt;w:bookmarkEnd w:id="44" /&amp;gt;&amp;lt;w:ins w:id="52" w:author="BPS" w:date="2021-02-22T08:58:00Z"&amp;gt;&amp;lt;w:r&amp;gt;&amp;lt;w:rPr&amp;gt;&amp;lt;w:b /&amp;gt;&amp;lt;/w:rPr&amp;gt;&amp;lt;w:t&amp;gt;13&amp;lt;/w:t&amp;gt;&amp;lt;/w:r&amp;gt;&amp;lt;w:bookmarkEnd w:id="47" /&amp;gt;&amp;lt;w:r&amp;gt;&amp;lt;w:rPr&amp;gt;&amp;lt;w:b /&amp;gt;&amp;lt;/w:rPr&amp;gt;&amp;lt;w:t xml:space="preserve"&amp;gt;.  &amp;lt;/w:t&amp;gt;&amp;lt;/w:r&amp;gt;&amp;lt;w:bookmarkStart w:id="53" w:name="_STATUTE_HEADNOTE__67c3a76c_fae9_479f_b4" /&amp;gt;&amp;lt;w:r&amp;gt;&amp;lt;w:rPr&amp;gt;&amp;lt;w:b /&amp;gt;&amp;lt;/w:rPr&amp;gt;&amp;lt;w:t xml:space="preserve"&amp;gt;Motor vehicle &amp;lt;/w:t&amp;gt;&amp;lt;/w:r&amp;gt;&amp;lt;/w:ins&amp;gt;&amp;lt;w:ins w:id="54" w:author="BPS" w:date="2021-02-25T09:50:00Z"&amp;gt;&amp;lt;w:r&amp;gt;&amp;lt;w:rPr&amp;gt;&amp;lt;w:b /&amp;gt;&amp;lt;/w:rPr&amp;gt;&amp;lt;w:t&amp;gt;less than&amp;lt;/w:t&amp;gt;&amp;lt;/w:r&amp;gt;&amp;lt;/w:ins&amp;gt;&amp;lt;w:ins w:id="55" w:author="BPS" w:date="2021-02-22T08:58:00Z"&amp;gt;&amp;lt;w:r&amp;gt;&amp;lt;w:rPr&amp;gt;&amp;lt;w:b /&amp;gt;&amp;lt;/w:rPr&amp;gt;&amp;lt;w:t xml:space="preserve"&amp;gt; 20 years old. &amp;lt;/w:t&amp;gt;&amp;lt;/w:r&amp;gt;&amp;lt;w:r&amp;gt;&amp;lt;w:t xml:space="preserve"&amp;gt; &amp;lt;/w:t&amp;gt;&amp;lt;/w:r&amp;gt;&amp;lt;/w:ins&amp;gt;&amp;lt;w:bookmarkStart w:id="56" w:name="_STATUTE_CONTENT__4845be4b_1d11_494b_bbb" /&amp;gt;&amp;lt;w:bookmarkEnd w:id="53" /&amp;gt;&amp;lt;w:ins w:id="57" w:author="BPS" w:date="2021-02-22T08:59:00Z"&amp;gt;&amp;lt;w:r w:rsidRPr="00674E26"&amp;gt;&amp;lt;w:t xml:space="preserve"&amp;gt;A motor vehicle less than 20 years from &amp;lt;/w:t&amp;gt;&amp;lt;/w:r&amp;gt;&amp;lt;w:bookmarkStart w:id="58" w:name="_LINE__12_b9e13be2_d881_4665_a844_e36bcb" /&amp;gt;&amp;lt;w:bookmarkEnd w:id="50" /&amp;gt;&amp;lt;w:r w:rsidRPr="00674E26"&amp;gt;&amp;lt;w:t&amp;gt;the date it was manufactured.&amp;lt;/w:t&amp;gt;&amp;lt;/w:r&amp;gt;&amp;lt;/w:ins&amp;gt;&amp;lt;w:bookmarkEnd w:id="58" /&amp;gt;&amp;lt;/w:p&amp;gt;&amp;lt;w:p w:rsidR="00AA471C" w:rsidRDefault="00AA471C" w:rsidP="00AA471C"&amp;gt;&amp;lt;w:pPr&amp;gt;&amp;lt;w:keepNext /&amp;gt;&amp;lt;w:spacing w:before="240" /&amp;gt;&amp;lt;w:ind w:left="360" /&amp;gt;&amp;lt;w:jc w:val="center" /&amp;gt;&amp;lt;/w:pPr&amp;gt;&amp;lt;w:bookmarkStart w:id="59" w:name="_SUMMARY__12102a43_463f_4866_b5dc_f623db" /&amp;gt;&amp;lt;w:bookmarkStart w:id="60" w:name="_PAR__8_0ed487f6_cf47_49c9_8aaa_189d6913" /&amp;gt;&amp;lt;w:bookmarkStart w:id="61" w:name="_LINE__13_4f399466_e147_4f58_94f1_7c4a63" /&amp;gt;&amp;lt;w:bookmarkEnd w:id="8" /&amp;gt;&amp;lt;w:bookmarkEnd w:id="43" /&amp;gt;&amp;lt;w:bookmarkEnd w:id="48" /&amp;gt;&amp;lt;w:bookmarkEnd w:id="49" /&amp;gt;&amp;lt;w:bookmarkEnd w:id="51" /&amp;gt;&amp;lt;w:bookmarkEnd w:id="56" /&amp;gt;&amp;lt;w:r&amp;gt;&amp;lt;w:rPr&amp;gt;&amp;lt;w:b /&amp;gt;&amp;lt;w:sz w:val="24" /&amp;gt;&amp;lt;/w:rPr&amp;gt;&amp;lt;w:t&amp;gt;SUMMARY&amp;lt;/w:t&amp;gt;&amp;lt;/w:r&amp;gt;&amp;lt;w:bookmarkEnd w:id="61" /&amp;gt;&amp;lt;/w:p&amp;gt;&amp;lt;w:p w:rsidR="00AA471C" w:rsidRDefault="00AA471C" w:rsidP="00AA471C"&amp;gt;&amp;lt;w:pPr&amp;gt;&amp;lt;w:ind w:left="360" w:firstLine="360" /&amp;gt;&amp;lt;/w:pPr&amp;gt;&amp;lt;w:bookmarkStart w:id="62" w:name="_PAR__9_43009035_0aef_406e_99a8_39511a94" /&amp;gt;&amp;lt;w:bookmarkStart w:id="63" w:name="_LINE__14_61572e37_0128_4101_9c1b_f8f1ce" /&amp;gt;&amp;lt;w:bookmarkEnd w:id="60" /&amp;gt;&amp;lt;w:r w:rsidRPr="00674E26"&amp;gt;&amp;lt;w:t xml:space="preserve"&amp;gt;This bill exempts a motor &amp;lt;/w:t&amp;gt;&amp;lt;/w:r&amp;gt;&amp;lt;w:r&amp;gt;&amp;lt;w:t xml:space="preserve"&amp;gt;vehicle &amp;lt;/w:t&amp;gt;&amp;lt;/w:r&amp;gt;&amp;lt;w:r w:rsidRPr="00674E26"&amp;gt;&amp;lt;w:t&amp;gt;that is less than 20 years old from inspection.&amp;lt;/w:t&amp;gt;&amp;lt;/w:r&amp;gt;&amp;lt;w:bookmarkEnd w:id="63" /&amp;gt;&amp;lt;/w:p&amp;gt;&amp;lt;w:bookmarkEnd w:id="1" /&amp;gt;&amp;lt;w:bookmarkEnd w:id="2" /&amp;gt;&amp;lt;w:bookmarkEnd w:id="3" /&amp;gt;&amp;lt;w:bookmarkEnd w:id="59" /&amp;gt;&amp;lt;w:bookmarkEnd w:id="62" /&amp;gt;&amp;lt;w:p w:rsidR="00000000" w:rsidRDefault="00AA471C"&amp;gt;&amp;lt;w:r&amp;gt;&amp;lt;w:t xml:space="preserve"&amp;gt; &amp;lt;/w:t&amp;gt;&amp;lt;/w:r&amp;gt;&amp;lt;/w:p&amp;gt;&amp;lt;w:sectPr w:rsidR="00000000" w:rsidSect="00AA471C"&amp;gt;&amp;lt;w:footerReference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w:rsidR="00AB1A52" w:rsidRDefault="00AA471C"&amp;gt;&amp;lt;w:pPr&amp;gt;&amp;lt;w:pStyle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90e0f153_e7e4_4679_a116_484e0a6&lt;/BookmarkName&gt;&lt;Tables /&gt;&lt;/ProcessedCheckInPage&gt;&lt;/Pages&gt;&lt;Paragraphs&gt;&lt;CheckInParagraphs&gt;&lt;PageNumber&gt;1&lt;/PageNumber&gt;&lt;BookmarkName&gt;_PAR__1_3d41fc31_620c_4518_8f50_15559400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376631ed_f328_433b_a67c_3c635143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dc54654_2de8_4b02_8033_48097db8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68b53d57_e884_4cb9_a8f0_44bff68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86754957_3b11_479c_a98f_9a983ee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a0776e6_545f_40fe_b7b9_fbb9acd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29582a0_3fc3_4f3b_81ad_d6e6ab79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ed487f6_cf47_49c9_8aaa_189d6913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43009035_0aef_406e_99a8_39511a94&lt;/BookmarkName&gt;&lt;StartingLineNumber&gt;14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