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Major Substantive Rulemaking for the Companion Animal Sterilization Fund</w:t>
      </w:r>
    </w:p>
    <w:p w:rsidR="00145D60" w:rsidP="00145D60">
      <w:pPr>
        <w:ind w:left="360"/>
        <w:rPr>
          <w:rFonts w:ascii="Arial" w:eastAsia="Arial" w:hAnsi="Arial" w:cs="Arial"/>
        </w:rPr>
      </w:pPr>
      <w:bookmarkStart w:id="0" w:name="_ENACTING_CLAUSE__8440bd0e_fb24_4827_ae8"/>
      <w:bookmarkStart w:id="1" w:name="_DOC_BODY__0a582e60_a8d7_45b2_b86c_1be85"/>
      <w:bookmarkStart w:id="2" w:name="_DOC_BODY_CONTAINER__e21cd167_e6b5_4447_"/>
      <w:bookmarkStart w:id="3" w:name="_PAGE__1_f990248a_8b53_4e2e_ba56_b20e056"/>
      <w:bookmarkStart w:id="4" w:name="_PAR__1_49c1fa66_af0a_4c5b_8931_c8af836b"/>
      <w:bookmarkStart w:id="5" w:name="_LINE__1_c9ea6957_b14a_4b86_844e_43e927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45D60" w:rsidP="00145D60">
      <w:pPr>
        <w:ind w:left="360" w:firstLine="360"/>
        <w:rPr>
          <w:rFonts w:ascii="Arial" w:eastAsia="Arial" w:hAnsi="Arial" w:cs="Arial"/>
        </w:rPr>
      </w:pPr>
      <w:bookmarkStart w:id="6" w:name="_BILL_SECTION_HEADER__21910832_b7f6_433a"/>
      <w:bookmarkStart w:id="7" w:name="_BILL_SECTION__193d88a1_d7d5_46af_8ca2_8"/>
      <w:bookmarkStart w:id="8" w:name="_DOC_BODY_CONTENT__06c56353_34ad_430b_8f"/>
      <w:bookmarkStart w:id="9" w:name="_PAR__2_151951cb_e0e1_4faf_86a2_cd7f64a9"/>
      <w:bookmarkStart w:id="10" w:name="_LINE__2_a2d462a1_c636_4f6e_9732_c397ae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abc4dfc_3a64_461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7 MRSA §3910-B, sub-§5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45D60" w:rsidP="00145D60">
      <w:pPr>
        <w:ind w:left="360" w:firstLine="360"/>
        <w:rPr>
          <w:rFonts w:ascii="Arial" w:eastAsia="Arial" w:hAnsi="Arial" w:cs="Arial"/>
        </w:rPr>
      </w:pPr>
      <w:bookmarkStart w:id="12" w:name="_STATUTE_NUMBER__de917246_6b1c_480a_93c3"/>
      <w:bookmarkStart w:id="13" w:name="_STATUTE_SS__cf5ca2cd_64c4_40a6_8324_f4f"/>
      <w:bookmarkStart w:id="14" w:name="_PAR__3_473e9eae_b5f3_4173_9588_e4942779"/>
      <w:bookmarkStart w:id="15" w:name="_LINE__3_a4d9f6b5_b800_4967_9f50_e72628f"/>
      <w:bookmarkStart w:id="16" w:name="_PROCESSED_CHANGE__40b530bc_6f48_4df5_ab"/>
      <w:bookmarkEnd w:id="6"/>
      <w:bookmarkEnd w:id="9"/>
      <w:r>
        <w:rPr>
          <w:rFonts w:ascii="Arial" w:eastAsia="Arial" w:hAnsi="Arial" w:cs="Arial"/>
          <w:b/>
          <w:u w:val="single"/>
        </w:rPr>
        <w:t>5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ea6195f_4f60_460d_aa"/>
      <w:r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6f981a04_aaa4_4e29_817"/>
      <w:bookmarkEnd w:id="17"/>
      <w:r>
        <w:rPr>
          <w:rFonts w:ascii="Arial" w:eastAsia="Arial" w:hAnsi="Arial" w:cs="Arial"/>
          <w:u w:val="single"/>
        </w:rPr>
        <w:t>Pursu</w:t>
      </w:r>
      <w:r>
        <w:rPr>
          <w:rFonts w:ascii="Arial" w:eastAsia="Arial" w:hAnsi="Arial" w:cs="Arial"/>
          <w:u w:val="single"/>
        </w:rPr>
        <w:t>ant to</w:t>
      </w:r>
      <w:r>
        <w:rPr>
          <w:rFonts w:ascii="Arial" w:eastAsia="Arial" w:hAnsi="Arial" w:cs="Arial"/>
          <w:u w:val="single"/>
        </w:rPr>
        <w:t xml:space="preserve"> section 3906</w:t>
      </w:r>
      <w:r>
        <w:rPr>
          <w:rFonts w:ascii="Arial" w:eastAsia="Arial" w:hAnsi="Arial" w:cs="Arial"/>
          <w:u w:val="single"/>
        </w:rPr>
        <w:noBreakHyphen/>
        <w:t xml:space="preserve">B, subsection 10, the commissioner shall adopt </w:t>
      </w:r>
      <w:bookmarkStart w:id="19" w:name="_LINE__4_9d9fbdc4_66bd_49b1_ab0f_8083eaa"/>
      <w:bookmarkEnd w:id="15"/>
      <w:r>
        <w:rPr>
          <w:rFonts w:ascii="Arial" w:eastAsia="Arial" w:hAnsi="Arial" w:cs="Arial"/>
          <w:u w:val="single"/>
        </w:rPr>
        <w:t>rules to</w:t>
      </w:r>
      <w:r>
        <w:rPr>
          <w:rFonts w:ascii="Arial" w:eastAsia="Arial" w:hAnsi="Arial" w:cs="Arial"/>
          <w:u w:val="single"/>
        </w:rPr>
        <w:t xml:space="preserve"> carry out the purposes of this section. Rules adopted under this subsection are major </w:t>
      </w:r>
      <w:bookmarkStart w:id="20" w:name="_LINE__5_3713793e_cb8b_4f57_9728_4536b23"/>
      <w:bookmarkEnd w:id="19"/>
      <w:r>
        <w:rPr>
          <w:rFonts w:ascii="Arial" w:eastAsia="Arial" w:hAnsi="Arial" w:cs="Arial"/>
          <w:u w:val="single"/>
        </w:rPr>
        <w:t>substantive rules under Title 5, chapter 375, subchapter 2</w:t>
      </w:r>
      <w:r>
        <w:rPr>
          <w:rFonts w:ascii="Arial" w:eastAsia="Arial" w:hAnsi="Arial" w:cs="Arial"/>
          <w:u w:val="single"/>
        </w:rPr>
        <w:noBreakHyphen/>
        <w:t>A.</w:t>
      </w:r>
      <w:bookmarkEnd w:id="20"/>
    </w:p>
    <w:p w:rsidR="00145D60" w:rsidP="00145D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dbef874c_9166_448f_bf05_b13a2c"/>
      <w:bookmarkStart w:id="22" w:name="_PAR__4_bb48422f_07e4_4d6b_b595_fc0632c2"/>
      <w:bookmarkStart w:id="23" w:name="_LINE__6_6dabc391_2977_4a83_851c_cc3c79f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145D60" w:rsidP="00145D60">
      <w:pPr>
        <w:ind w:left="360" w:firstLine="360"/>
        <w:rPr>
          <w:rFonts w:ascii="Arial" w:eastAsia="Arial" w:hAnsi="Arial" w:cs="Arial"/>
        </w:rPr>
      </w:pPr>
      <w:bookmarkStart w:id="24" w:name="_PAR__5_8ca8b89f_86f8_42be_960d_92ab544b"/>
      <w:bookmarkStart w:id="25" w:name="_LINE__7_90a13718_031a_4e61_b353_5a4b9c0"/>
      <w:bookmarkEnd w:id="22"/>
      <w:r>
        <w:rPr>
          <w:rFonts w:ascii="Arial" w:eastAsia="Arial" w:hAnsi="Arial" w:cs="Arial"/>
        </w:rPr>
        <w:t>This bill requires the Commissioner of Agriculture, Conservation and Forestry to a</w:t>
      </w:r>
      <w:r>
        <w:rPr>
          <w:rFonts w:ascii="Arial" w:eastAsia="Arial" w:hAnsi="Arial" w:cs="Arial"/>
        </w:rPr>
        <w:t xml:space="preserve">dopt </w:t>
      </w:r>
      <w:bookmarkStart w:id="26" w:name="_LINE__8_4efae0dd_84f7_4cf8_a577_132cd4a"/>
      <w:bookmarkEnd w:id="25"/>
      <w:r>
        <w:rPr>
          <w:rFonts w:ascii="Arial" w:eastAsia="Arial" w:hAnsi="Arial" w:cs="Arial"/>
        </w:rPr>
        <w:t xml:space="preserve">major substantive rules to administer the Companion Animal Sterilization Fund, also </w:t>
      </w:r>
      <w:bookmarkStart w:id="27" w:name="_LINE__9_52b2a5d4_f53e_4070_9bed_7de855d"/>
      <w:bookmarkEnd w:id="26"/>
      <w:r>
        <w:rPr>
          <w:rFonts w:ascii="Arial" w:eastAsia="Arial" w:hAnsi="Arial" w:cs="Arial"/>
        </w:rPr>
        <w:t>known as the Help Fix ME program.</w:t>
      </w:r>
      <w:bookmarkEnd w:id="27"/>
    </w:p>
    <w:bookmarkEnd w:id="1"/>
    <w:bookmarkEnd w:id="2"/>
    <w:bookmarkEnd w:id="3"/>
    <w:bookmarkEnd w:id="21"/>
    <w:bookmarkEnd w:id="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LR2260,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Major Substantive Rulemaking for the Companion Animal Sterilization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5D60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137662</ItemId>
    <LRId>72046</LRId>
    <LRNumber>2260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Major Substantive Rulemaking for the Companion Animal Sterilization Fund</LRTitle>
    <ItemTitle>An Act to Require Major Substantive Rulemaking for the Companion Animal Sterilization Fund</ItemTitle>
    <ShortTitle1>REQUIRE MAJOR SUBSTANTIVE</ShortTitle1>
    <ShortTitle2>RULEMAKING FOR THE COMPANION</ShortTitle2>
    <SponsorFirstName>Teresa</SponsorFirstName>
    <SponsorLastName>Pierce</SponsorLastName>
    <SponsorChamberPrefix>Sen.</SponsorChamberPrefix>
    <SponsorFrom>Cumberland</SponsorFrom>
    <DraftingCycleCount>1</DraftingCycleCount>
    <LatestDraftingActionId>130</LatestDraftingActionId>
    <LatestDraftingActionDate>2023-02-07T11:16:38</LatestDraftingActionDate>
    <LatestDrafterName>wmilliken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w:rsidR="00145D60" w:rsidRDefault="00145D60" w:rsidP="00145D60"&amp;gt;&amp;lt;w:pPr&amp;gt;&amp;lt;w:ind w:left="360" /&amp;gt;&amp;lt;/w:pPr&amp;gt;&amp;lt;w:bookmarkStart w:id="0" w:name="_ENACTING_CLAUSE__8440bd0e_fb24_4827_ae8" /&amp;gt;&amp;lt;w:bookmarkStart w:id="1" w:name="_DOC_BODY__0a582e60_a8d7_45b2_b86c_1be85" /&amp;gt;&amp;lt;w:bookmarkStart w:id="2" w:name="_DOC_BODY_CONTAINER__e21cd167_e6b5_4447_" /&amp;gt;&amp;lt;w:bookmarkStart w:id="3" w:name="_PAGE__1_f990248a_8b53_4e2e_ba56_b20e056" /&amp;gt;&amp;lt;w:bookmarkStart w:id="4" w:name="_PAR__1_49c1fa66_af0a_4c5b_8931_c8af836b" /&amp;gt;&amp;lt;w:bookmarkStart w:id="5" w:name="_LINE__1_c9ea6957_b14a_4b86_844e_43e9276"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w:rsidR="00145D60" w:rsidRDefault="00145D60" w:rsidP="00145D60"&amp;gt;&amp;lt;w:pPr&amp;gt;&amp;lt;w:ind w:left="360" w:firstLine="360" /&amp;gt;&amp;lt;/w:pPr&amp;gt;&amp;lt;w:bookmarkStart w:id="6" w:name="_BILL_SECTION_HEADER__21910832_b7f6_433a" /&amp;gt;&amp;lt;w:bookmarkStart w:id="7" w:name="_BILL_SECTION__193d88a1_d7d5_46af_8ca2_8" /&amp;gt;&amp;lt;w:bookmarkStart w:id="8" w:name="_DOC_BODY_CONTENT__06c56353_34ad_430b_8f" /&amp;gt;&amp;lt;w:bookmarkStart w:id="9" w:name="_PAR__2_151951cb_e0e1_4faf_86a2_cd7f64a9" /&amp;gt;&amp;lt;w:bookmarkStart w:id="10" w:name="_LINE__2_a2d462a1_c636_4f6e_9732_c397ae3"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w:name="_BILL_SECTION_NUMBER__9abc4dfc_3a64_461a"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7 MRSA §3910-B, sub-§5&amp;lt;/w:t&amp;gt;&amp;lt;/w:r&amp;gt;&amp;lt;w:r&amp;gt;&amp;lt;w:t xml:space="preserve"&amp;gt; is enacted to read:&amp;lt;/w:t&amp;gt;&amp;lt;/w:r&amp;gt;&amp;lt;w:bookmarkEnd w:id="10" /&amp;gt;&amp;lt;/w:p&amp;gt;&amp;lt;w:p w:rsidR="00145D60" w:rsidRDefault="00145D60" w:rsidP="00145D60"&amp;gt;&amp;lt;w:pPr&amp;gt;&amp;lt;w:ind w:left="360" w:firstLine="360" /&amp;gt;&amp;lt;/w:pPr&amp;gt;&amp;lt;w:bookmarkStart w:id="12" w:name="_STATUTE_NUMBER__de917246_6b1c_480a_93c3" /&amp;gt;&amp;lt;w:bookmarkStart w:id="13" w:name="_STATUTE_SS__cf5ca2cd_64c4_40a6_8324_f4f" /&amp;gt;&amp;lt;w:bookmarkStart w:id="14" w:name="_PAR__3_473e9eae_b5f3_4173_9588_e4942779" /&amp;gt;&amp;lt;w:bookmarkStart w:id="15" w:name="_LINE__3_a4d9f6b5_b800_4967_9f50_e72628f" /&amp;gt;&amp;lt;w:bookmarkStart w:id="16" w:name="_PROCESSED_CHANGE__40b530bc_6f48_4df5_ab" /&amp;gt;&amp;lt;w:bookmarkEnd w:id="6" /&amp;gt;&amp;lt;w:bookmarkEnd w:id="9" /&amp;gt;&amp;lt;w:ins w:id="17" w:author="BPS" w:date="2023-01-30T09:04:00Z"&amp;gt;&amp;lt;w:r&amp;gt;&amp;lt;w:rPr&amp;gt;&amp;lt;w:b /&amp;gt;&amp;lt;/w:rPr&amp;gt;&amp;lt;w:t&amp;gt;5&amp;lt;/w:t&amp;gt;&amp;lt;/w:r&amp;gt;&amp;lt;w:bookmarkEnd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w:name="_STATUTE_HEADNOTE__fea6195f_4f60_460d_aa" /&amp;gt;&amp;lt;w:r&amp;gt;&amp;lt;w:rPr&amp;gt;&amp;lt;w:b /&amp;gt;&amp;lt;/w:rPr&amp;gt;&amp;lt;w:t xml:space="preserve"&amp;gt;Rules. &amp;lt;/w:t&amp;gt;&amp;lt;/w:r&amp;gt;&amp;lt;w:r&amp;gt;&amp;lt;w:t xml:space="preserve"&amp;gt; &amp;lt;/w:t&amp;gt;&amp;lt;/w:r&amp;gt;&amp;lt;/w:ins&amp;gt;&amp;lt;w:bookmarkStart w:id="19" w:name="_STATUTE_CONTENT__6f981a04_aaa4_4e29_817" /&amp;gt;&amp;lt;w:bookmarkEnd w:id="18" /&amp;gt;&amp;lt;w:ins w:id="20" w:author="BPS" w:date="2023-02-02T12:27:00Z"&amp;gt;&amp;lt;w:r&amp;gt;&amp;lt;w:t&amp;gt;Pursu&amp;lt;/w:t&amp;gt;&amp;lt;/w:r&amp;gt;&amp;lt;/w:ins&amp;gt;&amp;lt;w:ins w:id="21" w:author="BPS" w:date="2023-02-02T12:28:00Z"&amp;gt;&amp;lt;w:r&amp;gt;&amp;lt;w:t&amp;gt;ant to&amp;lt;/w:t&amp;gt;&amp;lt;/w:r&amp;gt;&amp;lt;/w:ins&amp;gt;&amp;lt;w:ins w:id="22" w:author="BPS" w:date="2023-01-30T09:04:00Z"&amp;gt;&amp;lt;w:r&amp;gt;&amp;lt;w:t xml:space="preserve"&amp;gt; section 3906&amp;lt;/w:t&amp;gt;&amp;lt;/w:r&amp;gt;&amp;lt;w:r&amp;gt;&amp;lt;w:noBreakHyphen /&amp;gt;&amp;lt;w:t xml:space="preserve"&amp;gt;B, subsection 10, the commissioner shall adopt &amp;lt;/w:t&amp;gt;&amp;lt;/w:r&amp;gt;&amp;lt;w:bookmarkStart w:id="23" w:name="_LINE__4_9d9fbdc4_66bd_49b1_ab0f_8083eaa" /&amp;gt;&amp;lt;w:bookmarkEnd w:id="15" /&amp;gt;&amp;lt;w:r&amp;gt;&amp;lt;w:t&amp;gt;rules to&amp;lt;/w:t&amp;gt;&amp;lt;/w:r&amp;gt;&amp;lt;/w:ins&amp;gt;&amp;lt;w:ins w:id="24" w:author="BPS" w:date="2023-01-30T09:05:00Z"&amp;gt;&amp;lt;w:r&amp;gt;&amp;lt;w:t xml:space="preserve"&amp;gt; carry out the purposes of this section. Rules adopted under this subsection are major &amp;lt;/w:t&amp;gt;&amp;lt;/w:r&amp;gt;&amp;lt;w:bookmarkStart w:id="25" w:name="_LINE__5_3713793e_cb8b_4f57_9728_4536b23" /&amp;gt;&amp;lt;w:bookmarkEnd w:id="23" /&amp;gt;&amp;lt;w:r&amp;gt;&amp;lt;w:t&amp;gt;substantive rules under Title 5, chapter 375, subchapter 2&amp;lt;/w:t&amp;gt;&amp;lt;/w:r&amp;gt;&amp;lt;w:r&amp;gt;&amp;lt;w:noBreakHyphen /&amp;gt;&amp;lt;w:t&amp;gt;A.&amp;lt;/w:t&amp;gt;&amp;lt;/w:r&amp;gt;&amp;lt;/w:ins&amp;gt;&amp;lt;w:bookmarkEnd w:id="25" /&amp;gt;&amp;lt;/w:p&amp;gt;&amp;lt;w:p w:rsidR="00145D60" w:rsidRDefault="00145D60" w:rsidP="00145D60"&amp;gt;&amp;lt;w:pPr&amp;gt;&amp;lt;w:keepNext /&amp;gt;&amp;lt;w:spacing w:before="240" /&amp;gt;&amp;lt;w:ind w:left="360" /&amp;gt;&amp;lt;w:jc w:val="center" /&amp;gt;&amp;lt;/w:pPr&amp;gt;&amp;lt;w:bookmarkStart w:id="26" w:name="_SUMMARY__dbef874c_9166_448f_bf05_b13a2c" /&amp;gt;&amp;lt;w:bookmarkStart w:id="27" w:name="_PAR__4_bb48422f_07e4_4d6b_b595_fc0632c2" /&amp;gt;&amp;lt;w:bookmarkStart w:id="28" w:name="_LINE__6_6dabc391_2977_4a83_851c_cc3c79f"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w:id="28" /&amp;gt;&amp;lt;/w:p&amp;gt;&amp;lt;w:p w:rsidR="00145D60" w:rsidRDefault="00145D60" w:rsidP="00145D60"&amp;gt;&amp;lt;w:pPr&amp;gt;&amp;lt;w:ind w:left="360" w:firstLine="360" /&amp;gt;&amp;lt;/w:pPr&amp;gt;&amp;lt;w:bookmarkStart w:id="29" w:name="_PAR__5_8ca8b89f_86f8_42be_960d_92ab544b" /&amp;gt;&amp;lt;w:bookmarkStart w:id="30" w:name="_LINE__7_90a13718_031a_4e61_b353_5a4b9c0" /&amp;gt;&amp;lt;w:bookmarkEnd w:id="27" /&amp;gt;&amp;lt;w:r&amp;gt;&amp;lt;w:t&amp;gt;This bill requires the Commissioner of Agriculture, Conservation and Forestry to a&amp;lt;/w:t&amp;gt;&amp;lt;/w:r&amp;gt;&amp;lt;w:r&amp;gt;&amp;lt;w:t xml:space="preserve"&amp;gt;dopt &amp;lt;/w:t&amp;gt;&amp;lt;/w:r&amp;gt;&amp;lt;w:bookmarkStart w:id="31" w:name="_LINE__8_4efae0dd_84f7_4cf8_a577_132cd4a" /&amp;gt;&amp;lt;w:bookmarkEnd w:id="30" /&amp;gt;&amp;lt;w:r&amp;gt;&amp;lt;w:t xml:space="preserve"&amp;gt;major substantive rules to administer the Companion Animal Sterilization Fund, also &amp;lt;/w:t&amp;gt;&amp;lt;/w:r&amp;gt;&amp;lt;w:bookmarkStart w:id="32" w:name="_LINE__9_52b2a5d4_f53e_4070_9bed_7de855d" /&amp;gt;&amp;lt;w:bookmarkEnd w:id="31" /&amp;gt;&amp;lt;w:r&amp;gt;&amp;lt;w:t&amp;gt;known as the Help Fix ME program.&amp;lt;/w:t&amp;gt;&amp;lt;/w:r&amp;gt;&amp;lt;w:bookmarkEnd w:id="32" /&amp;gt;&amp;lt;/w:p&amp;gt;&amp;lt;w:bookmarkEnd w:id="1" /&amp;gt;&amp;lt;w:bookmarkEnd w:id="2" /&amp;gt;&amp;lt;w:bookmarkEnd w:id="3" /&amp;gt;&amp;lt;w:bookmarkEnd w:id="26" /&amp;gt;&amp;lt;w:bookmarkEnd w:id="29" /&amp;gt;&amp;lt;w:p w:rsidR="00000000" w:rsidRDefault="00145D60"&amp;gt;&amp;lt;w:r&amp;gt;&amp;lt;w:t xml:space="preserve"&amp;gt; &amp;lt;/w:t&amp;gt;&amp;lt;/w:r&amp;gt;&amp;lt;/w:p&amp;gt;&amp;lt;w:sectPr w:rsidR="00000000" w:rsidSect="00145D60"&amp;gt;&amp;lt;w:footerReference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w:rsidR="00AA6877" w:rsidRDefault="00145D60"&amp;gt;&amp;lt;w:pPr&amp;gt;&amp;lt;w:pStyle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990248a_8b53_4e2e_ba56_b20e056&lt;/BookmarkName&gt;&lt;Tables /&gt;&lt;/ProcessedCheckInPage&gt;&lt;/Pages&gt;&lt;Paragraphs&gt;&lt;CheckInParagraphs&gt;&lt;PageNumber&gt;1&lt;/PageNumber&gt;&lt;BookmarkName&gt;_PAR__1_49c1fa66_af0a_4c5b_8931_c8af836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151951cb_e0e1_4faf_86a2_cd7f64a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473e9eae_b5f3_4173_9588_e4942779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b48422f_07e4_4d6b_b595_fc0632c2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ca8b89f_86f8_42be_960d_92ab544b&lt;/BookmarkName&gt;&lt;StartingLineNumber&gt;7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