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Equitable Access to Mobile Hotspots for Maine Students</w:t>
      </w:r>
    </w:p>
    <w:p w:rsidR="005151C9" w:rsidP="005151C9">
      <w:pPr>
        <w:ind w:left="360"/>
        <w:rPr>
          <w:rFonts w:ascii="Arial" w:eastAsia="Arial" w:hAnsi="Arial" w:cs="Arial"/>
        </w:rPr>
      </w:pPr>
      <w:bookmarkStart w:id="0" w:name="_ENACTING_CLAUSE__895362dd_a53b_4fbc_ac5"/>
      <w:bookmarkStart w:id="1" w:name="_DOC_BODY__1ba12c19_3ed0_4068_9e71_1b2d0"/>
      <w:bookmarkStart w:id="2" w:name="_DOC_BODY_CONTAINER__86d7d72f_dd2b_4203_"/>
      <w:bookmarkStart w:id="3" w:name="_PAGE__1_acaecf7a_fe25_4599_9880_ebe6d20"/>
      <w:bookmarkStart w:id="4" w:name="_PAR__1_0279199c_a392_43cd_82ac_8ada9c50"/>
      <w:bookmarkStart w:id="5" w:name="_LINE__1_ad47fcec_ca62_4c05_92ea_782f3c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51C9" w:rsidP="005151C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83364c2_3791_4bfb_a3d4_"/>
      <w:bookmarkStart w:id="7" w:name="_DOC_BODY_CONTENT__5285367d_cf6c_4963_82"/>
      <w:bookmarkStart w:id="8" w:name="_PAR__2_75cbd2cd_4db2_450d_89fe_7fef30ea"/>
      <w:bookmarkStart w:id="9" w:name="_LINE__2_59f66462_7dde_40b9_8907_6047c68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151C9" w:rsidP="005151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e48f28e5_026c_467c_b4ac_94d5ed"/>
      <w:bookmarkStart w:id="11" w:name="_PAR__3_666f003b_e8c1_490b_acf2_bdada8a5"/>
      <w:bookmarkStart w:id="12" w:name="_LINE__3_116251e9_f734_47a5_a6b9_1fea512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151C9" w:rsidP="005151C9">
      <w:pPr>
        <w:ind w:left="360" w:firstLine="360"/>
        <w:rPr>
          <w:rFonts w:ascii="Arial" w:eastAsia="Arial" w:hAnsi="Arial" w:cs="Arial"/>
        </w:rPr>
      </w:pPr>
      <w:bookmarkStart w:id="13" w:name="_PAR__4_e74c6d86_5fa2_4bee_8d6f_cfa24b7b"/>
      <w:bookmarkStart w:id="14" w:name="_LINE__4_acfebb8b_d030_4e16_90d5_4103bc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151C9" w:rsidP="005151C9">
      <w:pPr>
        <w:ind w:left="360" w:firstLine="360"/>
        <w:rPr>
          <w:rFonts w:ascii="Arial" w:eastAsia="Arial" w:hAnsi="Arial" w:cs="Arial"/>
        </w:rPr>
      </w:pPr>
      <w:bookmarkStart w:id="15" w:name="_PAR__5_1830c68c_7125_4ebd_a52b_2cb61086"/>
      <w:bookmarkStart w:id="16" w:name="_LINE__5_f4d1878d_d8b8_4f13_b32d_099b378"/>
      <w:bookmarkEnd w:id="13"/>
      <w:r>
        <w:rPr>
          <w:rFonts w:ascii="Arial" w:eastAsia="Arial" w:hAnsi="Arial" w:cs="Arial"/>
        </w:rPr>
        <w:t xml:space="preserve">This bill proposes to enact measures to ensure equitable access to mobile Internet </w:t>
      </w:r>
      <w:bookmarkStart w:id="17" w:name="_LINE__6_09c95b7a_5863_4dbd_ac67_f362040"/>
      <w:bookmarkEnd w:id="16"/>
      <w:r>
        <w:rPr>
          <w:rFonts w:ascii="Arial" w:eastAsia="Arial" w:hAnsi="Arial" w:cs="Arial"/>
        </w:rPr>
        <w:t xml:space="preserve">access through portable wireless access points, or mobile hotspots, for Maine students </w:t>
      </w:r>
      <w:bookmarkStart w:id="18" w:name="_LINE__7_5d7165a9_38fb_4118_ae00_21e780b"/>
      <w:bookmarkEnd w:id="17"/>
      <w:r>
        <w:rPr>
          <w:rFonts w:ascii="Arial" w:eastAsia="Arial" w:hAnsi="Arial" w:cs="Arial"/>
        </w:rPr>
        <w:t>through federal funding for establishment and maintenance.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LR0860,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Equitable Access to Mobile Hotspots for Maine Students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51C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128006</ItemId>
    <LRId>66911</LRId>
    <LRNumber>860</LRNumber>
    <LDNumber>807</LDNumber>
    <PaperNumber>SP0139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To Ensure Equitable Access to Mobile Hotspots for Maine Students</LRTitle>
    <ItemTitle>An Act To Ensure Equitable Access to Mobile Hotspots for Maine Students</ItemTitle>
    <ShortTitle1>ENSURE EQUITABLE ACCESS TO</ShortTitle1>
    <ShortTitle2>MOBILE HOTSPOTS FOR MAINE STUD</ShortTitle2>
    <SponsorFirstName>Jim</SponsorFirstName>
    <SponsorLastName>Dill</SponsorLastName>
    <SponsorChamberPrefix>Sen.</SponsorChamberPrefix>
    <SponsorFrom>Penobscot</SponsorFrom>
    <DraftingCycleCount>1</DraftingCycleCount>
    <LatestDraftingActionId>137</LatestDraftingActionId>
    <LatestDraftingActionDate>2021-02-03T17:11:38</LatestDraftingActionDate>
    <LatestDrafterName>jpooley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w:rsidR="005151C9" w:rsidRDefault="005151C9" w:rsidP="005151C9"&amp;gt;&amp;lt;w:pPr&amp;gt;&amp;lt;w:ind w:left="360" /&amp;gt;&amp;lt;/w:pPr&amp;gt;&amp;lt;w:bookmarkStart w:id="0" w:name="_ENACTING_CLAUSE__895362dd_a53b_4fbc_ac5" /&amp;gt;&amp;lt;w:bookmarkStart w:id="1" w:name="_DOC_BODY__1ba12c19_3ed0_4068_9e71_1b2d0" /&amp;gt;&amp;lt;w:bookmarkStart w:id="2" w:name="_DOC_BODY_CONTAINER__86d7d72f_dd2b_4203_" /&amp;gt;&amp;lt;w:bookmarkStart w:id="3" w:name="_PAGE__1_acaecf7a_fe25_4599_9880_ebe6d20" /&amp;gt;&amp;lt;w:bookmarkStart w:id="4" w:name="_PAR__1_0279199c_a392_43cd_82ac_8ada9c50" /&amp;gt;&amp;lt;w:bookmarkStart w:id="5" w:name="_LINE__1_ad47fcec_ca62_4c05_92ea_782f3cc"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w:rsidR="005151C9" w:rsidRDefault="005151C9" w:rsidP="005151C9"&amp;gt;&amp;lt;w:pPr&amp;gt;&amp;lt;w:spacing w:before="240" /&amp;gt;&amp;lt;w:ind w:left="360" /&amp;gt;&amp;lt;w:jc w:val="center" /&amp;gt;&amp;lt;/w:pPr&amp;gt;&amp;lt;w:bookmarkStart w:id="6" w:name="_CONCEPT_DRAFT__b83364c2_3791_4bfb_a3d4_" /&amp;gt;&amp;lt;w:bookmarkStart w:id="7" w:name="_DOC_BODY_CONTENT__5285367d_cf6c_4963_82" /&amp;gt;&amp;lt;w:bookmarkStart w:id="8" w:name="_PAR__2_75cbd2cd_4db2_450d_89fe_7fef30ea" /&amp;gt;&amp;lt;w:bookmarkStart w:id="9" w:name="_LINE__2_59f66462_7dde_40b9_8907_6047c68"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w:rsidR="005151C9" w:rsidRDefault="005151C9" w:rsidP="005151C9"&amp;gt;&amp;lt;w:pPr&amp;gt;&amp;lt;w:keepNext /&amp;gt;&amp;lt;w:spacing w:before="240" /&amp;gt;&amp;lt;w:ind w:left="360" /&amp;gt;&amp;lt;w:jc w:val="center" /&amp;gt;&amp;lt;/w:pPr&amp;gt;&amp;lt;w:bookmarkStart w:id="10" w:name="_SUMMARY__e48f28e5_026c_467c_b4ac_94d5ed" /&amp;gt;&amp;lt;w:bookmarkStart w:id="11" w:name="_PAR__3_666f003b_e8c1_490b_acf2_bdada8a5" /&amp;gt;&amp;lt;w:bookmarkStart w:id="12" w:name="_LINE__3_116251e9_f734_47a5_a6b9_1fea512"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w:rsidR="005151C9" w:rsidRDefault="005151C9" w:rsidP="005151C9"&amp;gt;&amp;lt;w:pPr&amp;gt;&amp;lt;w:ind w:left="360" w:firstLine="360" /&amp;gt;&amp;lt;/w:pPr&amp;gt;&amp;lt;w:bookmarkStart w:id="13" w:name="_PAR__4_e74c6d86_5fa2_4bee_8d6f_cfa24b7b" /&amp;gt;&amp;lt;w:bookmarkStart w:id="14" w:name="_LINE__4_acfebb8b_d030_4e16_90d5_4103bcb" /&amp;gt;&amp;lt;w:bookmarkEnd w:id="11" /&amp;gt;&amp;lt;w:r&amp;gt;&amp;lt;w:t&amp;gt;This bill is a concept draft pursuant to Joint Rule 208.&amp;lt;/w:t&amp;gt;&amp;lt;/w:r&amp;gt;&amp;lt;w:bookmarkEnd w:id="14" /&amp;gt;&amp;lt;/w:p&amp;gt;&amp;lt;w:p w:rsidR="005151C9" w:rsidRDefault="005151C9" w:rsidP="005151C9"&amp;gt;&amp;lt;w:pPr&amp;gt;&amp;lt;w:ind w:left="360" w:firstLine="360" /&amp;gt;&amp;lt;/w:pPr&amp;gt;&amp;lt;w:bookmarkStart w:id="15" w:name="_PAR__5_1830c68c_7125_4ebd_a52b_2cb61086" /&amp;gt;&amp;lt;w:bookmarkStart w:id="16" w:name="_LINE__5_f4d1878d_d8b8_4f13_b32d_099b378" /&amp;gt;&amp;lt;w:bookmarkEnd w:id="13" /&amp;gt;&amp;lt;w:r&amp;gt;&amp;lt;w:t xml:space="preserve"&amp;gt;This bill proposes to enact measures to ensure equitable access to mobile Internet &amp;lt;/w:t&amp;gt;&amp;lt;/w:r&amp;gt;&amp;lt;w:bookmarkStart w:id="17" w:name="_LINE__6_09c95b7a_5863_4dbd_ac67_f362040" /&amp;gt;&amp;lt;w:bookmarkEnd w:id="16" /&amp;gt;&amp;lt;w:r&amp;gt;&amp;lt;w:t xml:space="preserve"&amp;gt;access through portable wireless access points, or mobile hotspots, for Maine students &amp;lt;/w:t&amp;gt;&amp;lt;/w:r&amp;gt;&amp;lt;w:bookmarkStart w:id="18" w:name="_LINE__7_5d7165a9_38fb_4118_ae00_21e780b" /&amp;gt;&amp;lt;w:bookmarkEnd w:id="17" /&amp;gt;&amp;lt;w:r&amp;gt;&amp;lt;w:t&amp;gt;through federal funding for establishment and maintenance.&amp;lt;/w:t&amp;gt;&amp;lt;/w:r&amp;gt;&amp;lt;w:bookmarkEnd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w:rsidRDefault="005151C9"&amp;gt;&amp;lt;w:r&amp;gt;&amp;lt;w:t xml:space="preserve"&amp;gt; &amp;lt;/w:t&amp;gt;&amp;lt;/w:r&amp;gt;&amp;lt;/w:p&amp;gt;&amp;lt;w:sectPr w:rsidR="00000000" w:rsidSect="005151C9"&amp;gt;&amp;lt;w:footerReference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w:rsidR="007B511B" w:rsidRDefault="005151C9"&amp;gt;&amp;lt;w:pPr&amp;gt;&amp;lt;w:pStyle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/&amp;gt;&amp;lt;/w:rPr&amp;gt;&amp;lt;w:t&amp;gt;130LR0860(01)&amp;lt;/w:t&amp;gt;&amp;lt;/w:r&amp;gt;&amp;lt;w:r&amp;gt;&amp;lt;w:rPr&amp;gt;&amp;lt;w:snapToGrid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caecf7a_fe25_4599_9880_ebe6d20&lt;/BookmarkName&gt;&lt;Tables /&gt;&lt;/ProcessedCheckInPage&gt;&lt;/Pages&gt;&lt;Paragraphs&gt;&lt;CheckInParagraphs&gt;&lt;PageNumber&gt;1&lt;/PageNumber&gt;&lt;BookmarkName&gt;_PAR__1_0279199c_a392_43cd_82ac_8ada9c50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75cbd2cd_4db2_450d_89fe_7fef30e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666f003b_e8c1_490b_acf2_bdada8a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74c6d86_5fa2_4bee_8d6f_cfa24b7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1830c68c_7125_4ebd_a52b_2cb61086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