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Assessment of Fines for Tattoo Artists, Body Piercers, Electrologists and Micropigmentation Practitioners and to Change Requirements for the Approval of Public Pool and Spa Plans</w:t>
      </w:r>
    </w:p>
    <w:p w:rsidR="009B611C" w:rsidP="009B611C">
      <w:pPr>
        <w:ind w:left="360"/>
        <w:rPr>
          <w:rFonts w:ascii="Arial" w:eastAsia="Arial" w:hAnsi="Arial" w:cs="Arial"/>
        </w:rPr>
      </w:pPr>
      <w:bookmarkStart w:id="0" w:name="_ENACTING_CLAUSE__b67cb524_2899_48cd_83e"/>
      <w:bookmarkStart w:id="1" w:name="_DOC_BODY__5fe29eca_24ff_4940_82f8_37a82"/>
      <w:bookmarkStart w:id="2" w:name="_DOC_BODY_CONTAINER__c7d20c12_a7b5_45a2_"/>
      <w:bookmarkStart w:id="3" w:name="_PAGE__1_f5a17e59_a103_4101_a8ce_de4e254"/>
      <w:bookmarkStart w:id="4" w:name="_PAR__1_ca228170_e7bb_4fb6_85c5_ecb89e9f"/>
      <w:bookmarkStart w:id="5" w:name="_LINE__1_215e936f_f625_4fd3_8768_260281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6" w:name="_BILL_SECTION_HEADER__1c2c7834_cd2f_4700"/>
      <w:bookmarkStart w:id="7" w:name="_BILL_SECTION__618e8fd8_3ec6_45d5_9268_5"/>
      <w:bookmarkStart w:id="8" w:name="_DOC_BODY_CONTENT__62b2be28_3395_4130_9b"/>
      <w:bookmarkStart w:id="9" w:name="_PAR__2_32cc8dde_44ff_442b_9687_65e523c3"/>
      <w:bookmarkStart w:id="10" w:name="_LINE__2_4f6fea5d_e7af_434a_bcee_29445a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02e1ce7_cda1_40e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§2665, 2nd ¶,</w:t>
      </w:r>
      <w:r>
        <w:rPr>
          <w:rFonts w:ascii="Arial" w:eastAsia="Arial" w:hAnsi="Arial" w:cs="Arial"/>
        </w:rPr>
        <w:t xml:space="preserve"> as amended by PL 2007, c. 631, §7, is further </w:t>
      </w:r>
      <w:bookmarkStart w:id="12" w:name="_LINE__3_a2b2c3d1_33c0_4973_82ff_8d10d9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3" w:name="_STATUTE_CONTENT__529c07f5_beae_4b11_b48"/>
      <w:bookmarkStart w:id="14" w:name="_STATUTE_P__e9f9f12d_ec15_4069_a33d_ba36"/>
      <w:bookmarkStart w:id="15" w:name="_PAR__3_8a9527b2_b522_4a3c_bf7b_bc4cbaa3"/>
      <w:bookmarkStart w:id="16" w:name="_LINE__4_276c3d68_7361_4b4f_b77b_d70dcdd"/>
      <w:bookmarkStart w:id="17" w:name="_PROCESSED_CHANGE__8176a834_0921_4282_97"/>
      <w:bookmarkEnd w:id="6"/>
      <w:bookmarkEnd w:id="9"/>
      <w:r>
        <w:rPr>
          <w:rFonts w:ascii="Arial" w:eastAsia="Arial" w:hAnsi="Arial" w:cs="Arial"/>
          <w:strike/>
        </w:rPr>
        <w:t>The design criteria to be followed by the department in the review and approval is</w:t>
      </w:r>
      <w:r>
        <w:rPr>
          <w:rFonts w:ascii="Arial" w:eastAsia="Arial" w:hAnsi="Arial" w:cs="Arial"/>
        </w:rPr>
        <w:t xml:space="preserve"> </w:t>
      </w:r>
      <w:bookmarkStart w:id="18" w:name="_LINE__5_f94503bb_26a6_4e2a_aac2_ec0f7dc"/>
      <w:bookmarkStart w:id="19" w:name="_PROCESSED_CHANGE__f5ea1860_cc8d_4030_88"/>
      <w:bookmarkEnd w:id="16"/>
      <w:bookmarkEnd w:id="17"/>
      <w:r>
        <w:rPr>
          <w:rFonts w:ascii="Arial" w:eastAsia="Arial" w:hAnsi="Arial" w:cs="Arial"/>
          <w:u w:val="single"/>
        </w:rPr>
        <w:t xml:space="preserve">Submitted plans and specifications must be signed and stamped by a professional engineer </w:t>
      </w:r>
      <w:bookmarkStart w:id="20" w:name="_LINE__6_bd49f5fb_38ff_483a_bc0a_87bd2e8"/>
      <w:bookmarkEnd w:id="18"/>
      <w:r>
        <w:rPr>
          <w:rFonts w:ascii="Arial" w:eastAsia="Arial" w:hAnsi="Arial" w:cs="Arial"/>
          <w:u w:val="single"/>
        </w:rPr>
        <w:t xml:space="preserve">licensed in this State and must include a statement by the engineer indicating that the plans </w:t>
      </w:r>
      <w:bookmarkStart w:id="21" w:name="_LINE__7_ee4f1c93_1a53_4581_b787_507e5a7"/>
      <w:bookmarkEnd w:id="20"/>
      <w:r>
        <w:rPr>
          <w:rFonts w:ascii="Arial" w:eastAsia="Arial" w:hAnsi="Arial" w:cs="Arial"/>
          <w:u w:val="single"/>
        </w:rPr>
        <w:t>and specifications meet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the minimum standard for all pools and the minimum standard for </w:t>
      </w:r>
      <w:bookmarkStart w:id="22" w:name="_LINE__8_77ef57a0_94f8_4172_a379_651a90f"/>
      <w:bookmarkEnd w:id="21"/>
      <w:r>
        <w:rPr>
          <w:rFonts w:ascii="Arial" w:eastAsia="Arial" w:hAnsi="Arial" w:cs="Arial"/>
        </w:rPr>
        <w:t xml:space="preserve">all spas published by the American National Standards Institute and the Association of Pool </w:t>
      </w:r>
      <w:bookmarkStart w:id="23" w:name="_LINE__9_1a65c31c_3f5c_4913_a5a4_7629e00"/>
      <w:bookmarkEnd w:id="22"/>
      <w:r>
        <w:rPr>
          <w:rFonts w:ascii="Arial" w:eastAsia="Arial" w:hAnsi="Arial" w:cs="Arial"/>
        </w:rPr>
        <w:t>and Spa Professionals or successor organizations.</w:t>
      </w:r>
      <w:bookmarkEnd w:id="13"/>
      <w:bookmarkEnd w:id="23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24" w:name="_BILL_SECTION_HEADER__779a3d89_20ca_4d6c"/>
      <w:bookmarkStart w:id="25" w:name="_BILL_SECTION__708cef87_b857_47c6_bcb9_2"/>
      <w:bookmarkStart w:id="26" w:name="_PAR__4_b0f4e0a6_2037_4212_a8b0_87361018"/>
      <w:bookmarkStart w:id="27" w:name="_LINE__10_852dc1fe_5557_4a92_a188_dffd2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2089cfe4_c71f_4979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32 MRSA §1222, sub-§3,</w:t>
      </w:r>
      <w:r>
        <w:rPr>
          <w:rFonts w:ascii="Arial" w:eastAsia="Arial" w:hAnsi="Arial" w:cs="Arial"/>
        </w:rPr>
        <w:t xml:space="preserve"> as enacted by PL 2013, c. 264, §8, is amended to </w:t>
      </w:r>
      <w:bookmarkStart w:id="29" w:name="_LINE__11_c40e800e_bfb9_4ed6_a530_7c5272"/>
      <w:bookmarkEnd w:id="27"/>
      <w:r>
        <w:rPr>
          <w:rFonts w:ascii="Arial" w:eastAsia="Arial" w:hAnsi="Arial" w:cs="Arial"/>
        </w:rPr>
        <w:t>read:</w:t>
      </w:r>
      <w:bookmarkEnd w:id="29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30" w:name="_STATUTE_NUMBER__3d10101c_de8c_4b72_87a0"/>
      <w:bookmarkStart w:id="31" w:name="_STATUTE_SS__ed7b1a05_a4f1_4d14_89a2_7bc"/>
      <w:bookmarkStart w:id="32" w:name="_PAR__5_0a1b313e_d4da_4207_9a41_fdbff92b"/>
      <w:bookmarkStart w:id="33" w:name="_LINE__12_d0791db2_d273_41c8_a4fb_196ef7"/>
      <w:bookmarkEnd w:id="24"/>
      <w:bookmarkEnd w:id="26"/>
      <w:r>
        <w:rPr>
          <w:rFonts w:ascii="Arial" w:eastAsia="Arial" w:hAnsi="Arial" w:cs="Arial"/>
          <w:b/>
        </w:rPr>
        <w:t>3</w:t>
      </w:r>
      <w:bookmarkEnd w:id="30"/>
      <w:r>
        <w:rPr>
          <w:rFonts w:ascii="Arial" w:eastAsia="Arial" w:hAnsi="Arial" w:cs="Arial"/>
          <w:b/>
        </w:rPr>
        <w:t xml:space="preserve">. </w:t>
      </w:r>
      <w:bookmarkStart w:id="34" w:name="_PROCESSED_CHANGE__82d9d8c9_2ec2_49c7_a4"/>
      <w:r>
        <w:rPr>
          <w:rFonts w:ascii="Arial" w:eastAsia="Arial" w:hAnsi="Arial" w:cs="Arial"/>
          <w:b/>
        </w:rPr>
        <w:t xml:space="preserve"> </w:t>
      </w:r>
      <w:bookmarkStart w:id="35" w:name="_STATUTE_HEADNOTE__0bc8b57a_c775_4235_b7"/>
      <w:r>
        <w:rPr>
          <w:rFonts w:ascii="Arial" w:eastAsia="Arial" w:hAnsi="Arial" w:cs="Arial"/>
          <w:b/>
          <w:strike/>
        </w:rPr>
        <w:t>Civil penalty</w:t>
      </w:r>
      <w:bookmarkStart w:id="36" w:name="_PROCESSED_CHANGE__7990ff4e_8f3e_41a3_b2"/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Penalty</w:t>
      </w:r>
      <w:bookmarkEnd w:id="36"/>
      <w:r>
        <w:rPr>
          <w:rFonts w:ascii="Arial" w:eastAsia="Arial" w:hAnsi="Arial" w:cs="Arial"/>
          <w:b/>
        </w:rPr>
        <w:t>.</w:t>
      </w:r>
      <w:bookmarkEnd w:id="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30b25a18_d333_46e2_875"/>
      <w:r>
        <w:rPr>
          <w:rFonts w:ascii="Arial" w:eastAsia="Arial" w:hAnsi="Arial" w:cs="Arial"/>
        </w:rPr>
        <w:t xml:space="preserve">A person who practices electrology without a license or </w:t>
      </w:r>
      <w:bookmarkStart w:id="38" w:name="_LINE__13_c883287a_f2e1_4387_946c_243b0d"/>
      <w:bookmarkEnd w:id="33"/>
      <w:r>
        <w:rPr>
          <w:rFonts w:ascii="Arial" w:eastAsia="Arial" w:hAnsi="Arial" w:cs="Arial"/>
        </w:rPr>
        <w:t xml:space="preserve">who violates the sterilization, sanitation or safety standards adopted by the department </w:t>
      </w:r>
      <w:bookmarkStart w:id="39" w:name="_LINE__14_081325d0_3f39_4423_ac43_7816c2"/>
      <w:bookmarkEnd w:id="38"/>
      <w:r>
        <w:rPr>
          <w:rFonts w:ascii="Arial" w:eastAsia="Arial" w:hAnsi="Arial" w:cs="Arial"/>
        </w:rPr>
        <w:t>under this chapter</w:t>
      </w:r>
      <w:bookmarkStart w:id="40" w:name="_PROCESSED_CHANGE__38304327_22d5_4319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commits a civil violation for which</w:t>
      </w:r>
      <w:bookmarkStart w:id="41" w:name="_PROCESSED_CHANGE__07119afd_00dd_4aa6_b0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subject to</w:t>
      </w:r>
      <w:bookmarkEnd w:id="41"/>
      <w:r>
        <w:rPr>
          <w:rFonts w:ascii="Arial" w:eastAsia="Arial" w:hAnsi="Arial" w:cs="Arial"/>
        </w:rPr>
        <w:t xml:space="preserve"> a fine of not less than </w:t>
      </w:r>
      <w:bookmarkStart w:id="42" w:name="_LINE__15_3d829f07_5e75_419a_920a_412da6"/>
      <w:bookmarkEnd w:id="39"/>
      <w:r>
        <w:rPr>
          <w:rFonts w:ascii="Arial" w:eastAsia="Arial" w:hAnsi="Arial" w:cs="Arial"/>
        </w:rPr>
        <w:t>$500 nor more than $1,000</w:t>
      </w:r>
      <w:bookmarkStart w:id="43" w:name="_PROCESSED_CHANGE__ff6a4247_5629_461c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may be adjudged</w:t>
      </w:r>
      <w:bookmarkEnd w:id="43"/>
      <w:r>
        <w:rPr>
          <w:rFonts w:ascii="Arial" w:eastAsia="Arial" w:hAnsi="Arial" w:cs="Arial"/>
        </w:rPr>
        <w:t xml:space="preserve"> for each violation.</w:t>
      </w:r>
      <w:bookmarkStart w:id="44" w:name="_PROCESSED_CHANGE__931e66d4_d8eb_4884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Each day the violation </w:t>
      </w:r>
      <w:bookmarkStart w:id="45" w:name="_LINE__16_3d97f1f1_8728_4f2a_ad11_8d6ef1"/>
      <w:bookmarkEnd w:id="42"/>
      <w:r>
        <w:rPr>
          <w:rFonts w:ascii="Arial" w:eastAsia="Arial" w:hAnsi="Arial" w:cs="Arial"/>
          <w:u w:val="single"/>
        </w:rPr>
        <w:t>remains uncorrected may be counted as a s</w:t>
      </w:r>
      <w:r>
        <w:rPr>
          <w:rFonts w:ascii="Arial" w:eastAsia="Arial" w:hAnsi="Arial" w:cs="Arial"/>
          <w:u w:val="single"/>
        </w:rPr>
        <w:t>eparate offense.</w:t>
      </w:r>
      <w:bookmarkEnd w:id="37"/>
      <w:bookmarkEnd w:id="44"/>
      <w:bookmarkEnd w:id="45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46" w:name="_BILL_SECTION_HEADER__ebec5ed0_a827_463b"/>
      <w:bookmarkStart w:id="47" w:name="_BILL_SECTION__ae61c959_278f_4f1f_85d0_c"/>
      <w:bookmarkStart w:id="48" w:name="_PAR__6_b6e8206f_0605_4bd1_a41c_79656d98"/>
      <w:bookmarkStart w:id="49" w:name="_LINE__17_6a3beb42_8d31_421c_ad60_ae17ae"/>
      <w:bookmarkEnd w:id="25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0df8d783_12f9_4f89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32 MRSA §1222, sub-§5</w:t>
      </w:r>
      <w:r>
        <w:rPr>
          <w:rFonts w:ascii="Arial" w:eastAsia="Arial" w:hAnsi="Arial" w:cs="Arial"/>
        </w:rPr>
        <w:t xml:space="preserve"> is enacted to read:</w:t>
      </w:r>
      <w:bookmarkEnd w:id="49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51" w:name="_STATUTE_NUMBER__d42b3d76_d687_45e5_8efd"/>
      <w:bookmarkStart w:id="52" w:name="_STATUTE_SS__a066e8a7_c0d9_4b71_a45f_d0f"/>
      <w:bookmarkStart w:id="53" w:name="_PAR__7_e2734e3a_701a_4191_bf7c_a9e13115"/>
      <w:bookmarkStart w:id="54" w:name="_LINE__18_9ce76bf7_e26a_4176_a623_b66bba"/>
      <w:bookmarkStart w:id="55" w:name="_PROCESSED_CHANGE__27850c3e_8a6c_42b7_87"/>
      <w:bookmarkEnd w:id="46"/>
      <w:bookmarkEnd w:id="48"/>
      <w:r>
        <w:rPr>
          <w:rFonts w:ascii="Arial" w:eastAsia="Arial" w:hAnsi="Arial" w:cs="Arial"/>
          <w:b/>
          <w:u w:val="single"/>
        </w:rPr>
        <w:t>5</w:t>
      </w:r>
      <w:bookmarkEnd w:id="51"/>
      <w:r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2f3de409_611b_4b88_b0"/>
      <w:r>
        <w:rPr>
          <w:rFonts w:ascii="Arial" w:eastAsia="Arial" w:hAnsi="Arial" w:cs="Arial"/>
          <w:b/>
          <w:u w:val="single"/>
        </w:rPr>
        <w:t xml:space="preserve">Schedule of penalties. 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STATUTE_CONTENT__ef6e68c1_d9aa_4bb6_b70"/>
      <w:bookmarkEnd w:id="56"/>
      <w:r>
        <w:rPr>
          <w:rFonts w:ascii="Arial" w:eastAsia="Arial" w:hAnsi="Arial" w:cs="Arial"/>
          <w:u w:val="single"/>
        </w:rPr>
        <w:t>The department shall establish a sche</w:t>
      </w:r>
      <w:r>
        <w:rPr>
          <w:rFonts w:ascii="Arial" w:eastAsia="Arial" w:hAnsi="Arial" w:cs="Arial"/>
          <w:u w:val="single"/>
        </w:rPr>
        <w:t xml:space="preserve">dule of penalties </w:t>
      </w:r>
      <w:bookmarkStart w:id="58" w:name="_LINE__19_9691eb4b_0825_478b_93fb_94e585"/>
      <w:bookmarkEnd w:id="54"/>
      <w:r>
        <w:rPr>
          <w:rFonts w:ascii="Arial" w:eastAsia="Arial" w:hAnsi="Arial" w:cs="Arial"/>
          <w:u w:val="single"/>
        </w:rPr>
        <w:t>according to the nature and duration of the violation</w:t>
      </w:r>
      <w:r>
        <w:rPr>
          <w:rFonts w:ascii="Arial" w:eastAsia="Arial" w:hAnsi="Arial" w:cs="Arial"/>
          <w:u w:val="single"/>
        </w:rPr>
        <w:t xml:space="preserve"> of this section</w:t>
      </w:r>
      <w:r>
        <w:rPr>
          <w:rFonts w:ascii="Arial" w:eastAsia="Arial" w:hAnsi="Arial" w:cs="Arial"/>
          <w:u w:val="single"/>
        </w:rPr>
        <w:t>.</w:t>
      </w:r>
      <w:bookmarkEnd w:id="58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59" w:name="_BILL_SECTION_HEADER__29491d27_c56f_49a9"/>
      <w:bookmarkStart w:id="60" w:name="_BILL_SECTION__6e087350_bf87_4ec7_83e1_2"/>
      <w:bookmarkStart w:id="61" w:name="_PAR__8_02d9deb9_7cff_4403_8e7a_de8c5c43"/>
      <w:bookmarkStart w:id="62" w:name="_LINE__20_d8f9f6ce_cc7e_4c14_b641_bd607c"/>
      <w:bookmarkEnd w:id="47"/>
      <w:bookmarkEnd w:id="52"/>
      <w:bookmarkEnd w:id="53"/>
      <w:bookmarkEnd w:id="55"/>
      <w:bookmarkEnd w:id="57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dc722591_28cc_4004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32 MRSA §4204, sub-§1,</w:t>
      </w:r>
      <w:r>
        <w:rPr>
          <w:rFonts w:ascii="Arial" w:eastAsia="Arial" w:hAnsi="Arial" w:cs="Arial"/>
        </w:rPr>
        <w:t xml:space="preserve"> as enacted by PL 2013, c. 264, §14, is amended </w:t>
      </w:r>
      <w:bookmarkStart w:id="64" w:name="_LINE__21_348fdd23_9aa8_4cf8_a760_108b45"/>
      <w:bookmarkEnd w:id="62"/>
      <w:r>
        <w:rPr>
          <w:rFonts w:ascii="Arial" w:eastAsia="Arial" w:hAnsi="Arial" w:cs="Arial"/>
        </w:rPr>
        <w:t>to read:</w:t>
      </w:r>
      <w:bookmarkEnd w:id="64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65" w:name="_STATUTE_NUMBER__9b0ae866_b0e1_4a0e_9f05"/>
      <w:bookmarkStart w:id="66" w:name="_STATUTE_SS__66a9135f_b8f4_4135_a2ba_d94"/>
      <w:bookmarkStart w:id="67" w:name="_PAR__9_ad644051_f935_4926_8236_2face70d"/>
      <w:bookmarkStart w:id="68" w:name="_LINE__22_245ef6b7_6711_41fb_b2af_543443"/>
      <w:bookmarkEnd w:id="59"/>
      <w:bookmarkEnd w:id="61"/>
      <w:r>
        <w:rPr>
          <w:rFonts w:ascii="Arial" w:eastAsia="Arial" w:hAnsi="Arial" w:cs="Arial"/>
          <w:b/>
        </w:rPr>
        <w:t>1</w:t>
      </w:r>
      <w:bookmarkEnd w:id="65"/>
      <w:r>
        <w:rPr>
          <w:rFonts w:ascii="Arial" w:eastAsia="Arial" w:hAnsi="Arial" w:cs="Arial"/>
          <w:b/>
        </w:rPr>
        <w:t xml:space="preserve">.  </w:t>
      </w:r>
      <w:bookmarkStart w:id="69" w:name="_STATUTE_HEADNOTE__04e65ea4_35f7_4694_99"/>
      <w:r>
        <w:rPr>
          <w:rFonts w:ascii="Arial" w:eastAsia="Arial" w:hAnsi="Arial" w:cs="Arial"/>
          <w:b/>
        </w:rPr>
        <w:t>Penalty.</w:t>
      </w:r>
      <w:bookmarkEnd w:id="6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" w:name="_STATUTE_CONTENT__85a21a33_6492_4505_a11"/>
      <w:r>
        <w:rPr>
          <w:rFonts w:ascii="Arial" w:eastAsia="Arial" w:hAnsi="Arial" w:cs="Arial"/>
        </w:rPr>
        <w:t xml:space="preserve">A person who fails to be licensed as required by this chapter, violates the </w:t>
      </w:r>
      <w:bookmarkStart w:id="71" w:name="_LINE__23_c95da590_ef16_4e14_8e12_a28c46"/>
      <w:bookmarkEnd w:id="68"/>
      <w:r>
        <w:rPr>
          <w:rFonts w:ascii="Arial" w:eastAsia="Arial" w:hAnsi="Arial" w:cs="Arial"/>
        </w:rPr>
        <w:t xml:space="preserve">sterilization, sanitation or safety standards adopted by the Department of Health and </w:t>
      </w:r>
      <w:bookmarkStart w:id="72" w:name="_LINE__24_4af5178f_4540_45ba_9391_afeae3"/>
      <w:bookmarkEnd w:id="71"/>
      <w:r>
        <w:rPr>
          <w:rFonts w:ascii="Arial" w:eastAsia="Arial" w:hAnsi="Arial" w:cs="Arial"/>
        </w:rPr>
        <w:t xml:space="preserve">Human Services under </w:t>
      </w:r>
      <w:bookmarkStart w:id="73" w:name="_CROSS_REFERENCE__dbdd6628_8aed_4da7_92b"/>
      <w:r>
        <w:rPr>
          <w:rFonts w:ascii="Arial" w:eastAsia="Arial" w:hAnsi="Arial" w:cs="Arial"/>
        </w:rPr>
        <w:t>section 4251</w:t>
      </w:r>
      <w:bookmarkEnd w:id="73"/>
      <w:r>
        <w:rPr>
          <w:rFonts w:ascii="Arial" w:eastAsia="Arial" w:hAnsi="Arial" w:cs="Arial"/>
        </w:rPr>
        <w:t xml:space="preserve"> or performs tattooing on a minor</w:t>
      </w:r>
      <w:bookmarkStart w:id="74" w:name="_PROCESSED_CHANGE__afe701f3_39a8_46f6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commits a civil </w:t>
      </w:r>
      <w:bookmarkStart w:id="75" w:name="_LINE__25_2ed2b252_648a_4946_8da4_cf91e5"/>
      <w:bookmarkEnd w:id="72"/>
      <w:r>
        <w:rPr>
          <w:rFonts w:ascii="Arial" w:eastAsia="Arial" w:hAnsi="Arial" w:cs="Arial"/>
          <w:strike/>
        </w:rPr>
        <w:t>violation fo</w:t>
      </w:r>
      <w:r>
        <w:rPr>
          <w:rFonts w:ascii="Arial" w:eastAsia="Arial" w:hAnsi="Arial" w:cs="Arial"/>
          <w:strike/>
        </w:rPr>
        <w:t>r which</w:t>
      </w:r>
      <w:bookmarkStart w:id="76" w:name="_PROCESSED_CHANGE__78d5edf0_21bc_4c3e_b8"/>
      <w:bookmarkEnd w:id="7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subject to</w:t>
      </w:r>
      <w:bookmarkEnd w:id="76"/>
      <w:r>
        <w:rPr>
          <w:rFonts w:ascii="Arial" w:eastAsia="Arial" w:hAnsi="Arial" w:cs="Arial"/>
        </w:rPr>
        <w:t xml:space="preserve"> a fine of not less than $500 nor more than $1,000</w:t>
      </w:r>
      <w:bookmarkStart w:id="77" w:name="_PROCESSED_CHANGE__440c3285_c138_4597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may be </w:t>
      </w:r>
      <w:bookmarkStart w:id="78" w:name="_LINE__26_39d5a1d0_7a43_4fbd_bcc6_06e027"/>
      <w:bookmarkEnd w:id="75"/>
      <w:r>
        <w:rPr>
          <w:rFonts w:ascii="Arial" w:eastAsia="Arial" w:hAnsi="Arial" w:cs="Arial"/>
          <w:strike/>
        </w:rPr>
        <w:t>adjudged</w:t>
      </w:r>
      <w:bookmarkEnd w:id="77"/>
      <w:r>
        <w:rPr>
          <w:rFonts w:ascii="Arial" w:eastAsia="Arial" w:hAnsi="Arial" w:cs="Arial"/>
        </w:rPr>
        <w:t xml:space="preserve"> for each violation.</w:t>
      </w:r>
      <w:bookmarkStart w:id="79" w:name="_PROCESSED_CHANGE__38e2588f_0b86_49dc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Each day the violation remains uncorrected may be counted </w:t>
      </w:r>
      <w:bookmarkStart w:id="80" w:name="_LINE__27_39f141aa_88fa_49b1_8e0d_6e794f"/>
      <w:bookmarkEnd w:id="78"/>
      <w:r>
        <w:rPr>
          <w:rFonts w:ascii="Arial" w:eastAsia="Arial" w:hAnsi="Arial" w:cs="Arial"/>
          <w:u w:val="single"/>
        </w:rPr>
        <w:t>as a separate offense</w:t>
      </w:r>
      <w:r>
        <w:rPr>
          <w:rFonts w:ascii="Arial" w:eastAsia="Arial" w:hAnsi="Arial" w:cs="Arial"/>
          <w:u w:val="single"/>
        </w:rPr>
        <w:t>.</w:t>
      </w:r>
      <w:bookmarkEnd w:id="70"/>
      <w:bookmarkEnd w:id="79"/>
      <w:bookmarkEnd w:id="80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81" w:name="_BILL_SECTION_HEADER__01a5f3c4_139c_487e"/>
      <w:bookmarkStart w:id="82" w:name="_BILL_SECTION__bc877c9f_412f_403a_bc2d_b"/>
      <w:bookmarkStart w:id="83" w:name="_PAR__10_91ce944b_cd9a_418f_bf00_47a6614"/>
      <w:bookmarkStart w:id="84" w:name="_LINE__28_6121da04_3446_4c1d_a414_dde9f6"/>
      <w:bookmarkEnd w:id="60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41831016_e127_40da"/>
      <w:r>
        <w:rPr>
          <w:rFonts w:ascii="Arial" w:eastAsia="Arial" w:hAnsi="Arial" w:cs="Arial"/>
          <w:b/>
          <w:sz w:val="24"/>
        </w:rPr>
        <w:t>5</w:t>
      </w:r>
      <w:bookmarkEnd w:id="85"/>
      <w:r>
        <w:rPr>
          <w:rFonts w:ascii="Arial" w:eastAsia="Arial" w:hAnsi="Arial" w:cs="Arial"/>
          <w:b/>
          <w:sz w:val="24"/>
        </w:rPr>
        <w:t>.  32 MRSA §4204, sub-§4</w:t>
      </w:r>
      <w:r>
        <w:rPr>
          <w:rFonts w:ascii="Arial" w:eastAsia="Arial" w:hAnsi="Arial" w:cs="Arial"/>
        </w:rPr>
        <w:t xml:space="preserve"> is enacted to read:</w:t>
      </w:r>
      <w:bookmarkEnd w:id="84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86" w:name="_STATUTE_NUMBER__486584d1_df16_4716_b8ba"/>
      <w:bookmarkStart w:id="87" w:name="_STATUTE_SS__8dea1808_bf78_4319_a8d0_119"/>
      <w:bookmarkStart w:id="88" w:name="_PAR__11_dc87b619_6a66_4154_93d4_759cdee"/>
      <w:bookmarkStart w:id="89" w:name="_LINE__29_70354305_0863_46e6_ab34_2f9851"/>
      <w:bookmarkStart w:id="90" w:name="_PROCESSED_CHANGE__45bcc47b_30c5_4ecc_af"/>
      <w:bookmarkEnd w:id="81"/>
      <w:bookmarkEnd w:id="83"/>
      <w:r>
        <w:rPr>
          <w:rFonts w:ascii="Arial" w:eastAsia="Arial" w:hAnsi="Arial" w:cs="Arial"/>
          <w:b/>
          <w:u w:val="single"/>
        </w:rPr>
        <w:t>4</w:t>
      </w:r>
      <w:bookmarkEnd w:id="86"/>
      <w:r>
        <w:rPr>
          <w:rFonts w:ascii="Arial" w:eastAsia="Arial" w:hAnsi="Arial" w:cs="Arial"/>
          <w:b/>
          <w:u w:val="single"/>
        </w:rPr>
        <w:t xml:space="preserve">.  </w:t>
      </w:r>
      <w:bookmarkStart w:id="91" w:name="_STATUTE_HEADNOTE__f1b6c369_d1c4_4436_a0"/>
      <w:r>
        <w:rPr>
          <w:rFonts w:ascii="Arial" w:eastAsia="Arial" w:hAnsi="Arial" w:cs="Arial"/>
          <w:b/>
          <w:u w:val="single"/>
        </w:rPr>
        <w:t xml:space="preserve">Schedule of penalties. 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STATUTE_CONTENT__708c2676_517d_4982_846"/>
      <w:bookmarkEnd w:id="91"/>
      <w:r>
        <w:rPr>
          <w:rFonts w:ascii="Arial" w:eastAsia="Arial" w:hAnsi="Arial" w:cs="Arial"/>
          <w:u w:val="single"/>
        </w:rPr>
        <w:t xml:space="preserve">The department shall establish a schedule of penalties </w:t>
      </w:r>
      <w:bookmarkStart w:id="93" w:name="_LINE__30_62c7eeda_ba76_497c_bf7b_1440cb"/>
      <w:bookmarkEnd w:id="89"/>
      <w:r>
        <w:rPr>
          <w:rFonts w:ascii="Arial" w:eastAsia="Arial" w:hAnsi="Arial" w:cs="Arial"/>
          <w:u w:val="single"/>
        </w:rPr>
        <w:t>according to the nature and duration of the violation</w:t>
      </w:r>
      <w:r>
        <w:rPr>
          <w:rFonts w:ascii="Arial" w:eastAsia="Arial" w:hAnsi="Arial" w:cs="Arial"/>
          <w:u w:val="single"/>
        </w:rPr>
        <w:t xml:space="preserve"> of this section</w:t>
      </w:r>
      <w:r>
        <w:rPr>
          <w:rFonts w:ascii="Arial" w:eastAsia="Arial" w:hAnsi="Arial" w:cs="Arial"/>
          <w:u w:val="single"/>
        </w:rPr>
        <w:t>.</w:t>
      </w:r>
      <w:bookmarkEnd w:id="93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94" w:name="_BILL_SECTION_HEADER__14ebe472_586d_477b"/>
      <w:bookmarkStart w:id="95" w:name="_BILL_SECTION__3b71c96f_66be_4d8a_9510_4"/>
      <w:bookmarkStart w:id="96" w:name="_PAR__12_1c222c19_ab50_4abf_b4e9_aeef63e"/>
      <w:bookmarkStart w:id="97" w:name="_LINE__31_4b171b11_33e3_4b85_ac73_321a69"/>
      <w:bookmarkEnd w:id="82"/>
      <w:bookmarkEnd w:id="87"/>
      <w:bookmarkEnd w:id="88"/>
      <w:bookmarkEnd w:id="90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64ed6997_a1da_4109"/>
      <w:r>
        <w:rPr>
          <w:rFonts w:ascii="Arial" w:eastAsia="Arial" w:hAnsi="Arial" w:cs="Arial"/>
          <w:b/>
          <w:sz w:val="24"/>
        </w:rPr>
        <w:t>6</w:t>
      </w:r>
      <w:bookmarkEnd w:id="98"/>
      <w:r>
        <w:rPr>
          <w:rFonts w:ascii="Arial" w:eastAsia="Arial" w:hAnsi="Arial" w:cs="Arial"/>
          <w:b/>
          <w:sz w:val="24"/>
        </w:rPr>
        <w:t>.  32 MRSA §4318, sub-§1,</w:t>
      </w:r>
      <w:r>
        <w:rPr>
          <w:rFonts w:ascii="Arial" w:eastAsia="Arial" w:hAnsi="Arial" w:cs="Arial"/>
        </w:rPr>
        <w:t xml:space="preserve"> as enacted by PL 2013, c. 264, §16, is amended </w:t>
      </w:r>
      <w:bookmarkStart w:id="99" w:name="_LINE__32_ef068629_0878_4f57_a189_66e772"/>
      <w:bookmarkEnd w:id="97"/>
      <w:r>
        <w:rPr>
          <w:rFonts w:ascii="Arial" w:eastAsia="Arial" w:hAnsi="Arial" w:cs="Arial"/>
        </w:rPr>
        <w:t>to read:</w:t>
      </w:r>
      <w:bookmarkEnd w:id="99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00" w:name="_STATUTE_NUMBER__021bc2e0_ebf4_422d_9aa9"/>
      <w:bookmarkStart w:id="101" w:name="_STATUTE_SS__931c2a5a_4caf_403f_9f60_598"/>
      <w:bookmarkStart w:id="102" w:name="_PAR__13_4436d5b3_413f_43d7_a75b_54e2f48"/>
      <w:bookmarkStart w:id="103" w:name="_LINE__33_6fe0c4b0_3e41_4092_b47c_79e0e7"/>
      <w:bookmarkEnd w:id="94"/>
      <w:bookmarkEnd w:id="96"/>
      <w:r>
        <w:rPr>
          <w:rFonts w:ascii="Arial" w:eastAsia="Arial" w:hAnsi="Arial" w:cs="Arial"/>
          <w:b/>
        </w:rPr>
        <w:t>1</w:t>
      </w:r>
      <w:bookmarkEnd w:id="100"/>
      <w:r>
        <w:rPr>
          <w:rFonts w:ascii="Arial" w:eastAsia="Arial" w:hAnsi="Arial" w:cs="Arial"/>
          <w:b/>
        </w:rPr>
        <w:t xml:space="preserve">.  </w:t>
      </w:r>
      <w:bookmarkStart w:id="104" w:name="_STATUTE_HEADNOTE__7686da2b_331b_4cd3_ad"/>
      <w:r>
        <w:rPr>
          <w:rFonts w:ascii="Arial" w:eastAsia="Arial" w:hAnsi="Arial" w:cs="Arial"/>
          <w:b/>
        </w:rPr>
        <w:t>Penalty.</w:t>
      </w:r>
      <w:bookmarkEnd w:id="10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5" w:name="_STATUTE_CONTENT__5478755e_b4cf_4c32_bb9"/>
      <w:r>
        <w:rPr>
          <w:rFonts w:ascii="Arial" w:eastAsia="Arial" w:hAnsi="Arial" w:cs="Arial"/>
        </w:rPr>
        <w:t xml:space="preserve">A person who fails to be licensed as provided by </w:t>
      </w:r>
      <w:bookmarkStart w:id="106" w:name="_CROSS_REFERENCE__e06998d6_a95d_44b8_9d4"/>
      <w:r>
        <w:rPr>
          <w:rFonts w:ascii="Arial" w:eastAsia="Arial" w:hAnsi="Arial" w:cs="Arial"/>
        </w:rPr>
        <w:t>section 4312</w:t>
      </w:r>
      <w:bookmarkEnd w:id="106"/>
      <w:r>
        <w:rPr>
          <w:rFonts w:ascii="Arial" w:eastAsia="Arial" w:hAnsi="Arial" w:cs="Arial"/>
        </w:rPr>
        <w:t xml:space="preserve"> or violates </w:t>
      </w:r>
      <w:bookmarkStart w:id="107" w:name="_LINE__34_823315f4_0dc4_47c7_b2e3_5eecd6"/>
      <w:bookmarkEnd w:id="103"/>
      <w:r>
        <w:rPr>
          <w:rFonts w:ascii="Arial" w:eastAsia="Arial" w:hAnsi="Arial" w:cs="Arial"/>
        </w:rPr>
        <w:t xml:space="preserve">the sterilization, sanitation or safety standards adopted by the department under </w:t>
      </w:r>
      <w:bookmarkStart w:id="108" w:name="_CROSS_REFERENCE__d2278059_2b8b_4960_860"/>
      <w:r>
        <w:rPr>
          <w:rFonts w:ascii="Arial" w:eastAsia="Arial" w:hAnsi="Arial" w:cs="Arial"/>
        </w:rPr>
        <w:t xml:space="preserve">section </w:t>
      </w:r>
      <w:bookmarkStart w:id="109" w:name="_LINE__35_2963b97f_06ac_4f73_b3ed_fab574"/>
      <w:bookmarkEnd w:id="107"/>
      <w:r>
        <w:rPr>
          <w:rFonts w:ascii="Arial" w:eastAsia="Arial" w:hAnsi="Arial" w:cs="Arial"/>
        </w:rPr>
        <w:t>4313</w:t>
      </w:r>
      <w:bookmarkStart w:id="110" w:name="_PROCESSED_CHANGE__1f4f004a_6541_4849_81"/>
      <w:bookmarkEnd w:id="10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commits a civil violation for which</w:t>
      </w:r>
      <w:bookmarkStart w:id="111" w:name="_PROCESSED_CHANGE__0f828f70_8103_44d4_b4"/>
      <w:bookmarkEnd w:id="11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subject to</w:t>
      </w:r>
      <w:bookmarkEnd w:id="111"/>
      <w:r>
        <w:rPr>
          <w:rFonts w:ascii="Arial" w:eastAsia="Arial" w:hAnsi="Arial" w:cs="Arial"/>
        </w:rPr>
        <w:t xml:space="preserve"> a fine of not less than $500 nor more </w:t>
      </w:r>
      <w:bookmarkStart w:id="112" w:name="_LINE__36_eddd167c_c796_4c5f_9eb9_04876f"/>
      <w:bookmarkEnd w:id="109"/>
      <w:r>
        <w:rPr>
          <w:rFonts w:ascii="Arial" w:eastAsia="Arial" w:hAnsi="Arial" w:cs="Arial"/>
        </w:rPr>
        <w:t>than $1,000</w:t>
      </w:r>
      <w:bookmarkStart w:id="113" w:name="_PROCESSED_CHANGE__45d40a54_8a46_4b71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may be adjudged</w:t>
      </w:r>
      <w:bookmarkEnd w:id="113"/>
      <w:r>
        <w:rPr>
          <w:rFonts w:ascii="Arial" w:eastAsia="Arial" w:hAnsi="Arial" w:cs="Arial"/>
        </w:rPr>
        <w:t xml:space="preserve"> for each violation.</w:t>
      </w:r>
      <w:bookmarkStart w:id="114" w:name="_PROCESSED_CHANGE__b986cc3f_9cc6_4725_90"/>
      <w:r w:rsidRPr="00AA689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Each day the violation remains </w:t>
      </w:r>
      <w:bookmarkStart w:id="115" w:name="_LINE__37_fa3bea24_12a0_4576_b7d0_2d6dc3"/>
      <w:bookmarkEnd w:id="112"/>
      <w:r>
        <w:rPr>
          <w:rFonts w:ascii="Arial" w:eastAsia="Arial" w:hAnsi="Arial" w:cs="Arial"/>
          <w:u w:val="single"/>
        </w:rPr>
        <w:t>uncorrected may be counted as a separate offense</w:t>
      </w:r>
      <w:r>
        <w:rPr>
          <w:rFonts w:ascii="Arial" w:eastAsia="Arial" w:hAnsi="Arial" w:cs="Arial"/>
          <w:u w:val="single"/>
        </w:rPr>
        <w:t>.</w:t>
      </w:r>
      <w:bookmarkEnd w:id="105"/>
      <w:bookmarkEnd w:id="114"/>
      <w:bookmarkEnd w:id="115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16" w:name="_BILL_SECTION_HEADER__3611a577_c9f4_4d1b"/>
      <w:bookmarkStart w:id="117" w:name="_BILL_SECTION__5776535e_848c_4124_8160_f"/>
      <w:bookmarkStart w:id="118" w:name="_PAR__14_a59c60f6_82aa_4f2a_a86a_5be6b9e"/>
      <w:bookmarkStart w:id="119" w:name="_LINE__38_f1c6613a_1e7e_4b0c_ac16_41db78"/>
      <w:bookmarkEnd w:id="95"/>
      <w:bookmarkEnd w:id="101"/>
      <w:bookmarkEnd w:id="102"/>
      <w:r>
        <w:rPr>
          <w:rFonts w:ascii="Arial" w:eastAsia="Arial" w:hAnsi="Arial" w:cs="Arial"/>
          <w:b/>
          <w:sz w:val="24"/>
        </w:rPr>
        <w:t xml:space="preserve">Sec. </w:t>
      </w:r>
      <w:bookmarkStart w:id="120" w:name="_BILL_SECTION_NUMBER__7b028b51_c7f0_443a"/>
      <w:r>
        <w:rPr>
          <w:rFonts w:ascii="Arial" w:eastAsia="Arial" w:hAnsi="Arial" w:cs="Arial"/>
          <w:b/>
          <w:sz w:val="24"/>
        </w:rPr>
        <w:t>7</w:t>
      </w:r>
      <w:bookmarkEnd w:id="120"/>
      <w:r>
        <w:rPr>
          <w:rFonts w:ascii="Arial" w:eastAsia="Arial" w:hAnsi="Arial" w:cs="Arial"/>
          <w:b/>
          <w:sz w:val="24"/>
        </w:rPr>
        <w:t>.  32 MRSA §4318, sub-§3</w:t>
      </w:r>
      <w:r>
        <w:rPr>
          <w:rFonts w:ascii="Arial" w:eastAsia="Arial" w:hAnsi="Arial" w:cs="Arial"/>
        </w:rPr>
        <w:t xml:space="preserve"> is enacted to read:</w:t>
      </w:r>
      <w:bookmarkEnd w:id="119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21" w:name="_STATUTE_NUMBER__5280e2eb_3291_49e2_8c88"/>
      <w:bookmarkStart w:id="122" w:name="_STATUTE_SS__88a2472f_0002_4864_91b4_efa"/>
      <w:bookmarkStart w:id="123" w:name="_PAR__15_8f040b54_99a9_4d95_8535_3e8c95b"/>
      <w:bookmarkStart w:id="124" w:name="_LINE__39_6608d11e_4bac_46b0_9ba8_816d93"/>
      <w:bookmarkStart w:id="125" w:name="_PROCESSED_CHANGE__0c763b46_eddd_41c8_bd"/>
      <w:bookmarkEnd w:id="116"/>
      <w:bookmarkEnd w:id="118"/>
      <w:r>
        <w:rPr>
          <w:rFonts w:ascii="Arial" w:eastAsia="Arial" w:hAnsi="Arial" w:cs="Arial"/>
          <w:b/>
          <w:u w:val="single"/>
        </w:rPr>
        <w:t>3</w:t>
      </w:r>
      <w:bookmarkEnd w:id="121"/>
      <w:r>
        <w:rPr>
          <w:rFonts w:ascii="Arial" w:eastAsia="Arial" w:hAnsi="Arial" w:cs="Arial"/>
          <w:b/>
          <w:u w:val="single"/>
        </w:rPr>
        <w:t xml:space="preserve">.  </w:t>
      </w:r>
      <w:bookmarkStart w:id="126" w:name="_STATUTE_HEADNOTE__ecdbac1f_26ed_43ab_9d"/>
      <w:r>
        <w:rPr>
          <w:rFonts w:ascii="Arial" w:eastAsia="Arial" w:hAnsi="Arial" w:cs="Arial"/>
          <w:b/>
          <w:u w:val="single"/>
        </w:rPr>
        <w:t xml:space="preserve">Schedule of penalties. </w:t>
      </w:r>
      <w:r>
        <w:rPr>
          <w:rFonts w:ascii="Arial" w:eastAsia="Arial" w:hAnsi="Arial" w:cs="Arial"/>
          <w:u w:val="single"/>
        </w:rPr>
        <w:t xml:space="preserve"> </w:t>
      </w:r>
      <w:bookmarkStart w:id="127" w:name="_STATUTE_CONTENT__043dba68_a0c5_4626_849"/>
      <w:bookmarkEnd w:id="126"/>
      <w:r>
        <w:rPr>
          <w:rFonts w:ascii="Arial" w:eastAsia="Arial" w:hAnsi="Arial" w:cs="Arial"/>
          <w:u w:val="single"/>
        </w:rPr>
        <w:t xml:space="preserve">The department shall establish a schedule of penalties </w:t>
      </w:r>
      <w:bookmarkStart w:id="128" w:name="_LINE__40_c3959317_dc4a_433a_9f54_cbb6f4"/>
      <w:bookmarkEnd w:id="124"/>
      <w:r>
        <w:rPr>
          <w:rFonts w:ascii="Arial" w:eastAsia="Arial" w:hAnsi="Arial" w:cs="Arial"/>
          <w:u w:val="single"/>
        </w:rPr>
        <w:t>according to the nature and duration of the violation</w:t>
      </w:r>
      <w:r>
        <w:rPr>
          <w:rFonts w:ascii="Arial" w:eastAsia="Arial" w:hAnsi="Arial" w:cs="Arial"/>
          <w:u w:val="single"/>
        </w:rPr>
        <w:t xml:space="preserve"> of this section</w:t>
      </w:r>
      <w:r>
        <w:rPr>
          <w:rFonts w:ascii="Arial" w:eastAsia="Arial" w:hAnsi="Arial" w:cs="Arial"/>
          <w:u w:val="single"/>
        </w:rPr>
        <w:t>.</w:t>
      </w:r>
      <w:bookmarkEnd w:id="128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29" w:name="_BILL_SECTION_HEADER__6680e778_7b5d_4436"/>
      <w:bookmarkStart w:id="130" w:name="_BILL_SECTION__49879ca4_7eab_430a_aa76_5"/>
      <w:bookmarkStart w:id="131" w:name="_PAGE__2_f0e00cf9_1b43_48cc_8072_f75c761"/>
      <w:bookmarkStart w:id="132" w:name="_PAR__1_8b8db94c_82f9_4f28_a906_25be91c9"/>
      <w:bookmarkStart w:id="133" w:name="_LINE__1_bb3af665_26cd_4963_af6e_5f645e4"/>
      <w:bookmarkEnd w:id="3"/>
      <w:bookmarkEnd w:id="117"/>
      <w:bookmarkEnd w:id="122"/>
      <w:bookmarkEnd w:id="123"/>
      <w:bookmarkEnd w:id="125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34" w:name="_BILL_SECTION_NUMBER__719b27a8_9377_4efe"/>
      <w:r>
        <w:rPr>
          <w:rFonts w:ascii="Arial" w:eastAsia="Arial" w:hAnsi="Arial" w:cs="Arial"/>
          <w:b/>
          <w:sz w:val="24"/>
        </w:rPr>
        <w:t>8</w:t>
      </w:r>
      <w:bookmarkEnd w:id="134"/>
      <w:r>
        <w:rPr>
          <w:rFonts w:ascii="Arial" w:eastAsia="Arial" w:hAnsi="Arial" w:cs="Arial"/>
          <w:b/>
          <w:sz w:val="24"/>
        </w:rPr>
        <w:t>.  32 MRSA §4327, sub-§1,</w:t>
      </w:r>
      <w:r>
        <w:rPr>
          <w:rFonts w:ascii="Arial" w:eastAsia="Arial" w:hAnsi="Arial" w:cs="Arial"/>
        </w:rPr>
        <w:t xml:space="preserve"> as enacted by PL 2013, c. 264, §17, is amended </w:t>
      </w:r>
      <w:bookmarkStart w:id="135" w:name="_LINE__2_8bf69671_b018_4010_a699_b43dbd4"/>
      <w:bookmarkEnd w:id="133"/>
      <w:r>
        <w:rPr>
          <w:rFonts w:ascii="Arial" w:eastAsia="Arial" w:hAnsi="Arial" w:cs="Arial"/>
        </w:rPr>
        <w:t>to read:</w:t>
      </w:r>
      <w:bookmarkEnd w:id="135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36" w:name="_STATUTE_NUMBER__58e475f5_110f_4edc_86e8"/>
      <w:bookmarkStart w:id="137" w:name="_STATUTE_SS__c873dc1b_d9bc_44fa_a5b0_25d"/>
      <w:bookmarkStart w:id="138" w:name="_PAR__2_7b1a32f8_3b3a_4314_91ed_54f846b1"/>
      <w:bookmarkStart w:id="139" w:name="_LINE__3_115d1638_1586_4806_80d2_ba41f02"/>
      <w:bookmarkEnd w:id="129"/>
      <w:bookmarkEnd w:id="132"/>
      <w:r>
        <w:rPr>
          <w:rFonts w:ascii="Arial" w:eastAsia="Arial" w:hAnsi="Arial" w:cs="Arial"/>
          <w:b/>
        </w:rPr>
        <w:t>1</w:t>
      </w:r>
      <w:bookmarkEnd w:id="136"/>
      <w:r>
        <w:rPr>
          <w:rFonts w:ascii="Arial" w:eastAsia="Arial" w:hAnsi="Arial" w:cs="Arial"/>
          <w:b/>
        </w:rPr>
        <w:t xml:space="preserve">.  </w:t>
      </w:r>
      <w:bookmarkStart w:id="140" w:name="_STATUTE_HEADNOTE__b77173cc_3136_483f_9b"/>
      <w:r>
        <w:rPr>
          <w:rFonts w:ascii="Arial" w:eastAsia="Arial" w:hAnsi="Arial" w:cs="Arial"/>
          <w:b/>
        </w:rPr>
        <w:t>Penalty.</w:t>
      </w:r>
      <w:bookmarkEnd w:id="1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1" w:name="_STATUTE_CONTENT__6f93f50a_186a_4c5b_b76"/>
      <w:r>
        <w:rPr>
          <w:rFonts w:ascii="Arial" w:eastAsia="Arial" w:hAnsi="Arial" w:cs="Arial"/>
        </w:rPr>
        <w:t xml:space="preserve">A person who fails to be licensed as provided by </w:t>
      </w:r>
      <w:bookmarkStart w:id="142" w:name="_CROSS_REFERENCE__3cc19912_4761_4ee3_bd6"/>
      <w:r>
        <w:rPr>
          <w:rFonts w:ascii="Arial" w:eastAsia="Arial" w:hAnsi="Arial" w:cs="Arial"/>
        </w:rPr>
        <w:t>section 4324</w:t>
      </w:r>
      <w:bookmarkEnd w:id="142"/>
      <w:r>
        <w:rPr>
          <w:rFonts w:ascii="Arial" w:eastAsia="Arial" w:hAnsi="Arial" w:cs="Arial"/>
        </w:rPr>
        <w:t xml:space="preserve">, violates </w:t>
      </w:r>
      <w:bookmarkStart w:id="143" w:name="_LINE__4_08a383aa_285f_4363_95da_e5a85e4"/>
      <w:bookmarkEnd w:id="139"/>
      <w:r>
        <w:rPr>
          <w:rFonts w:ascii="Arial" w:eastAsia="Arial" w:hAnsi="Arial" w:cs="Arial"/>
        </w:rPr>
        <w:t xml:space="preserve">the sterilization, sanitation or safety standards adopted by the department under </w:t>
      </w:r>
      <w:bookmarkStart w:id="144" w:name="_CROSS_REFERENCE__c94b1bc1_3fe7_46fe_b1f"/>
      <w:r>
        <w:rPr>
          <w:rFonts w:ascii="Arial" w:eastAsia="Arial" w:hAnsi="Arial" w:cs="Arial"/>
        </w:rPr>
        <w:t xml:space="preserve">section </w:t>
      </w:r>
      <w:bookmarkStart w:id="145" w:name="_LINE__5_81dc8d3b_c08e_4e92_994e_a5e1456"/>
      <w:bookmarkEnd w:id="143"/>
      <w:r>
        <w:rPr>
          <w:rFonts w:ascii="Arial" w:eastAsia="Arial" w:hAnsi="Arial" w:cs="Arial"/>
        </w:rPr>
        <w:t>4326</w:t>
      </w:r>
      <w:bookmarkEnd w:id="144"/>
      <w:r>
        <w:rPr>
          <w:rFonts w:ascii="Arial" w:eastAsia="Arial" w:hAnsi="Arial" w:cs="Arial"/>
        </w:rPr>
        <w:t xml:space="preserve"> or performs body piercing on a minor without parental consent under </w:t>
      </w:r>
      <w:bookmarkStart w:id="146" w:name="_CROSS_REFERENCE__58a3ef7c_5fa1_4883_97f"/>
      <w:r>
        <w:rPr>
          <w:rFonts w:ascii="Arial" w:eastAsia="Arial" w:hAnsi="Arial" w:cs="Arial"/>
        </w:rPr>
        <w:t>section 4323</w:t>
      </w:r>
      <w:bookmarkStart w:id="147" w:name="_PROCESSED_CHANGE__6c8ad168_20ab_4980_ac"/>
      <w:bookmarkEnd w:id="146"/>
      <w:r>
        <w:rPr>
          <w:rFonts w:ascii="Arial" w:eastAsia="Arial" w:hAnsi="Arial" w:cs="Arial"/>
        </w:rPr>
        <w:t xml:space="preserve"> </w:t>
      </w:r>
      <w:bookmarkStart w:id="148" w:name="_LINE__6_9755ba38_b3da_4072_b0d3_dd90c66"/>
      <w:bookmarkEnd w:id="145"/>
      <w:r>
        <w:rPr>
          <w:rFonts w:ascii="Arial" w:eastAsia="Arial" w:hAnsi="Arial" w:cs="Arial"/>
          <w:strike/>
        </w:rPr>
        <w:t>commits a civil violation for which</w:t>
      </w:r>
      <w:bookmarkStart w:id="149" w:name="_PROCESSED_CHANGE__c4e4f2fc_b949_4df0_84"/>
      <w:bookmarkEnd w:id="1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subject to</w:t>
      </w:r>
      <w:bookmarkEnd w:id="149"/>
      <w:r>
        <w:rPr>
          <w:rFonts w:ascii="Arial" w:eastAsia="Arial" w:hAnsi="Arial" w:cs="Arial"/>
        </w:rPr>
        <w:t xml:space="preserve"> a fine of not less than $500 nor more than </w:t>
      </w:r>
      <w:bookmarkStart w:id="150" w:name="_LINE__7_af885580_defe_4dbb_9e36_2ecc282"/>
      <w:bookmarkEnd w:id="148"/>
      <w:r>
        <w:rPr>
          <w:rFonts w:ascii="Arial" w:eastAsia="Arial" w:hAnsi="Arial" w:cs="Arial"/>
        </w:rPr>
        <w:t>$1,000</w:t>
      </w:r>
      <w:bookmarkStart w:id="151" w:name="_PROCESSED_CHANGE__b10a5b8b_f9f3_47ae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may be adjudged</w:t>
      </w:r>
      <w:bookmarkEnd w:id="151"/>
      <w:r>
        <w:rPr>
          <w:rFonts w:ascii="Arial" w:eastAsia="Arial" w:hAnsi="Arial" w:cs="Arial"/>
        </w:rPr>
        <w:t xml:space="preserve"> for each violation.</w:t>
      </w:r>
      <w:bookmarkStart w:id="152" w:name="_PROCESSED_CHANGE__6d5dbeb6_c261_4d6b_95"/>
      <w:r w:rsidRPr="00AA689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Each day the violation remains uncorrected </w:t>
      </w:r>
      <w:bookmarkStart w:id="153" w:name="_LINE__8_5c9232e6_cc5c_4bfd_8312_0b78ec0"/>
      <w:bookmarkEnd w:id="150"/>
      <w:r>
        <w:rPr>
          <w:rFonts w:ascii="Arial" w:eastAsia="Arial" w:hAnsi="Arial" w:cs="Arial"/>
          <w:u w:val="single"/>
        </w:rPr>
        <w:t>may be counted as a separate offense</w:t>
      </w:r>
      <w:r>
        <w:rPr>
          <w:rFonts w:ascii="Arial" w:eastAsia="Arial" w:hAnsi="Arial" w:cs="Arial"/>
          <w:u w:val="single"/>
        </w:rPr>
        <w:t>.</w:t>
      </w:r>
      <w:bookmarkEnd w:id="141"/>
      <w:bookmarkEnd w:id="152"/>
      <w:bookmarkEnd w:id="153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54" w:name="_BILL_SECTION_HEADER__ac2a40a3_1397_4bfc"/>
      <w:bookmarkStart w:id="155" w:name="_BILL_SECTION__3975079b_0e3a_4a99_9f68_6"/>
      <w:bookmarkStart w:id="156" w:name="_PAR__3_f7a37c45_55b4_4105_819a_df6243ca"/>
      <w:bookmarkStart w:id="157" w:name="_LINE__9_552ce3b4_3b6a_4647_9056_fcf6815"/>
      <w:bookmarkEnd w:id="130"/>
      <w:bookmarkEnd w:id="137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58" w:name="_BILL_SECTION_NUMBER__fd0271fe_1846_4393"/>
      <w:r>
        <w:rPr>
          <w:rFonts w:ascii="Arial" w:eastAsia="Arial" w:hAnsi="Arial" w:cs="Arial"/>
          <w:b/>
          <w:sz w:val="24"/>
        </w:rPr>
        <w:t>9</w:t>
      </w:r>
      <w:bookmarkEnd w:id="158"/>
      <w:r>
        <w:rPr>
          <w:rFonts w:ascii="Arial" w:eastAsia="Arial" w:hAnsi="Arial" w:cs="Arial"/>
          <w:b/>
          <w:sz w:val="24"/>
        </w:rPr>
        <w:t>.  32 MRSA §4327, sub-§4</w:t>
      </w:r>
      <w:r>
        <w:rPr>
          <w:rFonts w:ascii="Arial" w:eastAsia="Arial" w:hAnsi="Arial" w:cs="Arial"/>
        </w:rPr>
        <w:t xml:space="preserve"> is enacted to read:</w:t>
      </w:r>
      <w:bookmarkEnd w:id="157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59" w:name="_STATUTE_NUMBER__560d768f_849e_4312_9773"/>
      <w:bookmarkStart w:id="160" w:name="_STATUTE_SS__389350c8_105d_433b_b43f_4cd"/>
      <w:bookmarkStart w:id="161" w:name="_PAR__4_2faf683a_ec74_4402_937f_8334d768"/>
      <w:bookmarkStart w:id="162" w:name="_LINE__10_cc609707_86bb_45b9_a6cb_afcbc1"/>
      <w:bookmarkStart w:id="163" w:name="_PROCESSED_CHANGE__d1f4ea2e_3fa0_4442_b7"/>
      <w:bookmarkEnd w:id="154"/>
      <w:bookmarkEnd w:id="156"/>
      <w:r>
        <w:rPr>
          <w:rFonts w:ascii="Arial" w:eastAsia="Arial" w:hAnsi="Arial" w:cs="Arial"/>
          <w:b/>
          <w:u w:val="single"/>
        </w:rPr>
        <w:t>4</w:t>
      </w:r>
      <w:bookmarkEnd w:id="159"/>
      <w:r>
        <w:rPr>
          <w:rFonts w:ascii="Arial" w:eastAsia="Arial" w:hAnsi="Arial" w:cs="Arial"/>
          <w:b/>
          <w:u w:val="single"/>
        </w:rPr>
        <w:t xml:space="preserve">.  </w:t>
      </w:r>
      <w:bookmarkStart w:id="164" w:name="_STATUTE_HEADNOTE__ab28599b_c986_4fe0_88"/>
      <w:r>
        <w:rPr>
          <w:rFonts w:ascii="Arial" w:eastAsia="Arial" w:hAnsi="Arial" w:cs="Arial"/>
          <w:b/>
          <w:u w:val="single"/>
        </w:rPr>
        <w:t xml:space="preserve">Schedule of penalties. 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STATUTE_CONTENT__ae74ec51_d290_47b0_955"/>
      <w:bookmarkEnd w:id="164"/>
      <w:r>
        <w:rPr>
          <w:rFonts w:ascii="Arial" w:eastAsia="Arial" w:hAnsi="Arial" w:cs="Arial"/>
          <w:u w:val="single"/>
        </w:rPr>
        <w:t xml:space="preserve">The department shall establish a schedule of penalties </w:t>
      </w:r>
      <w:bookmarkStart w:id="166" w:name="_LINE__11_e280aeb7_938d_442e_b0e7_e6e75a"/>
      <w:bookmarkEnd w:id="162"/>
      <w:r>
        <w:rPr>
          <w:rFonts w:ascii="Arial" w:eastAsia="Arial" w:hAnsi="Arial" w:cs="Arial"/>
          <w:u w:val="single"/>
        </w:rPr>
        <w:t>according to the nature and duration of the violation</w:t>
      </w:r>
      <w:r>
        <w:rPr>
          <w:rFonts w:ascii="Arial" w:eastAsia="Arial" w:hAnsi="Arial" w:cs="Arial"/>
          <w:u w:val="single"/>
        </w:rPr>
        <w:t xml:space="preserve"> of this section</w:t>
      </w:r>
      <w:r>
        <w:rPr>
          <w:rFonts w:ascii="Arial" w:eastAsia="Arial" w:hAnsi="Arial" w:cs="Arial"/>
          <w:u w:val="single"/>
        </w:rPr>
        <w:t>.</w:t>
      </w:r>
      <w:bookmarkEnd w:id="166"/>
    </w:p>
    <w:p w:rsidR="009B611C" w:rsidP="009B611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7" w:name="_SUMMARY__9e206aa4_cd67_4c5a_850e_e2c15a"/>
      <w:bookmarkStart w:id="168" w:name="_PAR__5_a026e410_8158_4b73_b1b6_6a12e85e"/>
      <w:bookmarkStart w:id="169" w:name="_LINE__12_68c03247_06f3_4bea_986a_c4cb22"/>
      <w:bookmarkEnd w:id="8"/>
      <w:bookmarkEnd w:id="155"/>
      <w:bookmarkEnd w:id="160"/>
      <w:bookmarkEnd w:id="161"/>
      <w:bookmarkEnd w:id="163"/>
      <w:bookmarkEnd w:id="165"/>
      <w:r>
        <w:rPr>
          <w:rFonts w:ascii="Arial" w:eastAsia="Arial" w:hAnsi="Arial" w:cs="Arial"/>
          <w:b/>
          <w:sz w:val="24"/>
        </w:rPr>
        <w:t>SUMMARY</w:t>
      </w:r>
      <w:bookmarkEnd w:id="169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70" w:name="_PAR__6_f49b2b84_eb69_47e9_8038_9bf9f435"/>
      <w:bookmarkStart w:id="171" w:name="_LINE__13_e437a4f5_92f8_40dc_a01e_f37ba7"/>
      <w:bookmarkEnd w:id="168"/>
      <w:r>
        <w:rPr>
          <w:rFonts w:ascii="Arial" w:eastAsia="Arial" w:hAnsi="Arial" w:cs="Arial"/>
        </w:rPr>
        <w:t xml:space="preserve">This bill changes the penalty for electrologists, tattoo artists, micropigmentation </w:t>
      </w:r>
      <w:bookmarkStart w:id="172" w:name="_LINE__14_7dce2f0e_d441_46b6_b966_2a6809"/>
      <w:bookmarkEnd w:id="171"/>
      <w:r>
        <w:rPr>
          <w:rFonts w:ascii="Arial" w:eastAsia="Arial" w:hAnsi="Arial" w:cs="Arial"/>
        </w:rPr>
        <w:t xml:space="preserve">practitioners and body piercers found to be in violation of licensing and sterilization, </w:t>
      </w:r>
      <w:bookmarkStart w:id="173" w:name="_LINE__15_066db769_6830_40de_aaf7_27d869"/>
      <w:bookmarkEnd w:id="172"/>
      <w:r>
        <w:rPr>
          <w:rFonts w:ascii="Arial" w:eastAsia="Arial" w:hAnsi="Arial" w:cs="Arial"/>
        </w:rPr>
        <w:t xml:space="preserve">sanitation or safety standards laws and rules from a civil violation to an administrative fine. </w:t>
      </w:r>
      <w:bookmarkStart w:id="174" w:name="_LINE__16_30009f31_3f33_4927_9281_b5a3a9"/>
      <w:bookmarkEnd w:id="173"/>
      <w:r>
        <w:rPr>
          <w:rFonts w:ascii="Arial" w:eastAsia="Arial" w:hAnsi="Arial" w:cs="Arial"/>
        </w:rPr>
        <w:t xml:space="preserve">It provides that each day a violation remains uncorrected may be counted as a separate </w:t>
      </w:r>
      <w:bookmarkStart w:id="175" w:name="_LINE__17_c638ca34_4378_451e_81fb_855863"/>
      <w:bookmarkEnd w:id="174"/>
      <w:r>
        <w:rPr>
          <w:rFonts w:ascii="Arial" w:eastAsia="Arial" w:hAnsi="Arial" w:cs="Arial"/>
        </w:rPr>
        <w:t xml:space="preserve">offense and requires the Department of Health and Human Services to establish a schedule </w:t>
      </w:r>
      <w:bookmarkStart w:id="176" w:name="_LINE__18_629d2d6f_ffc1_46e0_83b3_56562f"/>
      <w:bookmarkEnd w:id="175"/>
      <w:r>
        <w:rPr>
          <w:rFonts w:ascii="Arial" w:eastAsia="Arial" w:hAnsi="Arial" w:cs="Arial"/>
        </w:rPr>
        <w:t>of penalties according to the nature and duration of the violation.</w:t>
      </w:r>
      <w:bookmarkEnd w:id="176"/>
    </w:p>
    <w:p w:rsidR="009B611C" w:rsidP="009B611C">
      <w:pPr>
        <w:ind w:left="360" w:firstLine="360"/>
        <w:rPr>
          <w:rFonts w:ascii="Arial" w:eastAsia="Arial" w:hAnsi="Arial" w:cs="Arial"/>
        </w:rPr>
      </w:pPr>
      <w:bookmarkStart w:id="177" w:name="_PAR__7_072ff5b4_39f3_473d_b6c4_6bf36715"/>
      <w:bookmarkStart w:id="178" w:name="_LINE__19_3ec9e673_dba2_4167_9d17_781b22"/>
      <w:bookmarkEnd w:id="170"/>
      <w:r>
        <w:rPr>
          <w:rFonts w:ascii="Arial" w:eastAsia="Arial" w:hAnsi="Arial" w:cs="Arial"/>
        </w:rPr>
        <w:t xml:space="preserve">This bill also adds the requirement that a professional engineer licensed in this State </w:t>
      </w:r>
      <w:bookmarkStart w:id="179" w:name="_LINE__20_a671118b_bb33_469c_a5d5_484876"/>
      <w:bookmarkEnd w:id="178"/>
      <w:r>
        <w:rPr>
          <w:rFonts w:ascii="Arial" w:eastAsia="Arial" w:hAnsi="Arial" w:cs="Arial"/>
        </w:rPr>
        <w:t xml:space="preserve">review and certify plans for public pool and spa construction prior to submittal to the </w:t>
      </w:r>
      <w:bookmarkStart w:id="180" w:name="_LINE__21_ece1b0a1_41c7_420c_aaa6_bd9620"/>
      <w:bookmarkEnd w:id="179"/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epartment</w:t>
      </w:r>
      <w:r>
        <w:rPr>
          <w:rFonts w:ascii="Arial" w:eastAsia="Arial" w:hAnsi="Arial" w:cs="Arial"/>
        </w:rPr>
        <w:t xml:space="preserve">. These plans must include a signed statement from the engineer that the plans </w:t>
      </w:r>
      <w:bookmarkStart w:id="181" w:name="_LINE__22_7d4df079_b7e9_4606_9ded_c5475b"/>
      <w:bookmarkEnd w:id="180"/>
      <w:r>
        <w:rPr>
          <w:rFonts w:ascii="Arial" w:eastAsia="Arial" w:hAnsi="Arial" w:cs="Arial"/>
        </w:rPr>
        <w:t xml:space="preserve">and specifications meet the minimum standard published by the American National </w:t>
      </w:r>
      <w:bookmarkStart w:id="182" w:name="_LINE__23_2507ace3_00b7_4990_a7d5_8db0ff"/>
      <w:bookmarkEnd w:id="181"/>
      <w:r>
        <w:rPr>
          <w:rFonts w:ascii="Arial" w:eastAsia="Arial" w:hAnsi="Arial" w:cs="Arial"/>
        </w:rPr>
        <w:t>Standards Institute and the Association of Pool and Spa Professionals.</w:t>
      </w:r>
      <w:bookmarkEnd w:id="182"/>
    </w:p>
    <w:bookmarkEnd w:id="1"/>
    <w:bookmarkEnd w:id="2"/>
    <w:bookmarkEnd w:id="131"/>
    <w:bookmarkEnd w:id="167"/>
    <w:bookmarkEnd w:id="17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LR0148,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Assessment of Fines for Tattoo Artists, Body Piercers, Electrologists and Micropigmentation Practitioners and to Change Requirements for the Approval of Public Pool and Spa Plans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611C"/>
    <w:rsid w:val="009D6A0B"/>
    <w:rsid w:val="009E724F"/>
    <w:rsid w:val="009F6C9E"/>
    <w:rsid w:val="00A81643"/>
    <w:rsid w:val="00AA689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