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6:  Standards Relating to Prescriptive Authorities and Collaborative Relationship for Naturopathic Doctors, a Late-filed Major Substantive Rule of the Department of Professional and Financial Regulation</w:t>
      </w:r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0" w:name="_EMERGENCY_PREAMBLE__fe84810a_7663_4a11_"/>
      <w:bookmarkStart w:id="1" w:name="_DOC_BODY__bf9862aa_eb4d_4870_b103_2dde2"/>
      <w:bookmarkStart w:id="2" w:name="_DOC_BODY_CONTAINER__3fd398f8_7d4f_4f00_"/>
      <w:bookmarkStart w:id="3" w:name="_PAGE__1_d92bdf17_3af7_4110_bc18_6d8ea48"/>
      <w:bookmarkStart w:id="4" w:name="_PAR__1_a90dd2e2_eb0b_42fc_beb5_323a60dd"/>
      <w:bookmarkStart w:id="5" w:name="_LINE__1_9a1c54cb_8997_4c52_addd_de2d0e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5db5565_34aa_4ba4_a6b9_a51558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7" w:name="_PAR__2_6ab93e90_b8f2_4504_a3f3_ca3d3fa7"/>
      <w:bookmarkStart w:id="8" w:name="_LINE__3_f7e1ff9b_93ac_4f67_b3f8_1117bc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the Maine Revised Statutes, Title 5, chapter 375, subchapter 2-A requires </w:t>
      </w:r>
      <w:bookmarkStart w:id="9" w:name="_LINE__4_9634ecde_16f7_46a3_bc88_5e1f84d"/>
      <w:bookmarkEnd w:id="8"/>
      <w:r w:rsidRPr="00AA1115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0dd073c5_45a5_496c_8727_b05ebcf"/>
      <w:bookmarkEnd w:id="9"/>
      <w:r w:rsidRPr="00AA1115">
        <w:rPr>
          <w:rFonts w:ascii="Arial" w:eastAsia="Arial" w:hAnsi="Arial" w:cs="Arial"/>
        </w:rPr>
        <w:t>the agency; and</w:t>
      </w:r>
      <w:bookmarkEnd w:id="10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11" w:name="_PAR__3_584ebabe_3861_478a_a833_b9483ac3"/>
      <w:bookmarkStart w:id="12" w:name="_LINE__6_96f66885_f7e7_46fa_b7aa_e7feeb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a major substantive rule has been submitted to the Legislature outside the </w:t>
      </w:r>
      <w:bookmarkStart w:id="13" w:name="_LINE__7_557204ca_06fe_434a_874b_bce41df"/>
      <w:bookmarkEnd w:id="12"/>
      <w:r w:rsidRPr="00AA1115">
        <w:rPr>
          <w:rFonts w:ascii="Arial" w:eastAsia="Arial" w:hAnsi="Arial" w:cs="Arial"/>
        </w:rPr>
        <w:t>legislative rule acceptance period; and</w:t>
      </w:r>
      <w:bookmarkEnd w:id="13"/>
    </w:p>
    <w:p w:rsidR="00F36DB0" w:rsidRPr="00AA1115" w:rsidP="00F36DB0">
      <w:pPr>
        <w:ind w:left="360" w:firstLine="360"/>
        <w:rPr>
          <w:rFonts w:ascii="Arial" w:eastAsia="Arial" w:hAnsi="Arial" w:cs="Arial"/>
          <w:b/>
          <w:sz w:val="24"/>
        </w:rPr>
      </w:pPr>
      <w:bookmarkStart w:id="14" w:name="_PAR__4_4b1178ec_6ef6_4eaa_88ca_53532d55"/>
      <w:bookmarkStart w:id="15" w:name="_LINE__8_d6af0352_43f1_45d8_a0ee_77f94ba"/>
      <w:bookmarkEnd w:id="11"/>
      <w:r w:rsidRPr="00AA1115">
        <w:rPr>
          <w:rFonts w:ascii="Arial" w:eastAsia="Arial" w:hAnsi="Arial" w:cs="Arial"/>
          <w:b/>
          <w:sz w:val="24"/>
        </w:rPr>
        <w:t xml:space="preserve">Whereas, </w:t>
      </w:r>
      <w:r w:rsidRPr="00AA1115">
        <w:rPr>
          <w:rFonts w:ascii="Arial" w:eastAsia="Arial" w:hAnsi="Arial" w:cs="Arial"/>
          <w:szCs w:val="22"/>
        </w:rPr>
        <w:t xml:space="preserve">immediate enactment of this resolve is necessary to record the Legislature's </w:t>
      </w:r>
      <w:bookmarkStart w:id="16" w:name="_LINE__9_9ca03317_7ef2_4cd1_bcd0_29308b3"/>
      <w:bookmarkEnd w:id="15"/>
      <w:r w:rsidRPr="00AA1115">
        <w:rPr>
          <w:rFonts w:ascii="Arial" w:eastAsia="Arial" w:hAnsi="Arial" w:cs="Arial"/>
          <w:szCs w:val="22"/>
        </w:rPr>
        <w:t>position on final adoption of the rule; and</w:t>
      </w:r>
      <w:bookmarkEnd w:id="16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17" w:name="_PAR__5_fea20fbe_21ac_4810_8661_657f6261"/>
      <w:bookmarkStart w:id="18" w:name="_LINE__10_c096cbc3_39d2_4765_9d25_374c4b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b8f062f0_a9d7_4dad_97c5_ca6571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93bdb02b_7c9a_4311_9dec_e1eedb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b690c52d_3c23_412e_a03d_f0cde4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22" w:name="_BILL_SECTION_UNALLOCATED__1c2e2084_fca1"/>
      <w:bookmarkStart w:id="23" w:name="_DOC_BODY_CONTENT__6b8467a0_ef0b_4618_bd"/>
      <w:bookmarkStart w:id="24" w:name="_PAR__6_03fdb0b7_433b_4589_8080_7cf3f3ad"/>
      <w:bookmarkStart w:id="25" w:name="_LINE__14_9ca7c30b_3a4d_4c38_88f0_aba479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46e33052_266d_4e40"/>
      <w:r>
        <w:rPr>
          <w:rFonts w:ascii="Arial" w:eastAsia="Arial" w:hAnsi="Arial" w:cs="Arial"/>
          <w:b/>
          <w:sz w:val="24"/>
        </w:rPr>
        <w:t>1</w:t>
      </w:r>
      <w:bookmarkEnd w:id="26"/>
      <w:r w:rsidRPr="002F59A0">
        <w:rPr>
          <w:rFonts w:ascii="Arial" w:eastAsia="Arial" w:hAnsi="Arial" w:cs="Arial"/>
          <w:b/>
          <w:sz w:val="24"/>
          <w:szCs w:val="24"/>
        </w:rPr>
        <w:t>.  Adoption.  Resolved:</w:t>
      </w:r>
      <w:r w:rsidRPr="00AA1115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</w:t>
      </w:r>
      <w:r w:rsidRPr="002B36DA">
        <w:rPr>
          <w:rFonts w:ascii="Arial" w:eastAsia="Arial" w:hAnsi="Arial" w:cs="Arial"/>
        </w:rPr>
        <w:t xml:space="preserve">Chapter 6:  </w:t>
      </w:r>
      <w:bookmarkStart w:id="27" w:name="_LINE__15_1b383408_389f_4ea6_9a54_833d82"/>
      <w:bookmarkEnd w:id="25"/>
      <w:r w:rsidRPr="002B36DA">
        <w:rPr>
          <w:rFonts w:ascii="Arial" w:eastAsia="Arial" w:hAnsi="Arial" w:cs="Arial"/>
        </w:rPr>
        <w:t>Standards Relating to Prescriptive Authorities and Collaborative Relationship</w:t>
      </w:r>
      <w:r>
        <w:rPr>
          <w:rFonts w:ascii="Arial" w:eastAsia="Arial" w:hAnsi="Arial" w:cs="Arial"/>
        </w:rPr>
        <w:t xml:space="preserve"> for </w:t>
      </w:r>
      <w:bookmarkStart w:id="28" w:name="_LINE__16_e6600bad_d81c_4470_9993_69022a"/>
      <w:bookmarkEnd w:id="27"/>
      <w:r>
        <w:rPr>
          <w:rFonts w:ascii="Arial" w:eastAsia="Arial" w:hAnsi="Arial" w:cs="Arial"/>
        </w:rPr>
        <w:t>Naturopathic Doctors</w:t>
      </w:r>
      <w:r w:rsidRPr="00AA1115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</w:t>
      </w:r>
      <w:r w:rsidRPr="002B36DA">
        <w:rPr>
          <w:rFonts w:ascii="Arial" w:eastAsia="Arial" w:hAnsi="Arial" w:cs="Arial"/>
        </w:rPr>
        <w:t xml:space="preserve">Department of </w:t>
      </w:r>
      <w:bookmarkStart w:id="29" w:name="_LINE__17_5b03bdf8_a221_444e_83f9_192790"/>
      <w:bookmarkEnd w:id="28"/>
      <w:r w:rsidRPr="002B36DA">
        <w:rPr>
          <w:rFonts w:ascii="Arial" w:eastAsia="Arial" w:hAnsi="Arial" w:cs="Arial"/>
        </w:rPr>
        <w:t>Professional and Financial Regulation</w:t>
      </w:r>
      <w:r w:rsidRPr="00AA1115">
        <w:rPr>
          <w:rFonts w:ascii="Arial" w:eastAsia="Arial" w:hAnsi="Arial" w:cs="Arial"/>
        </w:rPr>
        <w:t xml:space="preserve"> that has been submitted to the Legislature for review </w:t>
      </w:r>
      <w:bookmarkStart w:id="30" w:name="_LINE__18_274c35da_1a3a_4c00_8d17_0674e1"/>
      <w:bookmarkEnd w:id="29"/>
      <w:r w:rsidRPr="00AA1115">
        <w:rPr>
          <w:rFonts w:ascii="Arial" w:eastAsia="Arial" w:hAnsi="Arial" w:cs="Arial"/>
        </w:rPr>
        <w:t xml:space="preserve">pursuant to the Maine Revised Statutes, Title 5, chapter 375, subchapter 2-A outside the </w:t>
      </w:r>
      <w:bookmarkStart w:id="31" w:name="_LINE__19_3c179475_8098_459b_92be_d2934a"/>
      <w:bookmarkEnd w:id="30"/>
      <w:r w:rsidRPr="00AA1115">
        <w:rPr>
          <w:rFonts w:ascii="Arial" w:eastAsia="Arial" w:hAnsi="Arial" w:cs="Arial"/>
        </w:rPr>
        <w:t>legislative rule acceptance period, is authorized.</w:t>
      </w:r>
      <w:bookmarkEnd w:id="31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32" w:name="_EMERGENCY_CLAUSE__f544b9de_0c50_4151_9e"/>
      <w:bookmarkStart w:id="33" w:name="_PAR__7_557f592a_5196_48ae_b880_88e5927d"/>
      <w:bookmarkStart w:id="34" w:name="_LINE__20_299455d8_51a8_48f8_832d_f4ac13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e5a23d79_5d0a_4b0f_8bda_299bf3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F36DB0" w:rsidP="00F36D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efc623db_12b0_479b_95d7_b625a1"/>
      <w:bookmarkStart w:id="37" w:name="_PAR__8_1974bfdb_b119_4064_a239_f8e714e6"/>
      <w:bookmarkStart w:id="38" w:name="_LINE__22_da28ccb3_13b0_4c6e_89f4_bdfa4d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F36DB0" w:rsidP="00F36DB0">
      <w:pPr>
        <w:ind w:left="360" w:firstLine="360"/>
        <w:rPr>
          <w:rFonts w:ascii="Arial" w:eastAsia="Arial" w:hAnsi="Arial" w:cs="Arial"/>
        </w:rPr>
      </w:pPr>
      <w:bookmarkStart w:id="39" w:name="_PAR__9_beab4fd6_cfbc_4c6f_8ca7_53076926"/>
      <w:bookmarkStart w:id="40" w:name="_LINE__23_03496e9f_8156_47ed_8e3d_d53362"/>
      <w:bookmarkEnd w:id="37"/>
      <w:r w:rsidRPr="00AA1115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</w:t>
      </w:r>
      <w:r w:rsidRPr="002B36DA">
        <w:rPr>
          <w:rFonts w:ascii="Arial" w:eastAsia="Arial" w:hAnsi="Arial" w:cs="Arial"/>
        </w:rPr>
        <w:t xml:space="preserve">Chapter 6:  Standards </w:t>
      </w:r>
      <w:bookmarkStart w:id="41" w:name="_LINE__24_9e8b0390_30b9_40a7_9dc6_b2db8e"/>
      <w:bookmarkEnd w:id="40"/>
      <w:r w:rsidRPr="002B36DA">
        <w:rPr>
          <w:rFonts w:ascii="Arial" w:eastAsia="Arial" w:hAnsi="Arial" w:cs="Arial"/>
        </w:rPr>
        <w:t>Relating to Prescriptive Authorities and Collaborative Relationship</w:t>
      </w:r>
      <w:r>
        <w:rPr>
          <w:rFonts w:ascii="Arial" w:eastAsia="Arial" w:hAnsi="Arial" w:cs="Arial"/>
        </w:rPr>
        <w:t xml:space="preserve"> for Naturopathic </w:t>
      </w:r>
      <w:bookmarkStart w:id="42" w:name="_LINE__25_745cb103_ad98_4a3e_8f75_de3623"/>
      <w:bookmarkEnd w:id="41"/>
      <w:r>
        <w:rPr>
          <w:rFonts w:ascii="Arial" w:eastAsia="Arial" w:hAnsi="Arial" w:cs="Arial"/>
        </w:rPr>
        <w:t>Doctors</w:t>
      </w:r>
      <w:r w:rsidRPr="00AA1115">
        <w:rPr>
          <w:rFonts w:ascii="Arial" w:eastAsia="Arial" w:hAnsi="Arial" w:cs="Arial"/>
        </w:rPr>
        <w:t>, a major substantive rule of the</w:t>
      </w:r>
      <w:r>
        <w:rPr>
          <w:rFonts w:ascii="Arial" w:eastAsia="Arial" w:hAnsi="Arial" w:cs="Arial"/>
        </w:rPr>
        <w:t xml:space="preserve"> </w:t>
      </w:r>
      <w:r w:rsidRPr="002B36DA">
        <w:rPr>
          <w:rFonts w:ascii="Arial" w:eastAsia="Arial" w:hAnsi="Arial" w:cs="Arial"/>
        </w:rPr>
        <w:t xml:space="preserve">Department of Professional and Financial </w:t>
      </w:r>
      <w:bookmarkStart w:id="43" w:name="_LINE__26_987caf9d_9970_4cd9_b87b_429acd"/>
      <w:bookmarkEnd w:id="42"/>
      <w:r w:rsidRPr="002B36DA">
        <w:rPr>
          <w:rFonts w:ascii="Arial" w:eastAsia="Arial" w:hAnsi="Arial" w:cs="Arial"/>
        </w:rPr>
        <w:t>Regulation</w:t>
      </w:r>
      <w:r w:rsidRPr="00AA1115">
        <w:rPr>
          <w:rFonts w:ascii="Arial" w:eastAsia="Arial" w:hAnsi="Arial" w:cs="Arial"/>
        </w:rPr>
        <w:t xml:space="preserve"> that was filed outside the legislative rule acceptance period.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6:  Standards Relating to Prescriptive Authorities and Collaborative Relationship for Naturopathic Doctors, a Late-filed Major Substantive Rule of the Department of Professional and Financial Regulation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B36DA"/>
    <w:rsid w:val="002D357F"/>
    <w:rsid w:val="002F59A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1115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6DB0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150679</ItemId>
    <LRId>77233</LRId>
    <LRNumber>3089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6:  Standards Relating to Prescriptive Authorities and Collaborative Relationship for Naturopathic Doctors, a Late-filed Major Substantive Rule of the Department of Professional and Financial Regulation</LRTitle>
    <ItemTitle>Resolve, Regarding Legislative Review of Portions of Chapter 6:  Standards Relating to Prescriptive Authorities and Collaborative Relationship for Naturopathic Doctors, a Late-filed Major Substantive Rule of the Department of Professional and Financial Regulation</ItemTitle>
    <ShortTitle1>REGARDING LEGISLATIVE REVIEW</ShortTitle1>
    <ShortTitle2>OF PORTIONS OF CHAPTER 6</ShortTitle2>
    <JacketLegend>Submitted by the Department of Professional and Financial Regulation pursuant to the Maine Revised Statutes, Title 5, section 8072 and approved for introduction by a majority of the Legislative Council.</JacketLegend>
    <DraftingCycleCount>1</DraftingCycleCount>
    <LatestDraftingActionId>124</LatestDraftingActionId>
    <LatestDraftingActionDate>2026-03-24T09:17:22</LatestDraftingActionDate>
    <LatestDrafterName>amolesworth</LatestDrafterName>
    <LatestProoferName>sadley</LatestProoferName>
    <LatestTechName>CSchnepper</LatestTechName>
    <CurrentCustodyInitials>RRiley</CurrentCustodyInitials>
    <AuthorityForIntroductionCode>LRF</AuthorityForIntroductionCode>
    <AuthorityForIntroductionDescription>Late Rule Filing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w:rsidR="00F36DB0" w:rsidRDefault="00F36DB0" w:rsidP="00F36DB0"&amp;gt;&amp;lt;w:pPr&amp;gt;&amp;lt;w:ind w:left="360" w:firstLine="360" /&amp;gt;&amp;lt;/w:pPr&amp;gt;&amp;lt;w:bookmarkStart w:id="0" w:name="_EMERGENCY_PREAMBLE__fe84810a_7663_4a11_" /&amp;gt;&amp;lt;w:bookmarkStart w:id="1" w:name="_DOC_BODY__bf9862aa_eb4d_4870_b103_2dde2" /&amp;gt;&amp;lt;w:bookmarkStart w:id="2" w:name="_DOC_BODY_CONTAINER__3fd398f8_7d4f_4f00_" /&amp;gt;&amp;lt;w:bookmarkStart w:id="3" w:name="_PAGE__1_d92bdf17_3af7_4110_bc18_6d8ea48" /&amp;gt;&amp;lt;w:bookmarkStart w:id="4" w:name="_PAR__1_a90dd2e2_eb0b_42fc_beb5_323a60dd" /&amp;gt;&amp;lt;w:bookmarkStart w:id="5" w:name="_LINE__1_9a1c54cb_8997_4c52_addd_de2d0e3"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w:name="_LINE__2_25db5565_34aa_4ba4_a6b9_a515582"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w:rsidR="00F36DB0" w:rsidRDefault="00F36DB0" w:rsidP="00F36DB0"&amp;gt;&amp;lt;w:pPr&amp;gt;&amp;lt;w:ind w:left="360" w:firstLine="360" /&amp;gt;&amp;lt;/w:pPr&amp;gt;&amp;lt;w:bookmarkStart w:id="7" w:name="_PAR__2_6ab93e90_b8f2_4504_a3f3_ca3d3fa7" /&amp;gt;&amp;lt;w:bookmarkStart w:id="8" w:name="_LINE__3_f7e1ff9b_93ac_4f67_b3f8_1117bcc"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xml:space="preserve"&amp;gt;the Maine Revised Statutes, Title 5, chapter 375, subchapter 2-A requires &amp;lt;/w:t&amp;gt;&amp;lt;/w:r&amp;gt;&amp;lt;w:bookmarkStart w:id="9" w:name="_LINE__4_9634ecde_16f7_46a3_bc88_5e1f84d" /&amp;gt;&amp;lt;w:bookmarkEnd w:id="8" /&amp;gt;&amp;lt;w:r w:rsidRPr="00AA1115"&amp;gt;&amp;lt;w:t xml:space="preserve"&amp;gt;legislative authorization before major substantive agency rules may be finally adopted by &amp;lt;/w:t&amp;gt;&amp;lt;/w:r&amp;gt;&amp;lt;w:bookmarkStart w:id="10" w:name="_LINE__5_0dd073c5_45a5_496c_8727_b05ebcf" /&amp;gt;&amp;lt;w:bookmarkEnd w:id="9" /&amp;gt;&amp;lt;w:r w:rsidRPr="00AA1115"&amp;gt;&amp;lt;w:t&amp;gt;the agency; and&amp;lt;/w:t&amp;gt;&amp;lt;/w:r&amp;gt;&amp;lt;w:bookmarkEnd w:id="10" /&amp;gt;&amp;lt;/w:p&amp;gt;&amp;lt;w:p w:rsidR="00F36DB0" w:rsidRDefault="00F36DB0" w:rsidP="00F36DB0"&amp;gt;&amp;lt;w:pPr&amp;gt;&amp;lt;w:ind w:left="360" w:firstLine="360" /&amp;gt;&amp;lt;/w:pPr&amp;gt;&amp;lt;w:bookmarkStart w:id="11" w:name="_PAR__3_584ebabe_3861_478a_a833_b9483ac3" /&amp;gt;&amp;lt;w:bookmarkStart w:id="12" w:name="_LINE__6_96f66885_f7e7_46fa_b7aa_e7feeb9"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xml:space="preserve"&amp;gt;a major substantive rule has been submitted to the Legislature outside the &amp;lt;/w:t&amp;gt;&amp;lt;/w:r&amp;gt;&amp;lt;w:bookmarkStart w:id="13" w:name="_LINE__7_557204ca_06fe_434a_874b_bce41df" /&amp;gt;&amp;lt;w:bookmarkEnd w:id="12" /&amp;gt;&amp;lt;w:r w:rsidRPr="00AA1115"&amp;gt;&amp;lt;w:t&amp;gt;legislative rule acceptance period; and&amp;lt;/w:t&amp;gt;&amp;lt;/w:r&amp;gt;&amp;lt;w:bookmarkEnd w:id="13" /&amp;gt;&amp;lt;/w:p&amp;gt;&amp;lt;w:p w:rsidR="00F36DB0" w:rsidRPr="00AA1115" w:rsidRDefault="00F36DB0" w:rsidP="00F36DB0"&amp;gt;&amp;lt;w:pPr&amp;gt;&amp;lt;w:ind w:left="360" w:firstLine="360" /&amp;gt;&amp;lt;w:rPr&amp;gt;&amp;lt;w:b /&amp;gt;&amp;lt;w:sz w:val="24" /&amp;gt;&amp;lt;/w:rPr&amp;gt;&amp;lt;/w:pPr&amp;gt;&amp;lt;w:bookmarkStart w:id="14" w:name="_PAR__4_4b1178ec_6ef6_4eaa_88ca_53532d55" /&amp;gt;&amp;lt;w:bookmarkStart w:id="15" w:name="_LINE__8_d6af0352_43f1_45d8_a0ee_77f94ba" /&amp;gt;&amp;lt;w:bookmarkEnd w:id="11" /&amp;gt;&amp;lt;w:r w:rsidRPr="00AA1115"&amp;gt;&amp;lt;w:rPr&amp;gt;&amp;lt;w:b /&amp;gt;&amp;lt;w:sz w:val="24" /&amp;gt;&amp;lt;/w:rPr&amp;gt;&amp;lt;w:t xml:space="preserve"&amp;gt;Whereas, &amp;lt;/w:t&amp;gt;&amp;lt;/w:r&amp;gt;&amp;lt;w:r w:rsidRPr="00AA1115"&amp;gt;&amp;lt;w:rPr&amp;gt;&amp;lt;w:szCs w:val="22" /&amp;gt;&amp;lt;/w:rPr&amp;gt;&amp;lt;w:t xml:space="preserve"&amp;gt;immediate enactment of this resolve is necessary to record the Legislature's &amp;lt;/w:t&amp;gt;&amp;lt;/w:r&amp;gt;&amp;lt;w:bookmarkStart w:id="16" w:name="_LINE__9_9ca03317_7ef2_4cd1_bcd0_29308b3" /&amp;gt;&amp;lt;w:bookmarkEnd w:id="15" /&amp;gt;&amp;lt;w:r w:rsidRPr="00AA1115"&amp;gt;&amp;lt;w:rPr&amp;gt;&amp;lt;w:szCs w:val="22" /&amp;gt;&amp;lt;/w:rPr&amp;gt;&amp;lt;w:t&amp;gt;position on final adoption of the rule; and&amp;lt;/w:t&amp;gt;&amp;lt;/w:r&amp;gt;&amp;lt;w:bookmarkEnd w:id="16" /&amp;gt;&amp;lt;/w:p&amp;gt;&amp;lt;w:p w:rsidR="00F36DB0" w:rsidRDefault="00F36DB0" w:rsidP="00F36DB0"&amp;gt;&amp;lt;w:pPr&amp;gt;&amp;lt;w:ind w:left="360" w:firstLine="360" /&amp;gt;&amp;lt;/w:pPr&amp;gt;&amp;lt;w:bookmarkStart w:id="17" w:name="_PAR__5_fea20fbe_21ac_4810_8661_657f6261" /&amp;gt;&amp;lt;w:bookmarkStart w:id="18" w:name="_LINE__10_c096cbc3_39d2_4765_9d25_374c4b"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w:name="_LINE__11_b8f062f0_a9d7_4dad_97c5_ca6571"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w:name="_LINE__12_93bdb02b_7c9a_4311_9dec_e1eedb"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w:name="_LINE__13_b690c52d_3c23_412e_a03d_f0cde4" /&amp;gt;&amp;lt;w:bookmarkEnd w:id="20" /&amp;gt;&amp;lt;w:r&amp;gt;&amp;lt;w:t&amp;gt;therefore, be it&amp;lt;/w:t&amp;gt;&amp;lt;/w:r&amp;gt;&amp;lt;w:bookmarkEnd w:id="21" /&amp;gt;&amp;lt;/w:p&amp;gt;&amp;lt;w:p w:rsidR="00F36DB0" w:rsidRDefault="00F36DB0" w:rsidP="00F36DB0"&amp;gt;&amp;lt;w:pPr&amp;gt;&amp;lt;w:ind w:left="360" w:firstLine="360" /&amp;gt;&amp;lt;/w:pPr&amp;gt;&amp;lt;w:bookmarkStart w:id="22" w:name="_BILL_SECTION_UNALLOCATED__1c2e2084_fca1" /&amp;gt;&amp;lt;w:bookmarkStart w:id="23" w:name="_DOC_BODY_CONTENT__6b8467a0_ef0b_4618_bd" /&amp;gt;&amp;lt;w:bookmarkStart w:id="24" w:name="_PAR__6_03fdb0b7_433b_4589_8080_7cf3f3ad" /&amp;gt;&amp;lt;w:bookmarkStart w:id="25" w:name="_LINE__14_9ca7c30b_3a4d_4c38_88f0_aba479"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w:name="_BILL_SECTION_NUMBER__46e33052_266d_4e40" /&amp;gt;&amp;lt;w:r&amp;gt;&amp;lt;w:rPr&amp;gt;&amp;lt;w:b /&amp;gt;&amp;lt;w:sz w:val="24" /&amp;gt;&amp;lt;/w:rPr&amp;gt;&amp;lt;w:t&amp;gt;1&amp;lt;/w:t&amp;gt;&amp;lt;/w:r&amp;gt;&amp;lt;w:bookmarkEnd w:id="26" /&amp;gt;&amp;lt;w:r w:rsidRPr="002F59A0"&amp;gt;&amp;lt;w:rPr&amp;gt;&amp;lt;w:b /&amp;gt;&amp;lt;w:sz w:val="24" /&amp;gt;&amp;lt;w:szCs w:val="24" /&amp;gt;&amp;lt;/w:rPr&amp;gt;&amp;lt;w:t&amp;gt;.  Adoption.  Resolved:&amp;lt;/w:t&amp;gt;&amp;lt;/w:r&amp;gt;&amp;lt;w:r w:rsidRPr="00AA1115"&amp;gt;&amp;lt;w:t xml:space="preserve"&amp;gt;  That final adoption of&amp;lt;/w:t&amp;gt;&amp;lt;/w:r&amp;gt;&amp;lt;w:r&amp;gt;&amp;lt;w:t xml:space="preserve"&amp;gt; portions of &amp;lt;/w:t&amp;gt;&amp;lt;/w:r&amp;gt;&amp;lt;w:r w:rsidRPr="002B36DA"&amp;gt;&amp;lt;w:t xml:space="preserve"&amp;gt;Chapter 6:  &amp;lt;/w:t&amp;gt;&amp;lt;/w:r&amp;gt;&amp;lt;w:bookmarkStart w:id="27" w:name="_LINE__15_1b383408_389f_4ea6_9a54_833d82" /&amp;gt;&amp;lt;w:bookmarkEnd w:id="25" /&amp;gt;&amp;lt;w:r w:rsidRPr="002B36DA"&amp;gt;&amp;lt;w:t&amp;gt;Standards Relating to Prescriptive Authorities and Collaborative Relationship&amp;lt;/w:t&amp;gt;&amp;lt;/w:r&amp;gt;&amp;lt;w:r&amp;gt;&amp;lt;w:t xml:space="preserve"&amp;gt; for &amp;lt;/w:t&amp;gt;&amp;lt;/w:r&amp;gt;&amp;lt;w:bookmarkStart w:id="28" w:name="_LINE__16_e6600bad_d81c_4470_9993_69022a" /&amp;gt;&amp;lt;w:bookmarkEnd w:id="27" /&amp;gt;&amp;lt;w:r&amp;gt;&amp;lt;w:t&amp;gt;Naturopathic Doctors&amp;lt;/w:t&amp;gt;&amp;lt;/w:r&amp;gt;&amp;lt;w:r w:rsidRPr="00AA1115"&amp;gt;&amp;lt;w:t&amp;gt;, a provisionally adopted major substantive rule of the&amp;lt;/w:t&amp;gt;&amp;lt;/w:r&amp;gt;&amp;lt;w:r&amp;gt;&amp;lt;w:t xml:space="preserve"&amp;gt; &amp;lt;/w:t&amp;gt;&amp;lt;/w:r&amp;gt;&amp;lt;w:r w:rsidRPr="002B36DA"&amp;gt;&amp;lt;w:t xml:space="preserve"&amp;gt;Department of &amp;lt;/w:t&amp;gt;&amp;lt;/w:r&amp;gt;&amp;lt;w:bookmarkStart w:id="29" w:name="_LINE__17_5b03bdf8_a221_444e_83f9_192790" /&amp;gt;&amp;lt;w:bookmarkEnd w:id="28" /&amp;gt;&amp;lt;w:r w:rsidRPr="002B36DA"&amp;gt;&amp;lt;w:t&amp;gt;Professional and Financial Regulation&amp;lt;/w:t&amp;gt;&amp;lt;/w:r&amp;gt;&amp;lt;w:r w:rsidRPr="00AA1115"&amp;gt;&amp;lt;w:t xml:space="preserve"&amp;gt; that has been submitted to the Legislature for review &amp;lt;/w:t&amp;gt;&amp;lt;/w:r&amp;gt;&amp;lt;w:bookmarkStart w:id="30" w:name="_LINE__18_274c35da_1a3a_4c00_8d17_0674e1" /&amp;gt;&amp;lt;w:bookmarkEnd w:id="29" /&amp;gt;&amp;lt;w:r w:rsidRPr="00AA1115"&amp;gt;&amp;lt;w:t xml:space="preserve"&amp;gt;pursuant to the Maine Revised Statutes, Title 5, chapter 375, subchapter 2-A outside the &amp;lt;/w:t&amp;gt;&amp;lt;/w:r&amp;gt;&amp;lt;w:bookmarkStart w:id="31" w:name="_LINE__19_3c179475_8098_459b_92be_d2934a" /&amp;gt;&amp;lt;w:bookmarkEnd w:id="30" /&amp;gt;&amp;lt;w:r w:rsidRPr="00AA1115"&amp;gt;&amp;lt;w:t&amp;gt;legislative rule acceptance period, is authorized.&amp;lt;/w:t&amp;gt;&amp;lt;/w:r&amp;gt;&amp;lt;w:bookmarkEnd w:id="31" /&amp;gt;&amp;lt;/w:p&amp;gt;&amp;lt;w:p w:rsidR="00F36DB0" w:rsidRDefault="00F36DB0" w:rsidP="00F36DB0"&amp;gt;&amp;lt;w:pPr&amp;gt;&amp;lt;w:ind w:left="360" w:firstLine="360" /&amp;gt;&amp;lt;/w:pPr&amp;gt;&amp;lt;w:bookmarkStart w:id="32" w:name="_EMERGENCY_CLAUSE__f544b9de_0c50_4151_9e" /&amp;gt;&amp;lt;w:bookmarkStart w:id="33" w:name="_PAR__7_557f592a_5196_48ae_b880_88e5927d" /&amp;gt;&amp;lt;w:bookmarkStart w:id="34" w:name="_LINE__20_299455d8_51a8_48f8_832d_f4ac13"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w:name="_LINE__21_e5a23d79_5d0a_4b0f_8bda_299bf3" /&amp;gt;&amp;lt;w:bookmarkEnd w:id="34" /&amp;gt;&amp;lt;w:r&amp;gt;&amp;lt;w:t&amp;gt;takes effect when approved.&amp;lt;/w:t&amp;gt;&amp;lt;/w:r&amp;gt;&amp;lt;w:bookmarkEnd w:id="35" /&amp;gt;&amp;lt;/w:p&amp;gt;&amp;lt;w:p w:rsidR="00F36DB0" w:rsidRDefault="00F36DB0" w:rsidP="00F36DB0"&amp;gt;&amp;lt;w:pPr&amp;gt;&amp;lt;w:keepNext /&amp;gt;&amp;lt;w:spacing w:before="240" /&amp;gt;&amp;lt;w:ind w:left="360" /&amp;gt;&amp;lt;w:jc w:val="center" /&amp;gt;&amp;lt;/w:pPr&amp;gt;&amp;lt;w:bookmarkStart w:id="36" w:name="_SUMMARY__efc623db_12b0_479b_95d7_b625a1" /&amp;gt;&amp;lt;w:bookmarkStart w:id="37" w:name="_PAR__8_1974bfdb_b119_4064_a239_f8e714e6" /&amp;gt;&amp;lt;w:bookmarkStart w:id="38" w:name="_LINE__22_da28ccb3_13b0_4c6e_89f4_bdfa4d"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w:rsidR="00F36DB0" w:rsidRDefault="00F36DB0" w:rsidP="00F36DB0"&amp;gt;&amp;lt;w:pPr&amp;gt;&amp;lt;w:ind w:left="360" w:firstLine="360" /&amp;gt;&amp;lt;/w:pPr&amp;gt;&amp;lt;w:bookmarkStart w:id="39" w:name="_PAR__9_beab4fd6_cfbc_4c6f_8ca7_53076926" /&amp;gt;&amp;lt;w:bookmarkStart w:id="40" w:name="_LINE__23_03496e9f_8156_47ed_8e3d_d53362" /&amp;gt;&amp;lt;w:bookmarkEnd w:id="37" /&amp;gt;&amp;lt;w:r w:rsidRPr="00AA1115"&amp;gt;&amp;lt;w:t xml:space="preserve"&amp;gt;This resolve provides for legislative review of &amp;lt;/w:t&amp;gt;&amp;lt;/w:r&amp;gt;&amp;lt;w:r&amp;gt;&amp;lt;w:t xml:space="preserve"&amp;gt;portions of &amp;lt;/w:t&amp;gt;&amp;lt;/w:r&amp;gt;&amp;lt;w:r w:rsidRPr="002B36DA"&amp;gt;&amp;lt;w:t xml:space="preserve"&amp;gt;Chapter 6:  Standards &amp;lt;/w:t&amp;gt;&amp;lt;/w:r&amp;gt;&amp;lt;w:bookmarkStart w:id="41" w:name="_LINE__24_9e8b0390_30b9_40a7_9dc6_b2db8e" /&amp;gt;&amp;lt;w:bookmarkEnd w:id="40" /&amp;gt;&amp;lt;w:r w:rsidRPr="002B36DA"&amp;gt;&amp;lt;w:t&amp;gt;Relating to Prescriptive Authorities and Collaborative Relationship&amp;lt;/w:t&amp;gt;&amp;lt;/w:r&amp;gt;&amp;lt;w:r&amp;gt;&amp;lt;w:t xml:space="preserve"&amp;gt; for Naturopathic &amp;lt;/w:t&amp;gt;&amp;lt;/w:r&amp;gt;&amp;lt;w:bookmarkStart w:id="42" w:name="_LINE__25_745cb103_ad98_4a3e_8f75_de3623" /&amp;gt;&amp;lt;w:bookmarkEnd w:id="41" /&amp;gt;&amp;lt;w:r&amp;gt;&amp;lt;w:t&amp;gt;Doctors&amp;lt;/w:t&amp;gt;&amp;lt;/w:r&amp;gt;&amp;lt;w:r w:rsidRPr="00AA1115"&amp;gt;&amp;lt;w:t&amp;gt;, a major substantive rule of the&amp;lt;/w:t&amp;gt;&amp;lt;/w:r&amp;gt;&amp;lt;w:r&amp;gt;&amp;lt;w:t xml:space="preserve"&amp;gt; &amp;lt;/w:t&amp;gt;&amp;lt;/w:r&amp;gt;&amp;lt;w:r w:rsidRPr="002B36DA"&amp;gt;&amp;lt;w:t xml:space="preserve"&amp;gt;Department of Professional and Financial &amp;lt;/w:t&amp;gt;&amp;lt;/w:r&amp;gt;&amp;lt;w:bookmarkStart w:id="43" w:name="_LINE__26_987caf9d_9970_4cd9_b87b_429acd" /&amp;gt;&amp;lt;w:bookmarkEnd w:id="42" /&amp;gt;&amp;lt;w:r w:rsidRPr="002B36DA"&amp;gt;&amp;lt;w:t&amp;gt;Regulation&amp;lt;/w:t&amp;gt;&amp;lt;/w:r&amp;gt;&amp;lt;w:r w:rsidRPr="00AA1115"&amp;gt;&amp;lt;w:t xml:space="preserve"&amp;gt; that was filed outside the legislative rule acceptance period.&amp;lt;/w:t&amp;gt;&amp;lt;/w:r&amp;gt;&amp;lt;w:bookmarkEnd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w:rsidRDefault="00F36DB0"&amp;gt;&amp;lt;w:r&amp;gt;&amp;lt;w:t xml:space="preserve"&amp;gt; &amp;lt;/w:t&amp;gt;&amp;lt;/w:r&amp;gt;&amp;lt;/w:p&amp;gt;&amp;lt;w:sectPr w:rsidR="00000000" w:rsidSect="00F36DB0"&amp;gt;&amp;lt;w:footerReference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w:rsidR="00324992" w:rsidRDefault="00F36DB0"&amp;gt;&amp;lt;w:pPr&amp;gt;&amp;lt;w:pStyle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/&amp;gt;&amp;lt;/w:rPr&amp;gt;&amp;lt;w:t&amp;gt;LR3089(01)&amp;lt;/w:t&amp;gt;&amp;lt;/w:r&amp;gt;&amp;lt;w:r&amp;gt;&amp;lt;w:rPr&amp;gt;&amp;lt;w:snapToGrid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92bdf17_3af7_4110_bc18_6d8ea48&lt;/BookmarkName&gt;&lt;Tables /&gt;&lt;/ProcessedCheckInPage&gt;&lt;/Pages&gt;&lt;Paragraphs&gt;&lt;CheckInParagraphs&gt;&lt;PageNumber&gt;1&lt;/PageNumber&gt;&lt;BookmarkName&gt;_PAR__1_a90dd2e2_eb0b_42fc_beb5_323a60d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ab93e90_b8f2_4504_a3f3_ca3d3fa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584ebabe_3861_478a_a833_b9483ac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1178ec_6ef6_4eaa_88ca_53532d55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ea20fbe_21ac_4810_8661_657f6261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03fdb0b7_433b_4589_8080_7cf3f3ad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557f592a_5196_48ae_b880_88e5927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1974bfdb_b119_4064_a239_f8e714e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eab4fd6_cfbc_4c6f_8ca7_53076926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