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Statute of Limitations for Certain Sexual Offenses Committed Against Minors</w:t>
      </w:r>
    </w:p>
    <w:p w:rsidR="004957E8" w:rsidP="004957E8">
      <w:pPr>
        <w:ind w:left="360"/>
        <w:rPr>
          <w:rFonts w:ascii="Arial" w:eastAsia="Arial" w:hAnsi="Arial" w:cs="Arial"/>
        </w:rPr>
      </w:pPr>
      <w:bookmarkStart w:id="0" w:name="_ENACTING_CLAUSE__077c0171_8fbe_446a_b51"/>
      <w:bookmarkStart w:id="1" w:name="_DOC_BODY__69e100c1_5251_4464_b44b_cc216"/>
      <w:bookmarkStart w:id="2" w:name="_DOC_BODY_CONTAINER__2ea50364_cd66_4ed4_"/>
      <w:bookmarkStart w:id="3" w:name="_PAGE__1_a3be0328_19a8_4861_89ab_c166614"/>
      <w:bookmarkStart w:id="4" w:name="_PAR__1_b93d7db6_175b_457b_b0d0_da0c60ed"/>
      <w:bookmarkStart w:id="5" w:name="_LINE__1_80b0a6f7_21d0_46d8_89ca_787dad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957E8" w:rsidP="004957E8">
      <w:pPr>
        <w:ind w:left="360" w:firstLine="360"/>
        <w:rPr>
          <w:rFonts w:ascii="Arial" w:eastAsia="Arial" w:hAnsi="Arial" w:cs="Arial"/>
        </w:rPr>
      </w:pPr>
      <w:bookmarkStart w:id="6" w:name="_BILL_SECTION_HEADER__8e3f61aa_77c0_4763"/>
      <w:bookmarkStart w:id="7" w:name="_BILL_SECTION__4e391567_c800_4164_b885_c"/>
      <w:bookmarkStart w:id="8" w:name="_DOC_BODY_CONTENT__f421a382_2924_48db_9f"/>
      <w:bookmarkStart w:id="9" w:name="_PAR__2_b89fa1c1_3a01_450b_9c1a_624168d4"/>
      <w:bookmarkStart w:id="10" w:name="_LINE__2_c9980d95_b72b_48d2_9abe_f27567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233fb50_0b1c_4e0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§8, sub-§1, ¶B,</w:t>
      </w:r>
      <w:r>
        <w:rPr>
          <w:rFonts w:ascii="Arial" w:eastAsia="Arial" w:hAnsi="Arial" w:cs="Arial"/>
        </w:rPr>
        <w:t xml:space="preserve"> as amended by PL 2023, c. 475, §2 and </w:t>
      </w:r>
      <w:bookmarkStart w:id="12" w:name="_LINE__3_fb2a6fd6_05bf_4a18_9366_06993e6"/>
      <w:bookmarkEnd w:id="10"/>
      <w:r>
        <w:rPr>
          <w:rFonts w:ascii="Arial" w:eastAsia="Arial" w:hAnsi="Arial" w:cs="Arial"/>
        </w:rPr>
        <w:t>affected by §3, is further amended to read:</w:t>
      </w:r>
      <w:bookmarkEnd w:id="12"/>
    </w:p>
    <w:p w:rsidR="004957E8" w:rsidP="004957E8">
      <w:pPr>
        <w:ind w:left="720"/>
        <w:rPr>
          <w:rFonts w:ascii="Arial" w:eastAsia="Arial" w:hAnsi="Arial" w:cs="Arial"/>
        </w:rPr>
      </w:pPr>
      <w:bookmarkStart w:id="13" w:name="_STATUTE_NUMBER__855cf0a2_99c4_4910_99c6"/>
      <w:bookmarkStart w:id="14" w:name="_STATUTE_P__9c6dbb7b_5a72_45bf_9a8e_06a2"/>
      <w:bookmarkStart w:id="15" w:name="_PAR__3_561538e1_24ce_42d1_b105_1fed0880"/>
      <w:bookmarkStart w:id="16" w:name="_LINE__4_c100ede2_3915_4bed_b16a_2af3783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92e27806_0ee9_461f_8c4"/>
      <w:r>
        <w:rPr>
          <w:rFonts w:ascii="Arial" w:eastAsia="Arial" w:hAnsi="Arial" w:cs="Arial"/>
        </w:rPr>
        <w:t xml:space="preserve">If the victim had not attained the age of 18 years at the time of the crime, a </w:t>
      </w:r>
      <w:bookmarkStart w:id="18" w:name="_LINE__5_3699b1a9_ca4c_4047_beea_0d8ae6e"/>
      <w:bookmarkEnd w:id="16"/>
      <w:r>
        <w:rPr>
          <w:rFonts w:ascii="Arial" w:eastAsia="Arial" w:hAnsi="Arial" w:cs="Arial"/>
        </w:rPr>
        <w:t xml:space="preserve">prosecution for incest; unlawful sexual contact; sexual abuse of a minor; rape or gross </w:t>
      </w:r>
      <w:bookmarkStart w:id="19" w:name="_LINE__6_366cd593_8c39_4c25_b92a_3ef2b69"/>
      <w:bookmarkEnd w:id="18"/>
      <w:r>
        <w:rPr>
          <w:rFonts w:ascii="Arial" w:eastAsia="Arial" w:hAnsi="Arial" w:cs="Arial"/>
        </w:rPr>
        <w:t xml:space="preserve">sexual assault, formerly denominated as gross sexual misconduct; unlawful sexual </w:t>
      </w:r>
      <w:bookmarkStart w:id="20" w:name="_LINE__7_6d5fdacd_7120_41ce_a841_cfa043f"/>
      <w:bookmarkEnd w:id="19"/>
      <w:r>
        <w:rPr>
          <w:rFonts w:ascii="Arial" w:eastAsia="Arial" w:hAnsi="Arial" w:cs="Arial"/>
        </w:rPr>
        <w:t xml:space="preserve">touching; </w:t>
      </w:r>
      <w:bookmarkStart w:id="21" w:name="_PROCESSED_CHANGE__1a8afd19_d965_4968_a8"/>
      <w:r>
        <w:rPr>
          <w:rFonts w:ascii="Arial" w:eastAsia="Arial" w:hAnsi="Arial" w:cs="Arial"/>
          <w:u w:val="single"/>
        </w:rPr>
        <w:t>aggravated sex trafficking; commercial sexual exploitation of a minor;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or </w:t>
      </w:r>
      <w:bookmarkStart w:id="22" w:name="_LINE__8_a91048c1_26ff_4ea4_9292_c0541d0"/>
      <w:bookmarkEnd w:id="20"/>
      <w:r>
        <w:rPr>
          <w:rFonts w:ascii="Arial" w:eastAsia="Arial" w:hAnsi="Arial" w:cs="Arial"/>
        </w:rPr>
        <w:t>sexual exploitation of a minor.</w:t>
      </w:r>
      <w:bookmarkEnd w:id="17"/>
      <w:bookmarkEnd w:id="22"/>
    </w:p>
    <w:p w:rsidR="004957E8" w:rsidP="004957E8">
      <w:pPr>
        <w:ind w:left="360" w:firstLine="360"/>
        <w:rPr>
          <w:rFonts w:ascii="Arial" w:eastAsia="Arial" w:hAnsi="Arial" w:cs="Arial"/>
        </w:rPr>
      </w:pPr>
      <w:bookmarkStart w:id="23" w:name="_BILL_SECTION_HEADER__a7d89567_db36_4dc3"/>
      <w:bookmarkStart w:id="24" w:name="_BILL_SECTION__c8f7608f_b07d_44d8_a003_7"/>
      <w:bookmarkStart w:id="25" w:name="_PAR__4_b3dead34_36e7_4399_80fc_bd5a2285"/>
      <w:bookmarkStart w:id="26" w:name="_LINE__9_ba5543dd_4892_4cb9_9beb_7408477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1e074c86_d62d_4340"/>
      <w:r>
        <w:rPr>
          <w:rFonts w:ascii="Arial" w:eastAsia="Arial" w:hAnsi="Arial" w:cs="Arial"/>
          <w:b/>
          <w:sz w:val="24"/>
        </w:rPr>
        <w:t>2</w:t>
      </w:r>
      <w:bookmarkEnd w:id="27"/>
      <w:r>
        <w:rPr>
          <w:rFonts w:ascii="Arial" w:eastAsia="Arial" w:hAnsi="Arial" w:cs="Arial"/>
          <w:b/>
          <w:sz w:val="24"/>
        </w:rPr>
        <w:t>.  17-A MRSA §8, sub-§2-A,</w:t>
      </w:r>
      <w:r>
        <w:rPr>
          <w:rFonts w:ascii="Arial" w:eastAsia="Arial" w:hAnsi="Arial" w:cs="Arial"/>
        </w:rPr>
        <w:t xml:space="preserve"> as amended by PL 2025, c. 479, §1, is further </w:t>
      </w:r>
      <w:bookmarkStart w:id="28" w:name="_LINE__10_ba6cefec_1b27_4d43_be2d_ea202e"/>
      <w:bookmarkEnd w:id="26"/>
      <w:r>
        <w:rPr>
          <w:rFonts w:ascii="Arial" w:eastAsia="Arial" w:hAnsi="Arial" w:cs="Arial"/>
        </w:rPr>
        <w:t>amended to read:</w:t>
      </w:r>
      <w:bookmarkEnd w:id="28"/>
    </w:p>
    <w:p w:rsidR="004957E8" w:rsidP="004957E8">
      <w:pPr>
        <w:ind w:left="360" w:firstLine="360"/>
        <w:rPr>
          <w:rFonts w:ascii="Arial" w:eastAsia="Arial" w:hAnsi="Arial" w:cs="Arial"/>
        </w:rPr>
      </w:pPr>
      <w:bookmarkStart w:id="29" w:name="_STATUTE_NUMBER__e88afca3_c694_48d8_ae34"/>
      <w:bookmarkStart w:id="30" w:name="_STATUTE_SS__2c2a5eb7_dbb8_42cf_9a5b_bb2"/>
      <w:bookmarkStart w:id="31" w:name="_PAR__5_dfe75b2c_84e9_42cf_adc8_1dd95078"/>
      <w:bookmarkStart w:id="32" w:name="_LINE__11_34d11845_0c7e_40e0_839d_48eb58"/>
      <w:bookmarkEnd w:id="23"/>
      <w:bookmarkEnd w:id="25"/>
      <w:r>
        <w:rPr>
          <w:rFonts w:ascii="Arial" w:eastAsia="Arial" w:hAnsi="Arial" w:cs="Arial"/>
          <w:b/>
        </w:rPr>
        <w:t>2-A</w:t>
      </w:r>
      <w:bookmarkEnd w:id="29"/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</w:rPr>
        <w:t xml:space="preserve"> </w:t>
      </w:r>
      <w:bookmarkStart w:id="33" w:name="_STATUTE_CONTENT__7d71dfa9_8474_409b_8e0"/>
      <w:bookmarkStart w:id="34" w:name="_PROCESSED_CHANGE__029d293b_3597_4f25_b0"/>
      <w:r>
        <w:rPr>
          <w:rFonts w:ascii="Arial" w:eastAsia="Arial" w:hAnsi="Arial" w:cs="Arial"/>
          <w:strike/>
        </w:rPr>
        <w:t>A</w:t>
      </w:r>
      <w:r>
        <w:rPr>
          <w:rFonts w:ascii="Arial" w:eastAsia="Arial" w:hAnsi="Arial" w:cs="Arial"/>
        </w:rPr>
        <w:t xml:space="preserve"> </w:t>
      </w:r>
      <w:bookmarkStart w:id="35" w:name="_PROCESSED_CHANGE__03e692f3_e6e7_4271_8f"/>
      <w:bookmarkEnd w:id="34"/>
      <w:r>
        <w:rPr>
          <w:rFonts w:ascii="Arial" w:eastAsia="Arial" w:hAnsi="Arial" w:cs="Arial"/>
          <w:u w:val="single"/>
        </w:rPr>
        <w:t>Except as provided in subsection 1, paragraph</w:t>
      </w:r>
      <w:r>
        <w:rPr>
          <w:rFonts w:ascii="Arial" w:eastAsia="Arial" w:hAnsi="Arial" w:cs="Arial"/>
          <w:u w:val="single"/>
        </w:rPr>
        <w:t xml:space="preserve"> B, a</w:t>
      </w:r>
      <w:r>
        <w:rPr>
          <w:rFonts w:ascii="Arial" w:eastAsia="Arial" w:hAnsi="Arial" w:cs="Arial"/>
        </w:rPr>
        <w:t xml:space="preserve"> </w:t>
      </w:r>
      <w:bookmarkEnd w:id="35"/>
      <w:r>
        <w:rPr>
          <w:rFonts w:ascii="Arial" w:eastAsia="Arial" w:hAnsi="Arial" w:cs="Arial"/>
        </w:rPr>
        <w:t xml:space="preserve">prosecution for a Class A, </w:t>
      </w:r>
      <w:bookmarkStart w:id="36" w:name="_LINE__12_16bc997e_ea3c_4ced_a8f1_8ce1bb"/>
      <w:bookmarkEnd w:id="32"/>
      <w:r>
        <w:rPr>
          <w:rFonts w:ascii="Arial" w:eastAsia="Arial" w:hAnsi="Arial" w:cs="Arial"/>
        </w:rPr>
        <w:t xml:space="preserve">Class B or Class C crime involving unlawful sexual contact or gross sexual assault or a </w:t>
      </w:r>
      <w:bookmarkStart w:id="37" w:name="_LINE__13_e00a1cbf_36f7_486f_ad15_989f36"/>
      <w:bookmarkEnd w:id="36"/>
      <w:r>
        <w:rPr>
          <w:rFonts w:ascii="Arial" w:eastAsia="Arial" w:hAnsi="Arial" w:cs="Arial"/>
        </w:rPr>
        <w:t xml:space="preserve">prosecution for a Class A or Class B crime involving aggravated sex trafficking must be </w:t>
      </w:r>
      <w:bookmarkStart w:id="38" w:name="_LINE__14_772d9e78_a9e6_4079_a5e1_3c9e7f"/>
      <w:bookmarkEnd w:id="37"/>
      <w:r>
        <w:rPr>
          <w:rFonts w:ascii="Arial" w:eastAsia="Arial" w:hAnsi="Arial" w:cs="Arial"/>
        </w:rPr>
        <w:t>commenced within 20 years after it is committed.</w:t>
      </w:r>
      <w:bookmarkEnd w:id="33"/>
      <w:bookmarkEnd w:id="38"/>
    </w:p>
    <w:p w:rsidR="004957E8" w:rsidP="004957E8">
      <w:pPr>
        <w:ind w:left="360"/>
        <w:rPr>
          <w:rFonts w:ascii="Arial" w:eastAsia="Arial" w:hAnsi="Arial" w:cs="Arial"/>
        </w:rPr>
      </w:pPr>
      <w:bookmarkStart w:id="39" w:name="_STATUTE_CONTENT__c8fa6f45_c36d_4df4_bbf"/>
      <w:bookmarkStart w:id="40" w:name="_STATUTE_P__6ff35646_24cd_4c36_893c_8a31"/>
      <w:bookmarkStart w:id="41" w:name="_PAR__6_2264b9d9_1f2f_48e6_925f_88c9e587"/>
      <w:bookmarkStart w:id="42" w:name="_LINE__15_cc9ae96a_c4a5_4834_be6e_deb033"/>
      <w:bookmarkEnd w:id="31"/>
      <w:r>
        <w:rPr>
          <w:rFonts w:ascii="Arial" w:eastAsia="Arial" w:hAnsi="Arial" w:cs="Arial"/>
        </w:rPr>
        <w:t xml:space="preserve">This subsection does not apply to a Class D crime enhanced to a Class C crime pursuant to </w:t>
      </w:r>
      <w:bookmarkStart w:id="43" w:name="_CROSS_REFERENCE__9c24df71_50a5_4b6d_b02"/>
      <w:bookmarkStart w:id="44" w:name="_LINE__16_45d30cca_7477_41ed_87f2_be4482"/>
      <w:bookmarkEnd w:id="42"/>
      <w:r>
        <w:rPr>
          <w:rFonts w:ascii="Arial" w:eastAsia="Arial" w:hAnsi="Arial" w:cs="Arial"/>
        </w:rPr>
        <w:t>section 1604, subsection 5, paragraph B</w:t>
      </w:r>
      <w:bookmarkEnd w:id="43"/>
      <w:r>
        <w:rPr>
          <w:rFonts w:ascii="Arial" w:eastAsia="Arial" w:hAnsi="Arial" w:cs="Arial"/>
        </w:rPr>
        <w:t>.</w:t>
      </w:r>
      <w:bookmarkEnd w:id="39"/>
      <w:bookmarkEnd w:id="44"/>
    </w:p>
    <w:p w:rsidR="004957E8" w:rsidP="004957E8">
      <w:pPr>
        <w:ind w:left="360" w:firstLine="360"/>
        <w:rPr>
          <w:rFonts w:ascii="Arial" w:eastAsia="Arial" w:hAnsi="Arial" w:cs="Arial"/>
        </w:rPr>
      </w:pPr>
      <w:bookmarkStart w:id="45" w:name="_BILL_SECTION_UNALLOCATED__5aa8b95e_c337"/>
      <w:bookmarkStart w:id="46" w:name="_PAR__7_448ab257_dc34_4508_843a_2fd1146c"/>
      <w:bookmarkStart w:id="47" w:name="_LINE__17_9cfd6d1c_d542_4b06_8e37_7ef5d3"/>
      <w:bookmarkEnd w:id="24"/>
      <w:bookmarkEnd w:id="30"/>
      <w:bookmarkEnd w:id="40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8691a4ef_2e3e_45b0"/>
      <w:r>
        <w:rPr>
          <w:rFonts w:ascii="Arial" w:eastAsia="Arial" w:hAnsi="Arial" w:cs="Arial"/>
          <w:b/>
          <w:sz w:val="24"/>
        </w:rPr>
        <w:t>3</w:t>
      </w:r>
      <w:bookmarkEnd w:id="4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8469A2">
        <w:rPr>
          <w:rFonts w:ascii="Arial" w:eastAsia="Arial" w:hAnsi="Arial" w:cs="Arial"/>
          <w:b/>
          <w:sz w:val="24"/>
          <w:szCs w:val="24"/>
        </w:rPr>
        <w:t>Application.</w:t>
      </w:r>
      <w:bookmarkEnd w:id="47"/>
    </w:p>
    <w:p w:rsidR="004957E8" w:rsidP="004957E8">
      <w:pPr>
        <w:ind w:left="360" w:firstLine="360"/>
        <w:rPr>
          <w:rFonts w:ascii="Arial" w:eastAsia="Arial" w:hAnsi="Arial" w:cs="Arial"/>
        </w:rPr>
      </w:pPr>
      <w:bookmarkStart w:id="49" w:name="_PAR__8_e8bab030_5a8a_48fe_8cff_6f8789e3"/>
      <w:bookmarkStart w:id="50" w:name="_LINE__18_1e51c9a3_c116_406d_bcd1_ef0535"/>
      <w:bookmarkEnd w:id="46"/>
      <w:r w:rsidRPr="00AA795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1. This Act applies to the crime of aggravated sex trafficking under the Maine Revised </w:t>
      </w:r>
      <w:bookmarkStart w:id="51" w:name="_LINE__19_88c4ef88_eaa7_4e61_83d1_925d17"/>
      <w:bookmarkEnd w:id="50"/>
      <w:r>
        <w:rPr>
          <w:rFonts w:ascii="Arial" w:eastAsia="Arial" w:hAnsi="Arial" w:cs="Arial"/>
        </w:rPr>
        <w:t xml:space="preserve">Statutes, Title 17-A, section 852 committed on or after the effective date of this Act or for </w:t>
      </w:r>
      <w:bookmarkStart w:id="52" w:name="_LINE__20_f7457dbe_85d2_4641_aa3f_fc0bc9"/>
      <w:bookmarkEnd w:id="51"/>
      <w:r>
        <w:rPr>
          <w:rFonts w:ascii="Arial" w:eastAsia="Arial" w:hAnsi="Arial" w:cs="Arial"/>
        </w:rPr>
        <w:t xml:space="preserve">which the prosecution has not yet been barred by the statute of limitations in force </w:t>
      </w:r>
      <w:bookmarkStart w:id="53" w:name="_LINE__21_147b039f_f13e_41b1_ad7a_4cdef8"/>
      <w:bookmarkEnd w:id="52"/>
      <w:r>
        <w:rPr>
          <w:rFonts w:ascii="Arial" w:eastAsia="Arial" w:hAnsi="Arial" w:cs="Arial"/>
        </w:rPr>
        <w:t xml:space="preserve">immediately prior to the effective date of this Act. </w:t>
      </w:r>
      <w:bookmarkEnd w:id="53"/>
    </w:p>
    <w:p w:rsidR="004957E8" w:rsidP="004957E8">
      <w:pPr>
        <w:ind w:left="360" w:firstLine="360"/>
        <w:rPr>
          <w:rFonts w:ascii="Arial" w:eastAsia="Arial" w:hAnsi="Arial" w:cs="Arial"/>
        </w:rPr>
      </w:pPr>
      <w:bookmarkStart w:id="54" w:name="_PAR__9_0dfc4d6a_7ed6_435c_8084_02eee18f"/>
      <w:bookmarkStart w:id="55" w:name="_LINE__22_dc021103_fbac_4f02_a90f_2f24d0"/>
      <w:bookmarkEnd w:id="49"/>
      <w:r>
        <w:rPr>
          <w:rFonts w:ascii="Arial" w:eastAsia="Arial" w:hAnsi="Arial" w:cs="Arial"/>
        </w:rPr>
        <w:t xml:space="preserve">2. This Act applies to the crime of commercial sexual exploitation of a minor under the </w:t>
      </w:r>
      <w:bookmarkStart w:id="56" w:name="_LINE__23_ffe5b576_697c_406a_b334_6ad48c"/>
      <w:bookmarkEnd w:id="55"/>
      <w:r>
        <w:rPr>
          <w:rFonts w:ascii="Arial" w:eastAsia="Arial" w:hAnsi="Arial" w:cs="Arial"/>
        </w:rPr>
        <w:t xml:space="preserve">Maine Revised Statutes, Title 17-A, section 855, subsection 1 committed on or after the </w:t>
      </w:r>
      <w:bookmarkStart w:id="57" w:name="_LINE__24_20d85cec_85f7_458d_a9f1_60f84f"/>
      <w:bookmarkEnd w:id="56"/>
      <w:r>
        <w:rPr>
          <w:rFonts w:ascii="Arial" w:eastAsia="Arial" w:hAnsi="Arial" w:cs="Arial"/>
        </w:rPr>
        <w:t xml:space="preserve">effective date of this Act or for which the prosecution has not yet been barred by the statute </w:t>
      </w:r>
      <w:bookmarkStart w:id="58" w:name="_LINE__25_31dabe3f_31d9_4043_84e5_3f722c"/>
      <w:bookmarkEnd w:id="57"/>
      <w:r>
        <w:rPr>
          <w:rFonts w:ascii="Arial" w:eastAsia="Arial" w:hAnsi="Arial" w:cs="Arial"/>
        </w:rPr>
        <w:t>of limitations in force immediately prior to the effective date of this Act.</w:t>
      </w:r>
      <w:bookmarkEnd w:id="58"/>
    </w:p>
    <w:p w:rsidR="004957E8" w:rsidP="004957E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9" w:name="_SUMMARY__9a1720d5_af93_4fc9_8146_e503b0"/>
      <w:bookmarkStart w:id="60" w:name="_PAR__10_5f148ada_d44d_49d0_9ece_d96d760"/>
      <w:bookmarkStart w:id="61" w:name="_LINE__26_dc28a41d_23e1_4db1_9969_4bee4a"/>
      <w:bookmarkEnd w:id="8"/>
      <w:bookmarkEnd w:id="45"/>
      <w:bookmarkEnd w:id="54"/>
      <w:r>
        <w:rPr>
          <w:rFonts w:ascii="Arial" w:eastAsia="Arial" w:hAnsi="Arial" w:cs="Arial"/>
          <w:b/>
          <w:sz w:val="24"/>
        </w:rPr>
        <w:t>SUMMARY</w:t>
      </w:r>
      <w:bookmarkEnd w:id="61"/>
    </w:p>
    <w:p w:rsidR="004957E8" w:rsidP="004957E8">
      <w:pPr>
        <w:ind w:left="360" w:firstLine="360"/>
        <w:rPr>
          <w:rFonts w:ascii="Arial" w:eastAsia="Arial" w:hAnsi="Arial" w:cs="Arial"/>
        </w:rPr>
      </w:pPr>
      <w:bookmarkStart w:id="62" w:name="_PAR__11_ebd3db26_c0f6_404d_9d46_4ae1379"/>
      <w:bookmarkStart w:id="63" w:name="_LINE__27_2e683571_9d75_4d73_ac1b_634b26"/>
      <w:bookmarkEnd w:id="60"/>
      <w:r w:rsidRPr="00AA795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This bill is reported out by the Joint Standing Committee on Judiciary pursuant to </w:t>
      </w:r>
      <w:bookmarkStart w:id="64" w:name="_LINE__28_938d9e10_7b6f_45a7_b7f6_e18a18"/>
      <w:bookmarkEnd w:id="63"/>
      <w:r>
        <w:rPr>
          <w:rFonts w:ascii="Arial" w:eastAsia="Arial" w:hAnsi="Arial" w:cs="Arial"/>
        </w:rPr>
        <w:t xml:space="preserve">Public Law 2025, chapter 479, section 2. The committee has not taken a position on the </w:t>
      </w:r>
      <w:bookmarkStart w:id="65" w:name="_LINE__29_254d1f33_376a_4bae_9588_d1517c"/>
      <w:bookmarkEnd w:id="64"/>
      <w:r>
        <w:rPr>
          <w:rFonts w:ascii="Arial" w:eastAsia="Arial" w:hAnsi="Arial" w:cs="Arial"/>
        </w:rPr>
        <w:t xml:space="preserve">substance of this bill.  By reporting this bill out, the committee is not suggesting and does </w:t>
      </w:r>
      <w:bookmarkStart w:id="66" w:name="_LINE__30_11ce054e_1882_4ed3_88cf_c3ea50"/>
      <w:bookmarkEnd w:id="65"/>
      <w:r>
        <w:rPr>
          <w:rFonts w:ascii="Arial" w:eastAsia="Arial" w:hAnsi="Arial" w:cs="Arial"/>
        </w:rPr>
        <w:t xml:space="preserve">not intend to suggest that it agrees or disagrees with any aspect of this bill.  The committee </w:t>
      </w:r>
      <w:bookmarkStart w:id="67" w:name="_LINE__31_9dbb5ddc_bb72_41f3_bf93_d9bae9"/>
      <w:bookmarkEnd w:id="66"/>
      <w:r>
        <w:rPr>
          <w:rFonts w:ascii="Arial" w:eastAsia="Arial" w:hAnsi="Arial" w:cs="Arial"/>
        </w:rPr>
        <w:t xml:space="preserve">is reporting the bill out for the sole purpose of having a bill printed that can be referred to </w:t>
      </w:r>
      <w:bookmarkStart w:id="68" w:name="_LINE__32_0f69d632_47b9_4bb9_a658_0d0356"/>
      <w:bookmarkEnd w:id="67"/>
      <w:r>
        <w:rPr>
          <w:rFonts w:ascii="Arial" w:eastAsia="Arial" w:hAnsi="Arial" w:cs="Arial"/>
        </w:rPr>
        <w:t xml:space="preserve">the committee for an appropriate public hearing and subsequent processing in the normal </w:t>
      </w:r>
      <w:bookmarkStart w:id="69" w:name="_LINE__33_268bb1e4_dec6_49af_8c43_2b5f10"/>
      <w:bookmarkEnd w:id="68"/>
      <w:r>
        <w:rPr>
          <w:rFonts w:ascii="Arial" w:eastAsia="Arial" w:hAnsi="Arial" w:cs="Arial"/>
        </w:rPr>
        <w:t xml:space="preserve">course.  The committee is taking this action to ensure clarity and transparency in the </w:t>
      </w:r>
      <w:bookmarkStart w:id="70" w:name="_LINE__34_92140d86_6130_4aa1_8feb_04be1f"/>
      <w:bookmarkEnd w:id="69"/>
      <w:r>
        <w:rPr>
          <w:rFonts w:ascii="Arial" w:eastAsia="Arial" w:hAnsi="Arial" w:cs="Arial"/>
        </w:rPr>
        <w:t>legislative review of the proposals contained in the bill.</w:t>
      </w:r>
      <w:bookmarkEnd w:id="70"/>
    </w:p>
    <w:p w:rsidR="004957E8" w:rsidP="004957E8">
      <w:pPr>
        <w:ind w:left="360" w:firstLine="360"/>
        <w:rPr>
          <w:rFonts w:ascii="Arial" w:eastAsia="Arial" w:hAnsi="Arial" w:cs="Arial"/>
        </w:rPr>
      </w:pPr>
      <w:bookmarkStart w:id="71" w:name="_PAR__12_1aff62f7_25c9_4926_bd47_ebea182"/>
      <w:bookmarkStart w:id="72" w:name="_LINE__35_0c20fb2e_f63f_4969_b282_1c0547"/>
      <w:bookmarkEnd w:id="62"/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bill eliminates the statute of limitations for prosecution of the crime of aggravated </w:t>
      </w:r>
      <w:bookmarkStart w:id="73" w:name="_LINE__36_ad844436_0432_41fd_a97b_2af227"/>
      <w:bookmarkEnd w:id="72"/>
      <w:r>
        <w:rPr>
          <w:rFonts w:ascii="Arial" w:eastAsia="Arial" w:hAnsi="Arial" w:cs="Arial"/>
        </w:rPr>
        <w:t xml:space="preserve">sex trafficking committed against a victim who had not attained the age of 18 years at the </w:t>
      </w:r>
      <w:bookmarkStart w:id="74" w:name="_LINE__37_b94e1eae_a040_459f_bee7_840147"/>
      <w:bookmarkEnd w:id="73"/>
      <w:r>
        <w:rPr>
          <w:rFonts w:ascii="Arial" w:eastAsia="Arial" w:hAnsi="Arial" w:cs="Arial"/>
        </w:rPr>
        <w:t xml:space="preserve">time of the crime and for prosecution of the crime of commercial sexual exploitation of a </w:t>
      </w:r>
      <w:bookmarkStart w:id="75" w:name="_LINE__38_1c214b2f_d905_4e4b_9ebb_95bfdf"/>
      <w:bookmarkEnd w:id="74"/>
      <w:r>
        <w:rPr>
          <w:rFonts w:ascii="Arial" w:eastAsia="Arial" w:hAnsi="Arial" w:cs="Arial"/>
        </w:rPr>
        <w:t xml:space="preserve">minor against a victim who had not attained the age of 18 years at the time of the crime.  </w:t>
      </w:r>
      <w:bookmarkStart w:id="76" w:name="_LINE__39_c8191766_14c9_4264_8a4c_548a08"/>
      <w:bookmarkEnd w:id="75"/>
      <w:r>
        <w:rPr>
          <w:rFonts w:ascii="Arial" w:eastAsia="Arial" w:hAnsi="Arial" w:cs="Arial"/>
        </w:rPr>
        <w:t xml:space="preserve">These changes do not apply to criminal conduct occurring prior to the effective date of this </w:t>
      </w:r>
      <w:bookmarkStart w:id="77" w:name="_LINE__40_1a627f62_71d3_403d_9fe1_526284"/>
      <w:bookmarkEnd w:id="76"/>
      <w:r>
        <w:rPr>
          <w:rFonts w:ascii="Arial" w:eastAsia="Arial" w:hAnsi="Arial" w:cs="Arial"/>
        </w:rPr>
        <w:t>legislation 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for which the prosecution has been barred by the statute of limitations in force </w:t>
      </w:r>
      <w:bookmarkStart w:id="78" w:name="_LINE__41_5e713288_8570_4a82_bfcd_57fb7a"/>
      <w:bookmarkEnd w:id="77"/>
      <w:r>
        <w:rPr>
          <w:rFonts w:ascii="Arial" w:eastAsia="Arial" w:hAnsi="Arial" w:cs="Arial"/>
        </w:rPr>
        <w:t>immediately prior to the effective date of this legislation.</w:t>
      </w:r>
      <w:bookmarkEnd w:id="78"/>
    </w:p>
    <w:bookmarkEnd w:id="1"/>
    <w:bookmarkEnd w:id="2"/>
    <w:bookmarkEnd w:id="3"/>
    <w:bookmarkEnd w:id="59"/>
    <w:bookmarkEnd w:id="7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LR3040,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Statute of Limitations for Certain Sexual Offenses Committed Against Minors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957E8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469A2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A7954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149973</ItemId>
    <LRId>77083</LRId>
    <LRNumber>3040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the Statute of Limitations for Certain Sexual Offenses Committed Against Minors</LRTitle>
    <ItemTitle>An Act Regarding the Statute of Limitations for Certain Sexual Offenses Committed Against Minors</ItemTitle>
    <ShortTitle1>REGARDING THE STATUTE OF</ShortTitle1>
    <ShortTitle2>LIMITATIONS FOR CERTAIN SEXUAL</ShortTitle2>
    <JacketLegend>Submitted by the Joint Standing Committee on Judiciary pursuant to Public Law 2025, chapter 479, section 2.</JacketLegend>
    <DraftingCycleCount>1</DraftingCycleCount>
    <LatestDraftingActionId>124</LatestDraftingActionId>
    <LatestDraftingActionDate>2026-02-04T12:39:57</LatestDraftingActionDate>
    <LatestDrafterName>JStocco</LatestDrafterName>
    <LatestProoferName>abachelder</LatestProoferName>
    <LatestTechName>clhall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w:rsidR="004957E8" w:rsidRDefault="004957E8" w:rsidP="004957E8"&amp;gt;&amp;lt;w:pPr&amp;gt;&amp;lt;w:ind w:left="360" /&amp;gt;&amp;lt;/w:pPr&amp;gt;&amp;lt;w:bookmarkStart w:id="0" w:name="_ENACTING_CLAUSE__077c0171_8fbe_446a_b51" /&amp;gt;&amp;lt;w:bookmarkStart w:id="1" w:name="_DOC_BODY__69e100c1_5251_4464_b44b_cc216" /&amp;gt;&amp;lt;w:bookmarkStart w:id="2" w:name="_DOC_BODY_CONTAINER__2ea50364_cd66_4ed4_" /&amp;gt;&amp;lt;w:bookmarkStart w:id="3" w:name="_PAGE__1_a3be0328_19a8_4861_89ab_c166614" /&amp;gt;&amp;lt;w:bookmarkStart w:id="4" w:name="_PAR__1_b93d7db6_175b_457b_b0d0_da0c60ed" /&amp;gt;&amp;lt;w:bookmarkStart w:id="5" w:name="_LINE__1_80b0a6f7_21d0_46d8_89ca_787dadc"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w:rsidR="004957E8" w:rsidRDefault="004957E8" w:rsidP="004957E8"&amp;gt;&amp;lt;w:pPr&amp;gt;&amp;lt;w:ind w:left="360" w:firstLine="360" /&amp;gt;&amp;lt;/w:pPr&amp;gt;&amp;lt;w:bookmarkStart w:id="6" w:name="_BILL_SECTION_HEADER__8e3f61aa_77c0_4763" /&amp;gt;&amp;lt;w:bookmarkStart w:id="7" w:name="_BILL_SECTION__4e391567_c800_4164_b885_c" /&amp;gt;&amp;lt;w:bookmarkStart w:id="8" w:name="_DOC_BODY_CONTENT__f421a382_2924_48db_9f" /&amp;gt;&amp;lt;w:bookmarkStart w:id="9" w:name="_PAR__2_b89fa1c1_3a01_450b_9c1a_624168d4" /&amp;gt;&amp;lt;w:bookmarkStart w:id="10" w:name="_LINE__2_c9980d95_b72b_48d2_9abe_f275672"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w:name="_BILL_SECTION_NUMBER__1233fb50_0b1c_4e08"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§8, sub-§1, ¶B,&amp;lt;/w:t&amp;gt;&amp;lt;/w:r&amp;gt;&amp;lt;w:r&amp;gt;&amp;lt;w:t xml:space="preserve"&amp;gt; as amended by PL 2023, c. 475, §2 and &amp;lt;/w:t&amp;gt;&amp;lt;/w:r&amp;gt;&amp;lt;w:bookmarkStart w:id="12" w:name="_LINE__3_fb2a6fd6_05bf_4a18_9366_06993e6" /&amp;gt;&amp;lt;w:bookmarkEnd w:id="10" /&amp;gt;&amp;lt;w:r&amp;gt;&amp;lt;w:t&amp;gt;affected by §3, is further amended to read:&amp;lt;/w:t&amp;gt;&amp;lt;/w:r&amp;gt;&amp;lt;w:bookmarkEnd w:id="12" /&amp;gt;&amp;lt;/w:p&amp;gt;&amp;lt;w:p w:rsidR="004957E8" w:rsidRDefault="004957E8" w:rsidP="004957E8"&amp;gt;&amp;lt;w:pPr&amp;gt;&amp;lt;w:ind w:left="720" /&amp;gt;&amp;lt;/w:pPr&amp;gt;&amp;lt;w:bookmarkStart w:id="13" w:name="_STATUTE_NUMBER__855cf0a2_99c4_4910_99c6" /&amp;gt;&amp;lt;w:bookmarkStart w:id="14" w:name="_STATUTE_P__9c6dbb7b_5a72_45bf_9a8e_06a2" /&amp;gt;&amp;lt;w:bookmarkStart w:id="15" w:name="_PAR__3_561538e1_24ce_42d1_b105_1fed0880" /&amp;gt;&amp;lt;w:bookmarkStart w:id="16" w:name="_LINE__4_c100ede2_3915_4bed_b16a_2af3783"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w:name="_STATUTE_CONTENT__92e27806_0ee9_461f_8c4" /&amp;gt;&amp;lt;w:r&amp;gt;&amp;lt;w:t xml:space="preserve"&amp;gt;If the victim had not attained the age of 18 years at the time of the crime, a &amp;lt;/w:t&amp;gt;&amp;lt;/w:r&amp;gt;&amp;lt;w:bookmarkStart w:id="18" w:name="_LINE__5_3699b1a9_ca4c_4047_beea_0d8ae6e" /&amp;gt;&amp;lt;w:bookmarkEnd w:id="16" /&amp;gt;&amp;lt;w:r&amp;gt;&amp;lt;w:t xml:space="preserve"&amp;gt;prosecution for incest; unlawful sexual contact; sexual abuse of a minor; rape or gross &amp;lt;/w:t&amp;gt;&amp;lt;/w:r&amp;gt;&amp;lt;w:bookmarkStart w:id="19" w:name="_LINE__6_366cd593_8c39_4c25_b92a_3ef2b69" /&amp;gt;&amp;lt;w:bookmarkEnd w:id="18" /&amp;gt;&amp;lt;w:r&amp;gt;&amp;lt;w:t xml:space="preserve"&amp;gt;sexual assault, formerly denominated as gross sexual misconduct; unlawful sexual &amp;lt;/w:t&amp;gt;&amp;lt;/w:r&amp;gt;&amp;lt;w:bookmarkStart w:id="20" w:name="_LINE__7_6d5fdacd_7120_41ce_a841_cfa043f" /&amp;gt;&amp;lt;w:bookmarkEnd w:id="19" /&amp;gt;&amp;lt;w:r&amp;gt;&amp;lt;w:t xml:space="preserve"&amp;gt;touching; &amp;lt;/w:t&amp;gt;&amp;lt;/w:r&amp;gt;&amp;lt;w:bookmarkStart w:id="21" w:name="_PROCESSED_CHANGE__1a8afd19_d965_4968_a8" /&amp;gt;&amp;lt;w:ins w:id="22" w:author="BPS" w:date="2026-02-02T10:49:00Z"&amp;gt;&amp;lt;w:r w:rsidRPr="008469A2"&amp;gt;&amp;lt;w:t&amp;gt;aggravated sex trafficking; commercial sexual exploitation of a minor;&amp;lt;/w:t&amp;gt;&amp;lt;/w:r&amp;gt;&amp;lt;/w:ins&amp;gt;&amp;lt;w:r&amp;gt;&amp;lt;w:t xml:space="preserve"&amp;gt; &amp;lt;/w:t&amp;gt;&amp;lt;/w:r&amp;gt;&amp;lt;w:bookmarkEnd w:id="21" /&amp;gt;&amp;lt;w:r&amp;gt;&amp;lt;w:t xml:space="preserve"&amp;gt;or &amp;lt;/w:t&amp;gt;&amp;lt;/w:r&amp;gt;&amp;lt;w:bookmarkStart w:id="23" w:name="_LINE__8_a91048c1_26ff_4ea4_9292_c0541d0" /&amp;gt;&amp;lt;w:bookmarkEnd w:id="20" /&amp;gt;&amp;lt;w:r&amp;gt;&amp;lt;w:t&amp;gt;sexual exploitation of a minor.&amp;lt;/w:t&amp;gt;&amp;lt;/w:r&amp;gt;&amp;lt;w:bookmarkEnd w:id="17" /&amp;gt;&amp;lt;w:bookmarkEnd w:id="23" /&amp;gt;&amp;lt;/w:p&amp;gt;&amp;lt;w:p w:rsidR="004957E8" w:rsidRDefault="004957E8" w:rsidP="004957E8"&amp;gt;&amp;lt;w:pPr&amp;gt;&amp;lt;w:ind w:left="360" w:firstLine="360" /&amp;gt;&amp;lt;/w:pPr&amp;gt;&amp;lt;w:bookmarkStart w:id="24" w:name="_BILL_SECTION_HEADER__a7d89567_db36_4dc3" /&amp;gt;&amp;lt;w:bookmarkStart w:id="25" w:name="_BILL_SECTION__c8f7608f_b07d_44d8_a003_7" /&amp;gt;&amp;lt;w:bookmarkStart w:id="26" w:name="_PAR__4_b3dead34_36e7_4399_80fc_bd5a2285" /&amp;gt;&amp;lt;w:bookmarkStart w:id="27" w:name="_LINE__9_ba5543dd_4892_4cb9_9beb_7408477"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w:id="28" w:name="_BILL_SECTION_NUMBER__1e074c86_d62d_4340" /&amp;gt;&amp;lt;w:r&amp;gt;&amp;lt;w:rPr&amp;gt;&amp;lt;w:b /&amp;gt;&amp;lt;w:sz w:val="24" /&amp;gt;&amp;lt;/w:rPr&amp;gt;&amp;lt;w:t&amp;gt;2&amp;lt;/w:t&amp;gt;&amp;lt;/w:r&amp;gt;&amp;lt;w:bookmarkEnd w:id="28" /&amp;gt;&amp;lt;w:r&amp;gt;&amp;lt;w:rPr&amp;gt;&amp;lt;w:b /&amp;gt;&amp;lt;w:sz w:val="24" /&amp;gt;&amp;lt;/w:rPr&amp;gt;&amp;lt;w:t&amp;gt;.  17-A MRSA §8, sub-§2-A,&amp;lt;/w:t&amp;gt;&amp;lt;/w:r&amp;gt;&amp;lt;w:r&amp;gt;&amp;lt;w:t xml:space="preserve"&amp;gt; as amended by PL 2025, c. 479, §1, is further &amp;lt;/w:t&amp;gt;&amp;lt;/w:r&amp;gt;&amp;lt;w:bookmarkStart w:id="29" w:name="_LINE__10_ba6cefec_1b27_4d43_be2d_ea202e" /&amp;gt;&amp;lt;w:bookmarkEnd w:id="27" /&amp;gt;&amp;lt;w:r&amp;gt;&amp;lt;w:t&amp;gt;amended to read:&amp;lt;/w:t&amp;gt;&amp;lt;/w:r&amp;gt;&amp;lt;w:bookmarkEnd w:id="29" /&amp;gt;&amp;lt;/w:p&amp;gt;&amp;lt;w:p w:rsidR="004957E8" w:rsidRDefault="004957E8" w:rsidP="004957E8"&amp;gt;&amp;lt;w:pPr&amp;gt;&amp;lt;w:ind w:left="360" w:firstLine="360" /&amp;gt;&amp;lt;/w:pPr&amp;gt;&amp;lt;w:bookmarkStart w:id="30" w:name="_STATUTE_NUMBER__e88afca3_c694_48d8_ae34" /&amp;gt;&amp;lt;w:bookmarkStart w:id="31" w:name="_STATUTE_SS__2c2a5eb7_dbb8_42cf_9a5b_bb2" /&amp;gt;&amp;lt;w:bookmarkStart w:id="32" w:name="_PAR__5_dfe75b2c_84e9_42cf_adc8_1dd95078" /&amp;gt;&amp;lt;w:bookmarkStart w:id="33" w:name="_LINE__11_34d11845_0c7e_40e0_839d_48eb58" /&amp;gt;&amp;lt;w:bookmarkEnd w:id="24" /&amp;gt;&amp;lt;w:bookmarkEnd w:id="26" /&amp;gt;&amp;lt;w:r&amp;gt;&amp;lt;w:rPr&amp;gt;&amp;lt;w:b /&amp;gt;&amp;lt;/w:rPr&amp;gt;&amp;lt;w:t&amp;gt;2-A&amp;lt;/w:t&amp;gt;&amp;lt;/w:r&amp;gt;&amp;lt;w:bookmarkEnd w:id="30"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w:id="34" w:name="_STATUTE_CONTENT__7d71dfa9_8474_409b_8e0" /&amp;gt;&amp;lt;w:bookmarkStart w:id="35" w:name="_PROCESSED_CHANGE__029d293b_3597_4f25_b0" /&amp;gt;&amp;lt;w:del w:id="36" w:author="BPS" w:date="2026-02-02T10:49:00Z"&amp;gt;&amp;lt;w:r w:rsidDel="008469A2"&amp;gt;&amp;lt;w:delText&amp;gt;A&amp;lt;/w:delText&amp;gt;&amp;lt;/w:r&amp;gt;&amp;lt;/w:del&amp;gt;&amp;lt;w:r&amp;gt;&amp;lt;w:t xml:space="preserve"&amp;gt; &amp;lt;/w:t&amp;gt;&amp;lt;/w:r&amp;gt;&amp;lt;w:bookmarkStart w:id="37" w:name="_PROCESSED_CHANGE__03e692f3_e6e7_4271_8f" /&amp;gt;&amp;lt;w:bookmarkEnd w:id="35" /&amp;gt;&amp;lt;w:ins w:id="38" w:author="BPS" w:date="2026-02-02T10:49:00Z"&amp;gt;&amp;lt;w:r&amp;gt;&amp;lt;w:t&amp;gt;Except as provided in subsection 1, paragraph&amp;lt;/w:t&amp;gt;&amp;lt;/w:r&amp;gt;&amp;lt;/w:ins&amp;gt;&amp;lt;w:ins w:id="39" w:author="BPS" w:date="2026-02-02T10:50:00Z"&amp;gt;&amp;lt;w:r&amp;gt;&amp;lt;w:t xml:space="preserve"&amp;gt; B, a&amp;lt;/w:t&amp;gt;&amp;lt;/w:r&amp;gt;&amp;lt;/w:ins&amp;gt;&amp;lt;w:r&amp;gt;&amp;lt;w:t xml:space="preserve"&amp;gt; &amp;lt;/w:t&amp;gt;&amp;lt;/w:r&amp;gt;&amp;lt;w:bookmarkEnd w:id="37" /&amp;gt;&amp;lt;w:r&amp;gt;&amp;lt;w:t xml:space="preserve"&amp;gt;prosecution for a Class A, &amp;lt;/w:t&amp;gt;&amp;lt;/w:r&amp;gt;&amp;lt;w:bookmarkStart w:id="40" w:name="_LINE__12_16bc997e_ea3c_4ced_a8f1_8ce1bb" /&amp;gt;&amp;lt;w:bookmarkEnd w:id="33" /&amp;gt;&amp;lt;w:r&amp;gt;&amp;lt;w:t xml:space="preserve"&amp;gt;Class B or Class C crime involving unlawful sexual contact or gross sexual assault or a &amp;lt;/w:t&amp;gt;&amp;lt;/w:r&amp;gt;&amp;lt;w:bookmarkStart w:id="41" w:name="_LINE__13_e00a1cbf_36f7_486f_ad15_989f36" /&amp;gt;&amp;lt;w:bookmarkEnd w:id="40" /&amp;gt;&amp;lt;w:r&amp;gt;&amp;lt;w:t xml:space="preserve"&amp;gt;prosecution for a Class A or Class B crime involving aggravated sex trafficking must be &amp;lt;/w:t&amp;gt;&amp;lt;/w:r&amp;gt;&amp;lt;w:bookmarkStart w:id="42" w:name="_LINE__14_772d9e78_a9e6_4079_a5e1_3c9e7f" /&amp;gt;&amp;lt;w:bookmarkEnd w:id="41" /&amp;gt;&amp;lt;w:r&amp;gt;&amp;lt;w:t&amp;gt;commenced within 20 years after it is committed.&amp;lt;/w:t&amp;gt;&amp;lt;/w:r&amp;gt;&amp;lt;w:bookmarkEnd w:id="34" /&amp;gt;&amp;lt;w:bookmarkEnd w:id="42" /&amp;gt;&amp;lt;/w:p&amp;gt;&amp;lt;w:p w:rsidR="004957E8" w:rsidRDefault="004957E8" w:rsidP="004957E8"&amp;gt;&amp;lt;w:pPr&amp;gt;&amp;lt;w:ind w:left="360" /&amp;gt;&amp;lt;/w:pPr&amp;gt;&amp;lt;w:bookmarkStart w:id="43" w:name="_STATUTE_CONTENT__c8fa6f45_c36d_4df4_bbf" /&amp;gt;&amp;lt;w:bookmarkStart w:id="44" w:name="_STATUTE_P__6ff35646_24cd_4c36_893c_8a31" /&amp;gt;&amp;lt;w:bookmarkStart w:id="45" w:name="_PAR__6_2264b9d9_1f2f_48e6_925f_88c9e587" /&amp;gt;&amp;lt;w:bookmarkStart w:id="46" w:name="_LINE__15_cc9ae96a_c4a5_4834_be6e_deb033" /&amp;gt;&amp;lt;w:bookmarkEnd w:id="32" /&amp;gt;&amp;lt;w:r&amp;gt;&amp;lt;w:t xml:space="preserve"&amp;gt;This subsection does not apply to a Class D crime enhanced to a Class C crime pursuant to &amp;lt;/w:t&amp;gt;&amp;lt;/w:r&amp;gt;&amp;lt;w:bookmarkStart w:id="47" w:name="_CROSS_REFERENCE__9c24df71_50a5_4b6d_b02" /&amp;gt;&amp;lt;w:bookmarkStart w:id="48" w:name="_LINE__16_45d30cca_7477_41ed_87f2_be4482" /&amp;gt;&amp;lt;w:bookmarkEnd w:id="46" /&amp;gt;&amp;lt;w:r&amp;gt;&amp;lt;w:t&amp;gt;section 1604, subsection 5, paragraph B&amp;lt;/w:t&amp;gt;&amp;lt;/w:r&amp;gt;&amp;lt;w:bookmarkEnd w:id="47" /&amp;gt;&amp;lt;w:r&amp;gt;&amp;lt;w:t&amp;gt;.&amp;lt;/w:t&amp;gt;&amp;lt;/w:r&amp;gt;&amp;lt;w:bookmarkEnd w:id="43" /&amp;gt;&amp;lt;w:bookmarkEnd w:id="48" /&amp;gt;&amp;lt;/w:p&amp;gt;&amp;lt;w:p w:rsidR="004957E8" w:rsidRDefault="004957E8" w:rsidP="004957E8"&amp;gt;&amp;lt;w:pPr&amp;gt;&amp;lt;w:ind w:left="360" w:firstLine="360" /&amp;gt;&amp;lt;/w:pPr&amp;gt;&amp;lt;w:bookmarkStart w:id="49" w:name="_BILL_SECTION_UNALLOCATED__5aa8b95e_c337" /&amp;gt;&amp;lt;w:bookmarkStart w:id="50" w:name="_PAR__7_448ab257_dc34_4508_843a_2fd1146c" /&amp;gt;&amp;lt;w:bookmarkStart w:id="51" w:name="_LINE__17_9cfd6d1c_d542_4b06_8e37_7ef5d3" /&amp;gt;&amp;lt;w:bookmarkEnd w:id="25" /&amp;gt;&amp;lt;w:bookmarkEnd w:id="31" /&amp;gt;&amp;lt;w:bookmarkEnd w:id="44" /&amp;gt;&amp;lt;w:bookmarkEnd w:id="45" /&amp;gt;&amp;lt;w:r&amp;gt;&amp;lt;w:rPr&amp;gt;&amp;lt;w:b /&amp;gt;&amp;lt;w:sz w:val="24" /&amp;gt;&amp;lt;/w:rPr&amp;gt;&amp;lt;w:t xml:space="preserve"&amp;gt;Sec. &amp;lt;/w:t&amp;gt;&amp;lt;/w:r&amp;gt;&amp;lt;w:bookmarkStart w:id="52" w:name="_BILL_SECTION_NUMBER__8691a4ef_2e3e_45b0" /&amp;gt;&amp;lt;w:r&amp;gt;&amp;lt;w:rPr&amp;gt;&amp;lt;w:b /&amp;gt;&amp;lt;w:sz w:val="24" /&amp;gt;&amp;lt;/w:rPr&amp;gt;&amp;lt;w:t&amp;gt;3&amp;lt;/w:t&amp;gt;&amp;lt;/w:r&amp;gt;&amp;lt;w:bookmarkEnd w:id="52"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w:rsidRPr="008469A2"&amp;gt;&amp;lt;w:rPr&amp;gt;&amp;lt;w:b /&amp;gt;&amp;lt;w:sz w:val="24" /&amp;gt;&amp;lt;w:szCs w:val="24" /&amp;gt;&amp;lt;/w:rPr&amp;gt;&amp;lt;w:t&amp;gt;Application.&amp;lt;/w:t&amp;gt;&amp;lt;/w:r&amp;gt;&amp;lt;w:bookmarkEnd w:id="51" /&amp;gt;&amp;lt;/w:p&amp;gt;&amp;lt;w:p w:rsidR="004957E8" w:rsidRDefault="004957E8" w:rsidP="004957E8"&amp;gt;&amp;lt;w:pPr&amp;gt;&amp;lt;w:ind w:left="360" w:firstLine="360" /&amp;gt;&amp;lt;/w:pPr&amp;gt;&amp;lt;w:bookmarkStart w:id="53" w:name="_PAR__8_e8bab030_5a8a_48fe_8cff_6f8789e3" /&amp;gt;&amp;lt;w:bookmarkStart w:id="54" w:name="_LINE__18_1e51c9a3_c116_406d_bcd1_ef0535" /&amp;gt;&amp;lt;w:bookmarkEnd w:id="50" /&amp;gt;&amp;lt;w:r w:rsidRPr="00AA7954"&amp;gt;&amp;lt;w:t xml:space="preserve"&amp;gt; &amp;lt;/w:t&amp;gt;&amp;lt;/w:r&amp;gt;&amp;lt;w:r&amp;gt;&amp;lt;w:t xml:space="preserve"&amp;gt;1. This Act applies to the crime of aggravated sex trafficking under the Maine Revised &amp;lt;/w:t&amp;gt;&amp;lt;/w:r&amp;gt;&amp;lt;w:bookmarkStart w:id="55" w:name="_LINE__19_88c4ef88_eaa7_4e61_83d1_925d17" /&amp;gt;&amp;lt;w:bookmarkEnd w:id="54" /&amp;gt;&amp;lt;w:r&amp;gt;&amp;lt;w:t xml:space="preserve"&amp;gt;Statutes, Title 17-A, section 852 committed on or after the effective date of this Act or for &amp;lt;/w:t&amp;gt;&amp;lt;/w:r&amp;gt;&amp;lt;w:bookmarkStart w:id="56" w:name="_LINE__20_f7457dbe_85d2_4641_aa3f_fc0bc9" /&amp;gt;&amp;lt;w:bookmarkEnd w:id="55" /&amp;gt;&amp;lt;w:r&amp;gt;&amp;lt;w:t xml:space="preserve"&amp;gt;which the prosecution has not yet been barred by the statute of limitations in force &amp;lt;/w:t&amp;gt;&amp;lt;/w:r&amp;gt;&amp;lt;w:bookmarkStart w:id="57" w:name="_LINE__21_147b039f_f13e_41b1_ad7a_4cdef8" /&amp;gt;&amp;lt;w:bookmarkEnd w:id="56" /&amp;gt;&amp;lt;w:r&amp;gt;&amp;lt;w:t xml:space="preserve"&amp;gt;immediately prior to the effective date of this Act. &amp;lt;/w:t&amp;gt;&amp;lt;/w:r&amp;gt;&amp;lt;w:bookmarkEnd w:id="57" /&amp;gt;&amp;lt;/w:p&amp;gt;&amp;lt;w:p w:rsidR="004957E8" w:rsidRDefault="004957E8" w:rsidP="004957E8"&amp;gt;&amp;lt;w:pPr&amp;gt;&amp;lt;w:ind w:left="360" w:firstLine="360" /&amp;gt;&amp;lt;/w:pPr&amp;gt;&amp;lt;w:bookmarkStart w:id="58" w:name="_PAR__9_0dfc4d6a_7ed6_435c_8084_02eee18f" /&amp;gt;&amp;lt;w:bookmarkStart w:id="59" w:name="_LINE__22_dc021103_fbac_4f02_a90f_2f24d0" /&amp;gt;&amp;lt;w:bookmarkEnd w:id="53" /&amp;gt;&amp;lt;w:r&amp;gt;&amp;lt;w:t xml:space="preserve"&amp;gt;2. This Act applies to the crime of commercial sexual exploitation of a minor under the &amp;lt;/w:t&amp;gt;&amp;lt;/w:r&amp;gt;&amp;lt;w:bookmarkStart w:id="60" w:name="_LINE__23_ffe5b576_697c_406a_b334_6ad48c" /&amp;gt;&amp;lt;w:bookmarkEnd w:id="59" /&amp;gt;&amp;lt;w:r&amp;gt;&amp;lt;w:t xml:space="preserve"&amp;gt;Maine Revised Statutes, Title 17-A, section 855, subsection 1 committed on or after the &amp;lt;/w:t&amp;gt;&amp;lt;/w:r&amp;gt;&amp;lt;w:bookmarkStart w:id="61" w:name="_LINE__24_20d85cec_85f7_458d_a9f1_60f84f" /&amp;gt;&amp;lt;w:bookmarkEnd w:id="60" /&amp;gt;&amp;lt;w:r&amp;gt;&amp;lt;w:t xml:space="preserve"&amp;gt;effective date of this Act or for which the prosecution has not yet been barred by the statute &amp;lt;/w:t&amp;gt;&amp;lt;/w:r&amp;gt;&amp;lt;w:bookmarkStart w:id="62" w:name="_LINE__25_31dabe3f_31d9_4043_84e5_3f722c" /&amp;gt;&amp;lt;w:bookmarkEnd w:id="61" /&amp;gt;&amp;lt;w:r&amp;gt;&amp;lt;w:t&amp;gt;of limitations in force immediately prior to the effective date of this Act.&amp;lt;/w:t&amp;gt;&amp;lt;/w:r&amp;gt;&amp;lt;w:bookmarkEnd w:id="62" /&amp;gt;&amp;lt;/w:p&amp;gt;&amp;lt;w:p w:rsidR="004957E8" w:rsidRDefault="004957E8" w:rsidP="004957E8"&amp;gt;&amp;lt;w:pPr&amp;gt;&amp;lt;w:keepNext /&amp;gt;&amp;lt;w:spacing w:before="240" /&amp;gt;&amp;lt;w:ind w:left="360" /&amp;gt;&amp;lt;w:jc w:val="center" /&amp;gt;&amp;lt;/w:pPr&amp;gt;&amp;lt;w:bookmarkStart w:id="63" w:name="_SUMMARY__9a1720d5_af93_4fc9_8146_e503b0" /&amp;gt;&amp;lt;w:bookmarkStart w:id="64" w:name="_PAR__10_5f148ada_d44d_49d0_9ece_d96d760" /&amp;gt;&amp;lt;w:bookmarkStart w:id="65" w:name="_LINE__26_dc28a41d_23e1_4db1_9969_4bee4a" /&amp;gt;&amp;lt;w:bookmarkEnd w:id="8" /&amp;gt;&amp;lt;w:bookmarkEnd w:id="49" /&amp;gt;&amp;lt;w:bookmarkEnd w:id="58" /&amp;gt;&amp;lt;w:r&amp;gt;&amp;lt;w:rPr&amp;gt;&amp;lt;w:b /&amp;gt;&amp;lt;w:sz w:val="24" /&amp;gt;&amp;lt;/w:rPr&amp;gt;&amp;lt;w:t&amp;gt;SUMMARY&amp;lt;/w:t&amp;gt;&amp;lt;/w:r&amp;gt;&amp;lt;w:bookmarkEnd w:id="65" /&amp;gt;&amp;lt;/w:p&amp;gt;&amp;lt;w:p w:rsidR="004957E8" w:rsidRDefault="004957E8" w:rsidP="004957E8"&amp;gt;&amp;lt;w:pPr&amp;gt;&amp;lt;w:ind w:left="360" w:firstLine="360" /&amp;gt;&amp;lt;/w:pPr&amp;gt;&amp;lt;w:bookmarkStart w:id="66" w:name="_PAR__11_ebd3db26_c0f6_404d_9d46_4ae1379" /&amp;gt;&amp;lt;w:bookmarkStart w:id="67" w:name="_LINE__27_2e683571_9d75_4d73_ac1b_634b26" /&amp;gt;&amp;lt;w:bookmarkEnd w:id="64" /&amp;gt;&amp;lt;w:r w:rsidRPr="00AA7954"&amp;gt;&amp;lt;w:t xml:space="preserve"&amp;gt; &amp;lt;/w:t&amp;gt;&amp;lt;/w:r&amp;gt;&amp;lt;w:r&amp;gt;&amp;lt;w:t xml:space="preserve"&amp;gt;This bill is reported out by the Joint Standing Committee on Judiciary pursuant to &amp;lt;/w:t&amp;gt;&amp;lt;/w:r&amp;gt;&amp;lt;w:bookmarkStart w:id="68" w:name="_LINE__28_938d9e10_7b6f_45a7_b7f6_e18a18" /&amp;gt;&amp;lt;w:bookmarkEnd w:id="67" /&amp;gt;&amp;lt;w:r&amp;gt;&amp;lt;w:t xml:space="preserve"&amp;gt;Public Law 2025, chapter 479, section 2. The committee has not taken a position on the &amp;lt;/w:t&amp;gt;&amp;lt;/w:r&amp;gt;&amp;lt;w:bookmarkStart w:id="69" w:name="_LINE__29_254d1f33_376a_4bae_9588_d1517c" /&amp;gt;&amp;lt;w:bookmarkEnd w:id="68" /&amp;gt;&amp;lt;w:r&amp;gt;&amp;lt;w:t xml:space="preserve"&amp;gt;substance of this bill.  By reporting this bill out, the committee is not suggesting and does &amp;lt;/w:t&amp;gt;&amp;lt;/w:r&amp;gt;&amp;lt;w:bookmarkStart w:id="70" w:name="_LINE__30_11ce054e_1882_4ed3_88cf_c3ea50" /&amp;gt;&amp;lt;w:bookmarkEnd w:id="69" /&amp;gt;&amp;lt;w:r&amp;gt;&amp;lt;w:t xml:space="preserve"&amp;gt;not intend to suggest that it agrees or disagrees with any aspect of this bill.  The committee &amp;lt;/w:t&amp;gt;&amp;lt;/w:r&amp;gt;&amp;lt;w:bookmarkStart w:id="71" w:name="_LINE__31_9dbb5ddc_bb72_41f3_bf93_d9bae9" /&amp;gt;&amp;lt;w:bookmarkEnd w:id="70" /&amp;gt;&amp;lt;w:r&amp;gt;&amp;lt;w:t xml:space="preserve"&amp;gt;is reporting the bill out for the sole purpose of having a bill printed that can be referred to &amp;lt;/w:t&amp;gt;&amp;lt;/w:r&amp;gt;&amp;lt;w:bookmarkStart w:id="72" w:name="_LINE__32_0f69d632_47b9_4bb9_a658_0d0356" /&amp;gt;&amp;lt;w:bookmarkEnd w:id="71" /&amp;gt;&amp;lt;w:r&amp;gt;&amp;lt;w:t xml:space="preserve"&amp;gt;the committee for an appropriate public hearing and subsequent processing in the normal &amp;lt;/w:t&amp;gt;&amp;lt;/w:r&amp;gt;&amp;lt;w:bookmarkStart w:id="73" w:name="_LINE__33_268bb1e4_dec6_49af_8c43_2b5f10" /&amp;gt;&amp;lt;w:bookmarkEnd w:id="72" /&amp;gt;&amp;lt;w:r&amp;gt;&amp;lt;w:t xml:space="preserve"&amp;gt;course.  The committee is taking this action to ensure clarity and transparency in the &amp;lt;/w:t&amp;gt;&amp;lt;/w:r&amp;gt;&amp;lt;w:bookmarkStart w:id="74" w:name="_LINE__34_92140d86_6130_4aa1_8feb_04be1f" /&amp;gt;&amp;lt;w:bookmarkEnd w:id="73" /&amp;gt;&amp;lt;w:r&amp;gt;&amp;lt;w:t&amp;gt;legislative review of the proposals contained in the bill.&amp;lt;/w:t&amp;gt;&amp;lt;/w:r&amp;gt;&amp;lt;w:bookmarkEnd w:id="74" /&amp;gt;&amp;lt;/w:p&amp;gt;&amp;lt;w:p w:rsidR="004957E8" w:rsidRDefault="004957E8" w:rsidP="004957E8"&amp;gt;&amp;lt;w:pPr&amp;gt;&amp;lt;w:ind w:left="360" w:firstLine="360" /&amp;gt;&amp;lt;/w:pPr&amp;gt;&amp;lt;w:bookmarkStart w:id="75" w:name="_PAR__12_1aff62f7_25c9_4926_bd47_ebea182" /&amp;gt;&amp;lt;w:bookmarkStart w:id="76" w:name="_LINE__35_0c20fb2e_f63f_4969_b282_1c0547" /&amp;gt;&amp;lt;w:bookmarkEnd w:id="66" /&amp;gt;&amp;lt;w:r&amp;gt;&amp;lt;w:t&amp;gt;The&amp;lt;/w:t&amp;gt;&amp;lt;/w:r&amp;gt;&amp;lt;w:r&amp;gt;&amp;lt;w:t xml:space="preserve"&amp;gt; &amp;lt;/w:t&amp;gt;&amp;lt;/w:r&amp;gt;&amp;lt;w:r&amp;gt;&amp;lt;w:t xml:space="preserve"&amp;gt;bill eliminates the statute of limitations for prosecution of the crime of aggravated &amp;lt;/w:t&amp;gt;&amp;lt;/w:r&amp;gt;&amp;lt;w:bookmarkStart w:id="77" w:name="_LINE__36_ad844436_0432_41fd_a97b_2af227" /&amp;gt;&amp;lt;w:bookmarkEnd w:id="76" /&amp;gt;&amp;lt;w:r&amp;gt;&amp;lt;w:t xml:space="preserve"&amp;gt;sex trafficking committed against a victim who had not attained the age of 18 years at the &amp;lt;/w:t&amp;gt;&amp;lt;/w:r&amp;gt;&amp;lt;w:bookmarkStart w:id="78" w:name="_LINE__37_b94e1eae_a040_459f_bee7_840147" /&amp;gt;&amp;lt;w:bookmarkEnd w:id="77" /&amp;gt;&amp;lt;w:r&amp;gt;&amp;lt;w:t xml:space="preserve"&amp;gt;time of the crime and for prosecution of the crime of commercial sexual exploitation of a &amp;lt;/w:t&amp;gt;&amp;lt;/w:r&amp;gt;&amp;lt;w:bookmarkStart w:id="79" w:name="_LINE__38_1c214b2f_d905_4e4b_9ebb_95bfdf" /&amp;gt;&amp;lt;w:bookmarkEnd w:id="78" /&amp;gt;&amp;lt;w:r&amp;gt;&amp;lt;w:t xml:space="preserve"&amp;gt;minor against a victim who had not attained the age of 18 years at the time of the crime.  &amp;lt;/w:t&amp;gt;&amp;lt;/w:r&amp;gt;&amp;lt;w:bookmarkStart w:id="80" w:name="_LINE__39_c8191766_14c9_4264_8a4c_548a08" /&amp;gt;&amp;lt;w:bookmarkEnd w:id="79" /&amp;gt;&amp;lt;w:r&amp;gt;&amp;lt;w:t xml:space="preserve"&amp;gt;These changes do not apply to criminal conduct occurring prior to the effective date of this &amp;lt;/w:t&amp;gt;&amp;lt;/w:r&amp;gt;&amp;lt;w:bookmarkStart w:id="81" w:name="_LINE__40_1a627f62_71d3_403d_9fe1_526284" /&amp;gt;&amp;lt;w:bookmarkEnd w:id="80" /&amp;gt;&amp;lt;w:r&amp;gt;&amp;lt;w:t&amp;gt;legislation or&amp;lt;/w:t&amp;gt;&amp;lt;/w:r&amp;gt;&amp;lt;w:r&amp;gt;&amp;lt;w:t xml:space="preserve"&amp;gt; &amp;lt;/w:t&amp;gt;&amp;lt;/w:r&amp;gt;&amp;lt;w:r&amp;gt;&amp;lt;w:t xml:space="preserve"&amp;gt;for which the prosecution has been barred by the statute of limitations in force &amp;lt;/w:t&amp;gt;&amp;lt;/w:r&amp;gt;&amp;lt;w:bookmarkStart w:id="82" w:name="_LINE__41_5e713288_8570_4a82_bfcd_57fb7a" /&amp;gt;&amp;lt;w:bookmarkEnd w:id="81" /&amp;gt;&amp;lt;w:r&amp;gt;&amp;lt;w:t&amp;gt;immediately prior to the effective date of this legislation.&amp;lt;/w:t&amp;gt;&amp;lt;/w:r&amp;gt;&amp;lt;w:bookmarkEnd w:id="82" /&amp;gt;&amp;lt;/w:p&amp;gt;&amp;lt;w:bookmarkEnd w:id="1" /&amp;gt;&amp;lt;w:bookmarkEnd w:id="2" /&amp;gt;&amp;lt;w:bookmarkEnd w:id="3" /&amp;gt;&amp;lt;w:bookmarkEnd w:id="63" /&amp;gt;&amp;lt;w:bookmarkEnd w:id="75" /&amp;gt;&amp;lt;w:p w:rsidR="00000000" w:rsidRDefault="004957E8"&amp;gt;&amp;lt;w:r&amp;gt;&amp;lt;w:t xml:space="preserve"&amp;gt; &amp;lt;/w:t&amp;gt;&amp;lt;/w:r&amp;gt;&amp;lt;/w:p&amp;gt;&amp;lt;w:sectPr w:rsidR="00000000" w:rsidSect="004957E8"&amp;gt;&amp;lt;w:footerReference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w:rsidR="00B37E98" w:rsidRDefault="004957E8"&amp;gt;&amp;lt;w:pPr&amp;gt;&amp;lt;w:pStyle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/&amp;gt;&amp;lt;/w:rPr&amp;gt;&amp;lt;w:t&amp;gt;132LR3040(01)&amp;lt;/w:t&amp;gt;&amp;lt;/w:r&amp;gt;&amp;lt;w:r&amp;gt;&amp;lt;w:rPr&amp;gt;&amp;lt;w:snapToGrid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3be0328_19a8_4861_89ab_c166614&lt;/BookmarkName&gt;&lt;Tables /&gt;&lt;/ProcessedCheckInPage&gt;&lt;/Pages&gt;&lt;Paragraphs&gt;&lt;CheckInParagraphs&gt;&lt;PageNumber&gt;1&lt;/PageNumber&gt;&lt;BookmarkName&gt;_PAR__1_b93d7db6_175b_457b_b0d0_da0c60e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89fa1c1_3a01_450b_9c1a_624168d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561538e1_24ce_42d1_b105_1fed0880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3dead34_36e7_4399_80fc_bd5a2285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fe75b2c_84e9_42cf_adc8_1dd95078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2264b9d9_1f2f_48e6_925f_88c9e587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448ab257_dc34_4508_843a_2fd1146c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8bab030_5a8a_48fe_8cff_6f8789e3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dfc4d6a_7ed6_435c_8084_02eee18f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f148ada_d44d_49d0_9ece_d96d760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bd3db26_c0f6_404d_9d46_4ae1379&lt;/BookmarkName&gt;&lt;StartingLineNumber&gt;27&lt;/StartingLineNumber&gt;&lt;EndingLineNumber&gt;34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1aff62f7_25c9_4926_bd47_ebea182&lt;/BookmarkName&gt;&lt;StartingLineNumber&gt;35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