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Noncompete Clauses for Health Care Professionals as Recommended by the Commission to Evaluate the Scope of Regulatory Review and Oversight over Health Care Transactions That Impact the Delivery of Health Care Services in the State</w:t>
      </w:r>
    </w:p>
    <w:p w:rsidR="00DE3B68" w:rsidP="00DE3B68">
      <w:pPr>
        <w:ind w:left="360"/>
        <w:rPr>
          <w:rFonts w:ascii="Arial" w:eastAsia="Arial" w:hAnsi="Arial" w:cs="Arial"/>
        </w:rPr>
      </w:pPr>
      <w:bookmarkStart w:id="0" w:name="_ENACTING_CLAUSE__3c9dda77_237b_46c8_b1d"/>
      <w:bookmarkStart w:id="1" w:name="_DOC_BODY__93d16de0_1dac_4276_8d3a_e602e"/>
      <w:bookmarkStart w:id="2" w:name="_DOC_BODY_CONTAINER__b9f265e2_a3c4_4889_"/>
      <w:bookmarkStart w:id="3" w:name="_PAGE__1_992d59d4_a1aa_4525_8b3b_f6a4f95"/>
      <w:bookmarkStart w:id="4" w:name="_PAR__1_4cdc724a_f053_4afd_ab59_2beb6f3d"/>
      <w:bookmarkStart w:id="5" w:name="_LINE__1_a60234a9_f6af_43a8_b3d7_825e32e"/>
      <w:r>
        <w:rPr>
          <w:rFonts w:ascii="Arial" w:eastAsia="Arial" w:hAnsi="Arial" w:cs="Arial"/>
          <w:b/>
        </w:rPr>
        <w:t>Be it enacted by the People of the State of Maine as follows:</w:t>
      </w:r>
      <w:bookmarkEnd w:id="5"/>
    </w:p>
    <w:p w:rsidR="00DE3B68" w:rsidP="00DE3B68">
      <w:pPr>
        <w:ind w:left="360" w:firstLine="360"/>
        <w:rPr>
          <w:rFonts w:ascii="Arial" w:eastAsia="Arial" w:hAnsi="Arial" w:cs="Arial"/>
        </w:rPr>
      </w:pPr>
      <w:bookmarkStart w:id="6" w:name="_BILL_SECTION_HEADER__21c3e869_d89c_49ff"/>
      <w:bookmarkStart w:id="7" w:name="_BILL_SECTION__d8ba342e_0ad0_44b7_aed7_9"/>
      <w:bookmarkStart w:id="8" w:name="_DOC_BODY_CONTENT__c718ed20_b4a1_4b1f_b1"/>
      <w:bookmarkStart w:id="9" w:name="_PAR__2_d7352a83_e587_41af_adec_1cbabad3"/>
      <w:bookmarkStart w:id="10" w:name="_LINE__2_401a4ae9_67c3_45eb_a908_fbc16a8"/>
      <w:bookmarkEnd w:id="0"/>
      <w:bookmarkEnd w:id="4"/>
      <w:r>
        <w:rPr>
          <w:rFonts w:ascii="Arial" w:eastAsia="Arial" w:hAnsi="Arial" w:cs="Arial"/>
          <w:b/>
          <w:sz w:val="24"/>
        </w:rPr>
        <w:t xml:space="preserve">Sec. </w:t>
      </w:r>
      <w:bookmarkStart w:id="11" w:name="_BILL_SECTION_NUMBER__d30cb6e6_1cdf_458b"/>
      <w:r>
        <w:rPr>
          <w:rFonts w:ascii="Arial" w:eastAsia="Arial" w:hAnsi="Arial" w:cs="Arial"/>
          <w:b/>
          <w:sz w:val="24"/>
        </w:rPr>
        <w:t>1</w:t>
      </w:r>
      <w:bookmarkEnd w:id="11"/>
      <w:r>
        <w:rPr>
          <w:rFonts w:ascii="Arial" w:eastAsia="Arial" w:hAnsi="Arial" w:cs="Arial"/>
          <w:b/>
          <w:sz w:val="24"/>
        </w:rPr>
        <w:t>.  26 MRSA §599-A, sub-§1, ¶A-1</w:t>
      </w:r>
      <w:r>
        <w:rPr>
          <w:rFonts w:ascii="Arial" w:eastAsia="Arial" w:hAnsi="Arial" w:cs="Arial"/>
        </w:rPr>
        <w:t xml:space="preserve"> is enacted to read:</w:t>
      </w:r>
      <w:bookmarkEnd w:id="10"/>
    </w:p>
    <w:p w:rsidR="00DE3B68" w:rsidP="00DE3B68">
      <w:pPr>
        <w:ind w:left="720"/>
        <w:rPr>
          <w:rFonts w:ascii="Arial" w:eastAsia="Arial" w:hAnsi="Arial" w:cs="Arial"/>
        </w:rPr>
      </w:pPr>
      <w:bookmarkStart w:id="12" w:name="_STATUTE_NUMBER__4ab889d2_261a_4eef_b30f"/>
      <w:bookmarkStart w:id="13" w:name="_STATUTE_P__1b0ed465_6f66_4df8_9288_bb19"/>
      <w:bookmarkStart w:id="14" w:name="_PAR__3_48380f8e_576d_4b14_8426_57ee955f"/>
      <w:bookmarkStart w:id="15" w:name="_LINE__3_f739d91f_5c9d_442c_a230_5dad060"/>
      <w:bookmarkStart w:id="16" w:name="_PROCESSED_CHANGE__c4fb31ac_fc18_4436_b2"/>
      <w:bookmarkEnd w:id="6"/>
      <w:bookmarkEnd w:id="9"/>
      <w:r>
        <w:rPr>
          <w:rFonts w:ascii="Arial" w:eastAsia="Arial" w:hAnsi="Arial" w:cs="Arial"/>
          <w:u w:val="single"/>
        </w:rPr>
        <w:t>A-1</w:t>
      </w:r>
      <w:bookmarkEnd w:id="12"/>
      <w:r>
        <w:rPr>
          <w:rFonts w:ascii="Arial" w:eastAsia="Arial" w:hAnsi="Arial" w:cs="Arial"/>
          <w:u w:val="single"/>
        </w:rPr>
        <w:t xml:space="preserve">.  </w:t>
      </w:r>
      <w:r>
        <w:rPr>
          <w:rFonts w:ascii="Arial" w:eastAsia="Arial" w:hAnsi="Arial" w:cs="Arial"/>
          <w:u w:val="single"/>
        </w:rPr>
        <w:t xml:space="preserve">"Health care practitioner" means an individual qualified or licensed under state </w:t>
      </w:r>
      <w:bookmarkStart w:id="17" w:name="_LINE__4_3d325837_e9f3_474b_b6fa_60528b9"/>
      <w:bookmarkEnd w:id="15"/>
      <w:r>
        <w:rPr>
          <w:rFonts w:ascii="Arial" w:eastAsia="Arial" w:hAnsi="Arial" w:cs="Arial"/>
          <w:u w:val="single"/>
        </w:rPr>
        <w:t>law to perform or provide health care services to persons in</w:t>
      </w:r>
      <w:bookmarkStart w:id="18" w:name="_STATUTE_CONTENT__ef35577a_1e46_4b21_a8d"/>
      <w:r>
        <w:rPr>
          <w:rFonts w:ascii="Arial" w:eastAsia="Arial" w:hAnsi="Arial" w:cs="Arial"/>
          <w:u w:val="single"/>
        </w:rPr>
        <w:t xml:space="preserve"> the State.</w:t>
      </w:r>
      <w:bookmarkEnd w:id="17"/>
    </w:p>
    <w:p w:rsidR="00DE3B68" w:rsidP="00DE3B68">
      <w:pPr>
        <w:ind w:left="360" w:firstLine="360"/>
        <w:rPr>
          <w:rFonts w:ascii="Arial" w:eastAsia="Arial" w:hAnsi="Arial" w:cs="Arial"/>
        </w:rPr>
      </w:pPr>
      <w:bookmarkStart w:id="19" w:name="_BILL_SECTION_HEADER__f94e3830_6342_457c"/>
      <w:bookmarkStart w:id="20" w:name="_BILL_SECTION__6f939d62_3946_4579_8998_b"/>
      <w:bookmarkStart w:id="21" w:name="_PAR__4_fa1a9ebb_29e9_47b5_9c3a_f6ffb9ed"/>
      <w:bookmarkStart w:id="22" w:name="_LINE__5_d34fda47_c590_41f9_9161_4611c0a"/>
      <w:bookmarkEnd w:id="7"/>
      <w:bookmarkEnd w:id="13"/>
      <w:bookmarkEnd w:id="14"/>
      <w:bookmarkEnd w:id="16"/>
      <w:bookmarkEnd w:id="18"/>
      <w:r>
        <w:rPr>
          <w:rFonts w:ascii="Arial" w:eastAsia="Arial" w:hAnsi="Arial" w:cs="Arial"/>
          <w:b/>
          <w:sz w:val="24"/>
        </w:rPr>
        <w:t xml:space="preserve">Sec. </w:t>
      </w:r>
      <w:bookmarkStart w:id="23" w:name="_BILL_SECTION_NUMBER__0f8081e5_cd4e_436f"/>
      <w:r>
        <w:rPr>
          <w:rFonts w:ascii="Arial" w:eastAsia="Arial" w:hAnsi="Arial" w:cs="Arial"/>
          <w:b/>
          <w:sz w:val="24"/>
        </w:rPr>
        <w:t>2</w:t>
      </w:r>
      <w:bookmarkEnd w:id="23"/>
      <w:r>
        <w:rPr>
          <w:rFonts w:ascii="Arial" w:eastAsia="Arial" w:hAnsi="Arial" w:cs="Arial"/>
          <w:b/>
          <w:sz w:val="24"/>
        </w:rPr>
        <w:t>.  26 MRSA §599-A, sub-§3,</w:t>
      </w:r>
      <w:r>
        <w:rPr>
          <w:rFonts w:ascii="Arial" w:eastAsia="Arial" w:hAnsi="Arial" w:cs="Arial"/>
        </w:rPr>
        <w:t xml:space="preserve"> as amended by PL 2023, c. 118, §1, is further </w:t>
      </w:r>
      <w:bookmarkStart w:id="24" w:name="_LINE__6_fbf43a42_01bd_43b8_85c6_63a805c"/>
      <w:bookmarkEnd w:id="22"/>
      <w:r>
        <w:rPr>
          <w:rFonts w:ascii="Arial" w:eastAsia="Arial" w:hAnsi="Arial" w:cs="Arial"/>
        </w:rPr>
        <w:t>amended to read:</w:t>
      </w:r>
      <w:bookmarkEnd w:id="24"/>
    </w:p>
    <w:p w:rsidR="00DE3B68" w:rsidP="00DE3B68">
      <w:pPr>
        <w:ind w:left="360" w:firstLine="360"/>
        <w:rPr>
          <w:rFonts w:ascii="Arial" w:eastAsia="Arial" w:hAnsi="Arial" w:cs="Arial"/>
        </w:rPr>
      </w:pPr>
      <w:bookmarkStart w:id="25" w:name="_STATUTE_NUMBER__86c0704c_6825_4808_b27e"/>
      <w:bookmarkStart w:id="26" w:name="_STATUTE_SS__36d6862a_e1ec_4518_a572_ca6"/>
      <w:bookmarkStart w:id="27" w:name="_PAR__5_0a3ed5e4_c43f_4899_baa5_f3f3c832"/>
      <w:bookmarkStart w:id="28" w:name="_LINE__7_1cb05224_bc97_4594_886c_4483061"/>
      <w:bookmarkEnd w:id="19"/>
      <w:bookmarkEnd w:id="21"/>
      <w:r>
        <w:rPr>
          <w:rFonts w:ascii="Arial" w:eastAsia="Arial" w:hAnsi="Arial" w:cs="Arial"/>
          <w:b/>
        </w:rPr>
        <w:t>3</w:t>
      </w:r>
      <w:bookmarkEnd w:id="25"/>
      <w:r>
        <w:rPr>
          <w:rFonts w:ascii="Arial" w:eastAsia="Arial" w:hAnsi="Arial" w:cs="Arial"/>
          <w:b/>
        </w:rPr>
        <w:t xml:space="preserve">.  </w:t>
      </w:r>
      <w:bookmarkStart w:id="29" w:name="_STATUTE_HEADNOTE__117c3a85_99bb_4310_9c"/>
      <w:r>
        <w:rPr>
          <w:rFonts w:ascii="Arial" w:eastAsia="Arial" w:hAnsi="Arial" w:cs="Arial"/>
          <w:b/>
        </w:rPr>
        <w:t>Prohibited for certain workers.</w:t>
      </w:r>
      <w:bookmarkEnd w:id="29"/>
      <w:r>
        <w:rPr>
          <w:rFonts w:ascii="Arial" w:eastAsia="Arial" w:hAnsi="Arial" w:cs="Arial"/>
          <w:b/>
        </w:rPr>
        <w:t xml:space="preserve"> </w:t>
      </w:r>
      <w:r>
        <w:rPr>
          <w:rFonts w:ascii="Arial" w:eastAsia="Arial" w:hAnsi="Arial" w:cs="Arial"/>
        </w:rPr>
        <w:t xml:space="preserve"> </w:t>
      </w:r>
      <w:bookmarkStart w:id="30" w:name="_STATUTE_CONTENT__351ace8a_18b9_4dd7_9a3"/>
      <w:r>
        <w:rPr>
          <w:rFonts w:ascii="Arial" w:eastAsia="Arial" w:hAnsi="Arial" w:cs="Arial"/>
        </w:rPr>
        <w:t xml:space="preserve">Notwithstanding </w:t>
      </w:r>
      <w:bookmarkStart w:id="31" w:name="_CROSS_REFERENCE__7411894c_e7ff_435f_b09"/>
      <w:r>
        <w:rPr>
          <w:rFonts w:ascii="Arial" w:eastAsia="Arial" w:hAnsi="Arial" w:cs="Arial"/>
        </w:rPr>
        <w:t>subsection 2</w:t>
      </w:r>
      <w:bookmarkEnd w:id="31"/>
      <w:r>
        <w:rPr>
          <w:rFonts w:ascii="Arial" w:eastAsia="Arial" w:hAnsi="Arial" w:cs="Arial"/>
        </w:rPr>
        <w:t xml:space="preserve">, an employer may </w:t>
      </w:r>
      <w:bookmarkStart w:id="32" w:name="_LINE__8_46c89751_4aa2_4139_b5ca_7a5b84c"/>
      <w:bookmarkEnd w:id="28"/>
      <w:r>
        <w:rPr>
          <w:rFonts w:ascii="Arial" w:eastAsia="Arial" w:hAnsi="Arial" w:cs="Arial"/>
        </w:rPr>
        <w:t xml:space="preserve">not require or permit an employee to enter into a noncompete agreement with the employer </w:t>
      </w:r>
      <w:bookmarkStart w:id="33" w:name="_LINE__9_794615f2_2060_4ded_a798_fd28506"/>
      <w:bookmarkEnd w:id="32"/>
      <w:r>
        <w:rPr>
          <w:rFonts w:ascii="Arial" w:eastAsia="Arial" w:hAnsi="Arial" w:cs="Arial"/>
        </w:rPr>
        <w:t>if:</w:t>
      </w:r>
      <w:bookmarkEnd w:id="30"/>
      <w:bookmarkEnd w:id="33"/>
    </w:p>
    <w:p w:rsidR="00DE3B68" w:rsidP="00DE3B68">
      <w:pPr>
        <w:ind w:left="720"/>
        <w:rPr>
          <w:rFonts w:ascii="Arial" w:eastAsia="Arial" w:hAnsi="Arial" w:cs="Arial"/>
        </w:rPr>
      </w:pPr>
      <w:bookmarkStart w:id="34" w:name="_STATUTE_NUMBER__c7774ac0_71b2_4fb7_88d8"/>
      <w:bookmarkStart w:id="35" w:name="_STATUTE_P__5c146121_3a19_4eca_b5f3_f525"/>
      <w:bookmarkStart w:id="36" w:name="_PAR__6_e1e22807_909c_4606_a595_353c0ed0"/>
      <w:bookmarkStart w:id="37" w:name="_LINE__10_5839fcfb_c7ba_423e_af4f_6a8d96"/>
      <w:bookmarkEnd w:id="27"/>
      <w:r>
        <w:rPr>
          <w:rFonts w:ascii="Arial" w:eastAsia="Arial" w:hAnsi="Arial" w:cs="Arial"/>
        </w:rPr>
        <w:t>A</w:t>
      </w:r>
      <w:bookmarkEnd w:id="34"/>
      <w:r>
        <w:rPr>
          <w:rFonts w:ascii="Arial" w:eastAsia="Arial" w:hAnsi="Arial" w:cs="Arial"/>
        </w:rPr>
        <w:t xml:space="preserve">.  </w:t>
      </w:r>
      <w:bookmarkStart w:id="38" w:name="_STATUTE_CONTENT__60045ff3_519f_49d5_900"/>
      <w:r>
        <w:rPr>
          <w:rFonts w:ascii="Arial" w:eastAsia="Arial" w:hAnsi="Arial" w:cs="Arial"/>
        </w:rPr>
        <w:t>The employee is earning wages at or below 400% of the federal poverty level;</w:t>
      </w:r>
      <w:bookmarkStart w:id="39" w:name="_PROCESSED_CHANGE__6d798fa4_b2d3_47e8_be"/>
      <w:r>
        <w:rPr>
          <w:rFonts w:ascii="Arial" w:eastAsia="Arial" w:hAnsi="Arial" w:cs="Arial"/>
        </w:rPr>
        <w:t xml:space="preserve"> </w:t>
      </w:r>
      <w:r>
        <w:rPr>
          <w:rFonts w:ascii="Arial" w:eastAsia="Arial" w:hAnsi="Arial" w:cs="Arial"/>
          <w:strike/>
        </w:rPr>
        <w:t>or</w:t>
      </w:r>
      <w:bookmarkEnd w:id="37"/>
      <w:bookmarkEnd w:id="38"/>
      <w:bookmarkEnd w:id="39"/>
    </w:p>
    <w:p w:rsidR="00DE3B68" w:rsidP="00DE3B68">
      <w:pPr>
        <w:ind w:left="720"/>
        <w:rPr>
          <w:rFonts w:ascii="Arial" w:eastAsia="Arial" w:hAnsi="Arial" w:cs="Arial"/>
        </w:rPr>
      </w:pPr>
      <w:bookmarkStart w:id="40" w:name="_STATUTE_NUMBER__27fc118f_ff53_466d_a43c"/>
      <w:bookmarkStart w:id="41" w:name="_STATUTE_P__ef4aa030_7a61_473c_b86d_6399"/>
      <w:bookmarkStart w:id="42" w:name="_PAR__7_2a4f66dc_c7e8_4664_9c2f_465964bf"/>
      <w:bookmarkStart w:id="43" w:name="_LINE__11_34198ba7_e224_4dcf_9c69_ce4e6b"/>
      <w:bookmarkEnd w:id="35"/>
      <w:bookmarkEnd w:id="36"/>
      <w:r>
        <w:rPr>
          <w:rFonts w:ascii="Arial" w:eastAsia="Arial" w:hAnsi="Arial" w:cs="Arial"/>
        </w:rPr>
        <w:t>B</w:t>
      </w:r>
      <w:bookmarkEnd w:id="40"/>
      <w:r>
        <w:rPr>
          <w:rFonts w:ascii="Arial" w:eastAsia="Arial" w:hAnsi="Arial" w:cs="Arial"/>
        </w:rPr>
        <w:t xml:space="preserve">.  </w:t>
      </w:r>
      <w:bookmarkStart w:id="44" w:name="_STATUTE_CONTENT__e4600b92_9d58_4d95_8fd"/>
      <w:r>
        <w:rPr>
          <w:rFonts w:ascii="Arial" w:eastAsia="Arial" w:hAnsi="Arial" w:cs="Arial"/>
        </w:rPr>
        <w:t xml:space="preserve">The employee is a veterinarian licensed under </w:t>
      </w:r>
      <w:bookmarkStart w:id="45" w:name="_CROSS_REFERENCE__55764ce9_b92c_4d5e_a02"/>
      <w:r>
        <w:rPr>
          <w:rFonts w:ascii="Arial" w:eastAsia="Arial" w:hAnsi="Arial" w:cs="Arial"/>
        </w:rPr>
        <w:t>Title 32, chapter 71‑A</w:t>
      </w:r>
      <w:bookmarkEnd w:id="45"/>
      <w:r>
        <w:rPr>
          <w:rFonts w:ascii="Arial" w:eastAsia="Arial" w:hAnsi="Arial" w:cs="Arial"/>
        </w:rPr>
        <w:t xml:space="preserve"> and is </w:t>
      </w:r>
      <w:bookmarkStart w:id="46" w:name="_LINE__12_3e81d120_a440_4632_b550_41f538"/>
      <w:bookmarkEnd w:id="43"/>
      <w:r>
        <w:rPr>
          <w:rFonts w:ascii="Arial" w:eastAsia="Arial" w:hAnsi="Arial" w:cs="Arial"/>
        </w:rPr>
        <w:t xml:space="preserve">employed in a veterinary facility in which the employee does not have an ownership </w:t>
      </w:r>
      <w:bookmarkStart w:id="47" w:name="_LINE__13_aaf5aa02_e75b_4dce_823e_705d53"/>
      <w:bookmarkEnd w:id="46"/>
      <w:r>
        <w:rPr>
          <w:rFonts w:ascii="Arial" w:eastAsia="Arial" w:hAnsi="Arial" w:cs="Arial"/>
        </w:rPr>
        <w:t>interest.</w:t>
      </w:r>
      <w:bookmarkEnd w:id="44"/>
      <w:bookmarkEnd w:id="47"/>
    </w:p>
    <w:p w:rsidR="00DE3B68" w:rsidP="00DE3B68">
      <w:pPr>
        <w:ind w:left="720"/>
        <w:rPr>
          <w:rFonts w:ascii="Arial" w:eastAsia="Arial" w:hAnsi="Arial" w:cs="Arial"/>
        </w:rPr>
      </w:pPr>
      <w:bookmarkStart w:id="48" w:name="_STATUTE_CONTENT__31d84729_7133_4880_9ca"/>
      <w:bookmarkStart w:id="49" w:name="_STATUTE_P__e367c963_11f1_4e31_a7bb_bb7c"/>
      <w:bookmarkStart w:id="50" w:name="_PAR__8_da2d9dac_388e_4027_bdfc_223cd37a"/>
      <w:bookmarkStart w:id="51" w:name="_LINE__14_e541fbfd_ec9d_4522_b495_4898fc"/>
      <w:bookmarkEnd w:id="42"/>
      <w:r>
        <w:rPr>
          <w:rFonts w:ascii="Arial" w:eastAsia="Arial" w:hAnsi="Arial" w:cs="Arial"/>
        </w:rPr>
        <w:t xml:space="preserve">A court may not enforce a noncompete agreement entered into or renewed with an </w:t>
      </w:r>
      <w:bookmarkStart w:id="52" w:name="_LINE__15_e596929c_a07a_40cb_9c3d_4e8c15"/>
      <w:bookmarkEnd w:id="51"/>
      <w:r>
        <w:rPr>
          <w:rFonts w:ascii="Arial" w:eastAsia="Arial" w:hAnsi="Arial" w:cs="Arial"/>
        </w:rPr>
        <w:t xml:space="preserve">employee who is a veterinarian licensed under </w:t>
      </w:r>
      <w:bookmarkStart w:id="53" w:name="_CROSS_REFERENCE__a1250632_c36e_4779_906"/>
      <w:r>
        <w:rPr>
          <w:rFonts w:ascii="Arial" w:eastAsia="Arial" w:hAnsi="Arial" w:cs="Arial"/>
        </w:rPr>
        <w:t>Title 32, chapter 71‑A</w:t>
      </w:r>
      <w:bookmarkEnd w:id="53"/>
      <w:r>
        <w:rPr>
          <w:rFonts w:ascii="Arial" w:eastAsia="Arial" w:hAnsi="Arial" w:cs="Arial"/>
        </w:rPr>
        <w:t xml:space="preserve"> before</w:t>
      </w:r>
      <w:bookmarkStart w:id="54" w:name="_PROCESSED_CHANGE__605e40c4_2ec0_48f6_8c"/>
      <w:r>
        <w:rPr>
          <w:rFonts w:ascii="Arial" w:eastAsia="Arial" w:hAnsi="Arial" w:cs="Arial"/>
        </w:rPr>
        <w:t xml:space="preserve"> </w:t>
      </w:r>
      <w:r>
        <w:rPr>
          <w:rFonts w:ascii="Arial" w:eastAsia="Arial" w:hAnsi="Arial" w:cs="Arial"/>
          <w:strike/>
        </w:rPr>
        <w:t xml:space="preserve">the </w:t>
      </w:r>
      <w:bookmarkStart w:id="55" w:name="_LINE__16_b5ae3f76_5e3d_40e2_af22_549f17"/>
      <w:bookmarkEnd w:id="52"/>
      <w:r>
        <w:rPr>
          <w:rFonts w:ascii="Arial" w:eastAsia="Arial" w:hAnsi="Arial" w:cs="Arial"/>
          <w:strike/>
        </w:rPr>
        <w:t>effective date of this paragraph</w:t>
      </w:r>
      <w:bookmarkStart w:id="56" w:name="_PROCESSED_CHANGE__95f4c9fc_1bf8_46f4_82"/>
      <w:bookmarkEnd w:id="54"/>
      <w:r>
        <w:rPr>
          <w:rFonts w:ascii="Arial" w:eastAsia="Arial" w:hAnsi="Arial" w:cs="Arial"/>
        </w:rPr>
        <w:t xml:space="preserve"> </w:t>
      </w:r>
      <w:r>
        <w:rPr>
          <w:rFonts w:ascii="Arial" w:eastAsia="Arial" w:hAnsi="Arial" w:cs="Arial"/>
          <w:u w:val="single"/>
        </w:rPr>
        <w:t>October 25, 2023</w:t>
      </w:r>
      <w:bookmarkEnd w:id="56"/>
      <w:r>
        <w:rPr>
          <w:rFonts w:ascii="Arial" w:eastAsia="Arial" w:hAnsi="Arial" w:cs="Arial"/>
        </w:rPr>
        <w:t xml:space="preserve"> unless the employee is working in a </w:t>
      </w:r>
      <w:bookmarkStart w:id="57" w:name="_LINE__17_4839a541_8dd3_4990_b6d7_007b17"/>
      <w:bookmarkEnd w:id="55"/>
      <w:r>
        <w:rPr>
          <w:rFonts w:ascii="Arial" w:eastAsia="Arial" w:hAnsi="Arial" w:cs="Arial"/>
        </w:rPr>
        <w:t>veterinary facility in which the employee has an ownership interest</w:t>
      </w:r>
      <w:bookmarkStart w:id="58" w:name="_PROCESSED_CHANGE__080c83cc_4ecd_4db1_92"/>
      <w:r>
        <w:rPr>
          <w:rFonts w:ascii="Arial" w:eastAsia="Arial" w:hAnsi="Arial" w:cs="Arial"/>
          <w:strike/>
        </w:rPr>
        <w:t>.</w:t>
      </w:r>
      <w:bookmarkStart w:id="59" w:name="_PROCESSED_CHANGE__7edba021_e381_473b_9e"/>
      <w:bookmarkEnd w:id="58"/>
      <w:r>
        <w:rPr>
          <w:rFonts w:ascii="Arial" w:eastAsia="Arial" w:hAnsi="Arial" w:cs="Arial"/>
          <w:u w:val="single"/>
        </w:rPr>
        <w:t>; or</w:t>
      </w:r>
      <w:bookmarkEnd w:id="48"/>
      <w:bookmarkEnd w:id="57"/>
      <w:bookmarkEnd w:id="59"/>
    </w:p>
    <w:p w:rsidR="00DE3B68" w:rsidP="00DE3B68">
      <w:pPr>
        <w:ind w:left="720"/>
        <w:rPr>
          <w:rFonts w:ascii="Arial" w:eastAsia="Arial" w:hAnsi="Arial" w:cs="Arial"/>
        </w:rPr>
      </w:pPr>
      <w:bookmarkStart w:id="60" w:name="_STATUTE_NUMBER__08dc897d_5e2c_4514_9acb"/>
      <w:bookmarkStart w:id="61" w:name="_STATUTE_P__fb1b77f8_7196_4adc_973c_06f1"/>
      <w:bookmarkStart w:id="62" w:name="_PAR__9_8184108a_2bef_49b9_bbef_618d4323"/>
      <w:bookmarkStart w:id="63" w:name="_LINE__18_f4073f40_c8b9_4dbe_82a1_791a2c"/>
      <w:bookmarkStart w:id="64" w:name="_PROCESSED_CHANGE__1f8d788c_d376_440b_92"/>
      <w:bookmarkEnd w:id="41"/>
      <w:bookmarkEnd w:id="49"/>
      <w:bookmarkEnd w:id="50"/>
      <w:r>
        <w:rPr>
          <w:rFonts w:ascii="Arial" w:eastAsia="Arial" w:hAnsi="Arial" w:cs="Arial"/>
          <w:u w:val="single"/>
        </w:rPr>
        <w:t>C</w:t>
      </w:r>
      <w:bookmarkEnd w:id="60"/>
      <w:r>
        <w:rPr>
          <w:rFonts w:ascii="Arial" w:eastAsia="Arial" w:hAnsi="Arial" w:cs="Arial"/>
          <w:u w:val="single"/>
        </w:rPr>
        <w:t xml:space="preserve">.  </w:t>
      </w:r>
      <w:bookmarkStart w:id="65" w:name="_STATUTE_CONTENT__bf60f5b5_113b_4f02_a4d"/>
      <w:r>
        <w:rPr>
          <w:rFonts w:ascii="Arial" w:eastAsia="Arial" w:hAnsi="Arial" w:cs="Arial"/>
          <w:u w:val="single"/>
        </w:rPr>
        <w:t>The employee is a health care practitioner.</w:t>
      </w:r>
      <w:bookmarkEnd w:id="63"/>
    </w:p>
    <w:p w:rsidR="00DE3B68" w:rsidP="00DE3B68">
      <w:pPr>
        <w:ind w:left="360" w:firstLine="360"/>
        <w:rPr>
          <w:rFonts w:ascii="Arial" w:eastAsia="Arial" w:hAnsi="Arial" w:cs="Arial"/>
        </w:rPr>
      </w:pPr>
      <w:bookmarkStart w:id="66" w:name="_BILL_SECTION_HEADER__eab41d0b_f0cc_4b93"/>
      <w:bookmarkStart w:id="67" w:name="_BILL_SECTION__595108d0_2c1b_4184_bfcb_f"/>
      <w:bookmarkStart w:id="68" w:name="_PAR__10_e21ee1f8_c7f5_4708_8ce3_8014074"/>
      <w:bookmarkStart w:id="69" w:name="_LINE__19_1b15f573_8fdc_404d_870f_d21f8d"/>
      <w:bookmarkEnd w:id="20"/>
      <w:bookmarkEnd w:id="26"/>
      <w:bookmarkEnd w:id="61"/>
      <w:bookmarkEnd w:id="62"/>
      <w:bookmarkEnd w:id="64"/>
      <w:bookmarkEnd w:id="65"/>
      <w:r>
        <w:rPr>
          <w:rFonts w:ascii="Arial" w:eastAsia="Arial" w:hAnsi="Arial" w:cs="Arial"/>
          <w:b/>
          <w:sz w:val="24"/>
        </w:rPr>
        <w:t xml:space="preserve">Sec. </w:t>
      </w:r>
      <w:bookmarkStart w:id="70" w:name="_BILL_SECTION_NUMBER__2d42534f_9e56_4e2e"/>
      <w:r>
        <w:rPr>
          <w:rFonts w:ascii="Arial" w:eastAsia="Arial" w:hAnsi="Arial" w:cs="Arial"/>
          <w:b/>
          <w:sz w:val="24"/>
        </w:rPr>
        <w:t>3</w:t>
      </w:r>
      <w:bookmarkEnd w:id="70"/>
      <w:r>
        <w:rPr>
          <w:rFonts w:ascii="Arial" w:eastAsia="Arial" w:hAnsi="Arial" w:cs="Arial"/>
          <w:b/>
          <w:sz w:val="24"/>
        </w:rPr>
        <w:t>.  26 MRSA §599-A, sub-§5,</w:t>
      </w:r>
      <w:r>
        <w:rPr>
          <w:rFonts w:ascii="Arial" w:eastAsia="Arial" w:hAnsi="Arial" w:cs="Arial"/>
        </w:rPr>
        <w:t xml:space="preserve"> as enacted by PL 2019, c. 513, §1, is amended </w:t>
      </w:r>
      <w:bookmarkStart w:id="71" w:name="_LINE__20_d3b518c4_397d_4588_bcc6_2c4da9"/>
      <w:bookmarkEnd w:id="69"/>
      <w:r>
        <w:rPr>
          <w:rFonts w:ascii="Arial" w:eastAsia="Arial" w:hAnsi="Arial" w:cs="Arial"/>
        </w:rPr>
        <w:t>to read:</w:t>
      </w:r>
      <w:bookmarkEnd w:id="71"/>
    </w:p>
    <w:p w:rsidR="00DE3B68" w:rsidP="00DE3B68">
      <w:pPr>
        <w:ind w:left="360" w:firstLine="360"/>
        <w:rPr>
          <w:rFonts w:ascii="Arial" w:eastAsia="Arial" w:hAnsi="Arial" w:cs="Arial"/>
        </w:rPr>
      </w:pPr>
      <w:bookmarkStart w:id="72" w:name="_STATUTE_NUMBER__699bb559_42c2_4a15_adfc"/>
      <w:bookmarkStart w:id="73" w:name="_STATUTE_SS__937ee3f5_9663_4228_8d0e_394"/>
      <w:bookmarkStart w:id="74" w:name="_PAR__11_166cb423_5990_4f97_b619_7f2123d"/>
      <w:bookmarkStart w:id="75" w:name="_LINE__21_09b2638e_2c03_4e81_9d4e_af1161"/>
      <w:bookmarkEnd w:id="66"/>
      <w:bookmarkEnd w:id="68"/>
      <w:r>
        <w:rPr>
          <w:rFonts w:ascii="Arial" w:eastAsia="Arial" w:hAnsi="Arial" w:cs="Arial"/>
          <w:b/>
        </w:rPr>
        <w:t>5</w:t>
      </w:r>
      <w:bookmarkEnd w:id="72"/>
      <w:r>
        <w:rPr>
          <w:rFonts w:ascii="Arial" w:eastAsia="Arial" w:hAnsi="Arial" w:cs="Arial"/>
          <w:b/>
        </w:rPr>
        <w:t xml:space="preserve">.  </w:t>
      </w:r>
      <w:bookmarkStart w:id="76" w:name="_STATUTE_HEADNOTE__1ddbc297_df4f_4ded_94"/>
      <w:r>
        <w:rPr>
          <w:rFonts w:ascii="Arial" w:eastAsia="Arial" w:hAnsi="Arial" w:cs="Arial"/>
          <w:b/>
        </w:rPr>
        <w:t>Effective date of</w:t>
      </w:r>
      <w:bookmarkStart w:id="77" w:name="_PROCESSED_CHANGE__6b47c7da_1012_4d1e_ab"/>
      <w:r>
        <w:rPr>
          <w:rFonts w:ascii="Arial" w:eastAsia="Arial" w:hAnsi="Arial" w:cs="Arial"/>
          <w:b/>
        </w:rPr>
        <w:t xml:space="preserve"> </w:t>
      </w:r>
      <w:r>
        <w:rPr>
          <w:rFonts w:ascii="Arial" w:eastAsia="Arial" w:hAnsi="Arial" w:cs="Arial"/>
          <w:b/>
          <w:strike/>
        </w:rPr>
        <w:t>a</w:t>
      </w:r>
      <w:bookmarkEnd w:id="77"/>
      <w:r>
        <w:rPr>
          <w:rFonts w:ascii="Arial" w:eastAsia="Arial" w:hAnsi="Arial" w:cs="Arial"/>
          <w:b/>
        </w:rPr>
        <w:t xml:space="preserve"> noncompete agreement.</w:t>
      </w:r>
      <w:bookmarkEnd w:id="76"/>
      <w:r>
        <w:rPr>
          <w:rFonts w:ascii="Arial" w:eastAsia="Arial" w:hAnsi="Arial" w:cs="Arial"/>
          <w:b/>
        </w:rPr>
        <w:t xml:space="preserve"> </w:t>
      </w:r>
      <w:bookmarkStart w:id="78" w:name="_PROCESSED_CHANGE__929892cf_5c76_4d53_82"/>
      <w:r>
        <w:rPr>
          <w:rFonts w:ascii="Arial" w:eastAsia="Arial" w:hAnsi="Arial" w:cs="Arial"/>
        </w:rPr>
        <w:t xml:space="preserve"> </w:t>
      </w:r>
      <w:bookmarkStart w:id="79" w:name="_STATUTE_CONTENT__2c9dd38f_91b2_4240_8d5"/>
      <w:r>
        <w:rPr>
          <w:rFonts w:ascii="Arial" w:eastAsia="Arial" w:hAnsi="Arial" w:cs="Arial"/>
          <w:strike/>
        </w:rPr>
        <w:t xml:space="preserve">Except for a noncompete agreement </w:t>
      </w:r>
      <w:bookmarkStart w:id="80" w:name="_LINE__22_44af30ef_b985_4c61_97ce_5a6f08"/>
      <w:bookmarkEnd w:id="75"/>
      <w:r>
        <w:rPr>
          <w:rFonts w:ascii="Arial" w:eastAsia="Arial" w:hAnsi="Arial" w:cs="Arial"/>
          <w:strike/>
        </w:rPr>
        <w:t xml:space="preserve">between an employer and an allopathic physician or an osteopathic physician licensed </w:t>
      </w:r>
      <w:bookmarkStart w:id="81" w:name="_LINE__23_18eea63a_94e5_4c99_a245_6d7adf"/>
      <w:bookmarkEnd w:id="80"/>
      <w:r>
        <w:rPr>
          <w:rFonts w:ascii="Arial" w:eastAsia="Arial" w:hAnsi="Arial" w:cs="Arial"/>
          <w:strike/>
        </w:rPr>
        <w:t xml:space="preserve">under </w:t>
      </w:r>
      <w:bookmarkStart w:id="82" w:name="_CROSS_REFERENCE__b490e230_6d58_4209_9b6"/>
      <w:r>
        <w:rPr>
          <w:rFonts w:ascii="Arial" w:eastAsia="Arial" w:hAnsi="Arial" w:cs="Arial"/>
          <w:strike/>
        </w:rPr>
        <w:t>Title 32, chapter 48</w:t>
      </w:r>
      <w:bookmarkEnd w:id="82"/>
      <w:r>
        <w:rPr>
          <w:rFonts w:ascii="Arial" w:eastAsia="Arial" w:hAnsi="Arial" w:cs="Arial"/>
          <w:strike/>
        </w:rPr>
        <w:t xml:space="preserve"> or </w:t>
      </w:r>
      <w:bookmarkStart w:id="83" w:name="_CROSS_REFERENCE__6e0001af_ad82_4cdd_9d0"/>
      <w:r>
        <w:rPr>
          <w:rFonts w:ascii="Arial" w:eastAsia="Arial" w:hAnsi="Arial" w:cs="Arial"/>
          <w:strike/>
        </w:rPr>
        <w:t>chapter 36</w:t>
      </w:r>
      <w:bookmarkEnd w:id="83"/>
      <w:r>
        <w:rPr>
          <w:rFonts w:ascii="Arial" w:eastAsia="Arial" w:hAnsi="Arial" w:cs="Arial"/>
          <w:strike/>
        </w:rPr>
        <w:t xml:space="preserve">, respectively, </w:t>
      </w:r>
      <w:r>
        <w:rPr>
          <w:rFonts w:ascii="Arial" w:eastAsia="Arial" w:hAnsi="Arial" w:cs="Arial"/>
          <w:strike/>
        </w:rPr>
        <w:t>the</w:t>
      </w:r>
      <w:bookmarkStart w:id="84" w:name="_PROCESSED_CHANGE__7bb0ecb0_86ca_488b_81"/>
      <w:bookmarkEnd w:id="78"/>
      <w:r>
        <w:rPr>
          <w:rFonts w:ascii="Arial" w:eastAsia="Arial" w:hAnsi="Arial" w:cs="Arial"/>
        </w:rPr>
        <w:t xml:space="preserve"> </w:t>
      </w:r>
      <w:r>
        <w:rPr>
          <w:rFonts w:ascii="Arial" w:eastAsia="Arial" w:hAnsi="Arial" w:cs="Arial"/>
          <w:u w:val="single"/>
        </w:rPr>
        <w:t>The</w:t>
      </w:r>
      <w:bookmarkEnd w:id="84"/>
      <w:r>
        <w:rPr>
          <w:rFonts w:ascii="Arial" w:eastAsia="Arial" w:hAnsi="Arial" w:cs="Arial"/>
        </w:rPr>
        <w:t xml:space="preserve"> terms of a noncompete </w:t>
      </w:r>
      <w:bookmarkStart w:id="85" w:name="_LINE__24_0cda49e3_e5ea_4542_a028_45bd6c"/>
      <w:bookmarkEnd w:id="81"/>
      <w:r>
        <w:rPr>
          <w:rFonts w:ascii="Arial" w:eastAsia="Arial" w:hAnsi="Arial" w:cs="Arial"/>
        </w:rPr>
        <w:t xml:space="preserve">agreement do not take effect until after one year of the employee's employment with the </w:t>
      </w:r>
      <w:bookmarkStart w:id="86" w:name="_LINE__25_266140fe_48e6_442c_8a36_cbb8dd"/>
      <w:bookmarkEnd w:id="85"/>
      <w:r>
        <w:rPr>
          <w:rFonts w:ascii="Arial" w:eastAsia="Arial" w:hAnsi="Arial" w:cs="Arial"/>
        </w:rPr>
        <w:t xml:space="preserve">employer or a period of 6 months from the date the agreement was signed, whichever is </w:t>
      </w:r>
      <w:bookmarkStart w:id="87" w:name="_LINE__26_4cbce1bb_1680_4461_ae2f_bf0ef6"/>
      <w:bookmarkEnd w:id="86"/>
      <w:r>
        <w:rPr>
          <w:rFonts w:ascii="Arial" w:eastAsia="Arial" w:hAnsi="Arial" w:cs="Arial"/>
        </w:rPr>
        <w:t>later.</w:t>
      </w:r>
      <w:bookmarkEnd w:id="79"/>
      <w:bookmarkEnd w:id="87"/>
    </w:p>
    <w:p w:rsidR="00DE3B68" w:rsidP="00DE3B68">
      <w:pPr>
        <w:keepNext/>
        <w:spacing w:before="240"/>
        <w:ind w:left="360"/>
        <w:jc w:val="center"/>
        <w:rPr>
          <w:rFonts w:ascii="Arial" w:eastAsia="Arial" w:hAnsi="Arial" w:cs="Arial"/>
        </w:rPr>
      </w:pPr>
      <w:bookmarkStart w:id="88" w:name="_SUMMARY__8b0fb36d_e2f8_4bf5_9297_2bf350"/>
      <w:bookmarkStart w:id="89" w:name="_PAR__12_0dcc8b74_0fc7_4f9d_96e6_48fd610"/>
      <w:bookmarkStart w:id="90" w:name="_LINE__27_bec44e19_cd0b_48a2_a6be_de75b3"/>
      <w:bookmarkEnd w:id="8"/>
      <w:bookmarkEnd w:id="67"/>
      <w:bookmarkEnd w:id="73"/>
      <w:bookmarkEnd w:id="74"/>
      <w:r>
        <w:rPr>
          <w:rFonts w:ascii="Arial" w:eastAsia="Arial" w:hAnsi="Arial" w:cs="Arial"/>
          <w:b/>
          <w:sz w:val="24"/>
        </w:rPr>
        <w:t>SUMMARY</w:t>
      </w:r>
      <w:bookmarkEnd w:id="90"/>
    </w:p>
    <w:p w:rsidR="00DE3B68" w:rsidRPr="00F37DBC" w:rsidP="00DE3B68">
      <w:pPr>
        <w:ind w:firstLine="360"/>
        <w:rPr>
          <w:rFonts w:ascii="Arial" w:eastAsia="Arial" w:hAnsi="Arial" w:cs="Arial"/>
          <w:u w:val="single"/>
        </w:rPr>
      </w:pPr>
      <w:bookmarkStart w:id="91" w:name="_PAR__13_ccc68a54_edc7_4a95_bb45_e23b75f"/>
      <w:bookmarkStart w:id="92" w:name="_LINE__28_b1097f29_bd45_4590_869a_c5644d"/>
      <w:bookmarkEnd w:id="89"/>
      <w:r w:rsidRPr="00614B36">
        <w:rPr>
          <w:rFonts w:ascii="Arial" w:eastAsia="Arial" w:hAnsi="Arial" w:cs="Arial"/>
        </w:rPr>
        <w:t xml:space="preserve">This bill is reported out by the Joint Standing Committee on Health Coverage, Insurance </w:t>
      </w:r>
      <w:bookmarkStart w:id="93" w:name="_LINE__29_c6a01884_ccfa_43c2_944e_43b001"/>
      <w:bookmarkEnd w:id="92"/>
      <w:r w:rsidRPr="00614B36">
        <w:rPr>
          <w:rFonts w:ascii="Arial" w:eastAsia="Arial" w:hAnsi="Arial" w:cs="Arial"/>
        </w:rPr>
        <w:t>and Financial Services</w:t>
      </w:r>
      <w:r>
        <w:rPr>
          <w:rFonts w:ascii="Arial" w:eastAsia="Arial" w:hAnsi="Arial" w:cs="Arial"/>
        </w:rPr>
        <w:t xml:space="preserve"> pursuant to Resolve 2025, chapter 106</w:t>
      </w:r>
      <w:r w:rsidRPr="00614B36">
        <w:rPr>
          <w:rFonts w:ascii="Arial" w:eastAsia="Arial" w:hAnsi="Arial" w:cs="Arial"/>
        </w:rPr>
        <w:t xml:space="preserve"> to implement a recommendation </w:t>
      </w:r>
      <w:bookmarkStart w:id="94" w:name="_LINE__30_2fdbc3c8_b9f7_4b15_881c_d3769c"/>
      <w:bookmarkEnd w:id="93"/>
      <w:r w:rsidRPr="00614B36">
        <w:rPr>
          <w:rFonts w:ascii="Arial" w:eastAsia="Arial" w:hAnsi="Arial" w:cs="Arial"/>
        </w:rPr>
        <w:t xml:space="preserve">from the Commission to Evaluate the Scope of Regulatory Review and Oversight over Health </w:t>
      </w:r>
      <w:bookmarkStart w:id="95" w:name="_LINE__31_a16a521b_25b6_4448_8dfb_4b4e39"/>
      <w:bookmarkEnd w:id="94"/>
      <w:r w:rsidRPr="00614B36">
        <w:rPr>
          <w:rFonts w:ascii="Arial" w:eastAsia="Arial" w:hAnsi="Arial" w:cs="Arial"/>
        </w:rPr>
        <w:t xml:space="preserve">Care Transactions That Impact the Delivery of Health Care Services in the State.  The joint </w:t>
      </w:r>
      <w:bookmarkStart w:id="96" w:name="_LINE__32_f4495c5c_9c40_4131_bc95_c205f8"/>
      <w:bookmarkEnd w:id="95"/>
      <w:r w:rsidRPr="00614B36">
        <w:rPr>
          <w:rFonts w:ascii="Arial" w:eastAsia="Arial" w:hAnsi="Arial" w:cs="Arial"/>
        </w:rPr>
        <w:t xml:space="preserve">standing committee has not taken a position on the substance of this bill. By reporting this bill </w:t>
      </w:r>
      <w:bookmarkStart w:id="97" w:name="_LINE__33_a50d6607_2248_41b2_8909_df4aa1"/>
      <w:bookmarkEnd w:id="96"/>
      <w:r w:rsidRPr="00614B36">
        <w:rPr>
          <w:rFonts w:ascii="Arial" w:eastAsia="Arial" w:hAnsi="Arial" w:cs="Arial"/>
        </w:rPr>
        <w:t xml:space="preserve">out, the joint standing committee is not suggesting and does not intend to suggest that it agrees </w:t>
      </w:r>
      <w:bookmarkStart w:id="98" w:name="_LINE__34_78fafa0f_1c81_4feb_bc5e_908d13"/>
      <w:bookmarkEnd w:id="97"/>
      <w:r w:rsidRPr="00614B36">
        <w:rPr>
          <w:rFonts w:ascii="Arial" w:eastAsia="Arial" w:hAnsi="Arial" w:cs="Arial"/>
        </w:rPr>
        <w:t xml:space="preserve">or disagrees with any aspect of this bill; instead, the joint standing committee is reporting the </w:t>
      </w:r>
      <w:bookmarkStart w:id="99" w:name="_LINE__35_c2410460_2941_4b54_8e57_3cf003"/>
      <w:bookmarkEnd w:id="98"/>
      <w:r w:rsidRPr="00614B36">
        <w:rPr>
          <w:rFonts w:ascii="Arial" w:eastAsia="Arial" w:hAnsi="Arial" w:cs="Arial"/>
        </w:rPr>
        <w:t xml:space="preserve">bill out for the sole purpose of having a bill printed that can be referred to a joint standing </w:t>
      </w:r>
      <w:bookmarkStart w:id="100" w:name="_LINE__36_cf6d49a7_149b_4b90_94e7_3d6c12"/>
      <w:bookmarkEnd w:id="99"/>
      <w:r w:rsidRPr="00614B36">
        <w:rPr>
          <w:rFonts w:ascii="Arial" w:eastAsia="Arial" w:hAnsi="Arial" w:cs="Arial"/>
        </w:rPr>
        <w:t xml:space="preserve">committee for an appropriate public hearing and subsequent processing in the normal course. </w:t>
      </w:r>
      <w:bookmarkStart w:id="101" w:name="_LINE__37_40f97739_dcac_4c99_a8ee_ae8557"/>
      <w:bookmarkEnd w:id="100"/>
      <w:r w:rsidRPr="00614B36">
        <w:rPr>
          <w:rFonts w:ascii="Arial" w:eastAsia="Arial" w:hAnsi="Arial" w:cs="Arial"/>
        </w:rPr>
        <w:t xml:space="preserve">The joint standing committee is taking this action to ensure clarity and transparency in the </w:t>
      </w:r>
      <w:bookmarkStart w:id="102" w:name="_LINE__38_113a1179_c29a_43b1_9dc6_60e0bc"/>
      <w:bookmarkEnd w:id="101"/>
      <w:r w:rsidRPr="00614B36">
        <w:rPr>
          <w:rFonts w:ascii="Arial" w:eastAsia="Arial" w:hAnsi="Arial" w:cs="Arial"/>
        </w:rPr>
        <w:t>legislative review of the proposals contained in the bill.</w:t>
      </w:r>
      <w:bookmarkEnd w:id="102"/>
    </w:p>
    <w:p w:rsidR="00DE3B68" w:rsidP="00DE3B68">
      <w:pPr>
        <w:ind w:left="360" w:firstLine="360"/>
        <w:rPr>
          <w:rFonts w:ascii="Arial" w:eastAsia="Arial" w:hAnsi="Arial" w:cs="Arial"/>
        </w:rPr>
      </w:pPr>
      <w:bookmarkStart w:id="103" w:name="_PAR__14_5f4ad462_4ead_4a8f_99b3_1b8154c"/>
      <w:bookmarkStart w:id="104" w:name="_LINE__39_d5fec88f_5346_403d_860c_24751c"/>
      <w:bookmarkEnd w:id="91"/>
      <w:r w:rsidRPr="00F37DBC">
        <w:rPr>
          <w:rFonts w:ascii="Arial" w:eastAsia="Arial" w:hAnsi="Arial" w:cs="Arial"/>
        </w:rPr>
        <w:t xml:space="preserve">This </w:t>
      </w:r>
      <w:r>
        <w:rPr>
          <w:rFonts w:ascii="Arial" w:eastAsia="Arial" w:hAnsi="Arial" w:cs="Arial"/>
        </w:rPr>
        <w:t xml:space="preserve">bill </w:t>
      </w:r>
      <w:r w:rsidRPr="00F37DBC">
        <w:rPr>
          <w:rFonts w:ascii="Arial" w:eastAsia="Arial" w:hAnsi="Arial" w:cs="Arial"/>
        </w:rPr>
        <w:t>prohibits noncompete agreements for health care practitioners.</w:t>
      </w:r>
      <w:bookmarkEnd w:id="104"/>
    </w:p>
    <w:bookmarkEnd w:id="1"/>
    <w:bookmarkEnd w:id="2"/>
    <w:bookmarkEnd w:id="3"/>
    <w:bookmarkEnd w:id="88"/>
    <w:bookmarkEnd w:id="103"/>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LR3026,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Prohibit Noncompete Clauses for Health Care Professionals as Recommended by the Commission to Evaluate the Scope of Regulatory Review and Oversight over Health Care Transactions That Impact the Delivery of Health Care Services in the State</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14B36"/>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E3B68"/>
    <w:rsid w:val="00E10467"/>
    <w:rsid w:val="00E229C6"/>
    <w:rsid w:val="00E25AE4"/>
    <w:rsid w:val="00E325CC"/>
    <w:rsid w:val="00E370EF"/>
    <w:rsid w:val="00E67BCF"/>
    <w:rsid w:val="00E70594"/>
    <w:rsid w:val="00EB7291"/>
    <w:rsid w:val="00F23B45"/>
    <w:rsid w:val="00F37DBC"/>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149931</ItemId>
    <LRId>77068</LRId>
    <LRNumber>3026</LRNumber>
    <ItemNumber>1</ItemNumber>
    <Legislature>132</Legislature>
    <LegislatureDescription>132nd Legislature</LegislatureDescription>
    <Session>R2</Session>
    <SessionDescription>Second Regular Session</SessionDescription>
    <RequestType>Public Law</RequestType>
    <RequestTypeId>1</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An Act to Prohibit Noncompete Clauses for Health Care Professionals as Recommended by the Commission to Evaluate the Scope of Regulatory Review and Oversight over Health Care Transactions That Impact the Delivery of Health Care Services in the State  </LRTitle>
    <ItemTitle>An Act to Prohibit Noncompete Clauses for Health Care Professionals as Recommended by the Commission to Evaluate the Scope of Regulatory Review and Oversight over Health Care Transactions That Impact the Delivery of Health Care Services in the State  </ItemTitle>
    <ShortTitle1>PROHIBIT NONCOMPETE CLAUSES</ShortTitle1>
    <ShortTitle2>FOR HEALTH CARE PROFESSIONALS</ShortTitle2>
    <JacketLegend>Submitted by the Joint Standing Committee on Health Coverage, Insurance and Financial Services pursuant to Resolve 2025, chapter 106, section 8.</JacketLegend>
    <DraftingCycleCount>1</DraftingCycleCount>
    <LatestDraftingActionId>124</LatestDraftingActionId>
    <LatestDraftingActionDate>2026-02-02T15:17:36</LatestDraftingActionDate>
    <LatestDrafterName>cmccarthyreid</LatestDrafterName>
    <LatestProoferName>ekeyes</LatestProoferName>
    <LatestTechName>ALopatosky</LatestTechName>
    <CurrentCustodyInitials>JFraser</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w:rsidR="00DE3B68" w:rsidRDefault="00DE3B68" w:rsidP="00DE3B68"&amp;gt;&amp;lt;w:pPr&amp;gt;&amp;lt;w:ind w:left="360" /&amp;gt;&amp;lt;/w:pPr&amp;gt;&amp;lt;w:bookmarkStart w:id="0" w:name="_ENACTING_CLAUSE__3c9dda77_237b_46c8_b1d" /&amp;gt;&amp;lt;w:bookmarkStart w:id="1" w:name="_DOC_BODY__93d16de0_1dac_4276_8d3a_e602e" /&amp;gt;&amp;lt;w:bookmarkStart w:id="2" w:name="_DOC_BODY_CONTAINER__b9f265e2_a3c4_4889_" /&amp;gt;&amp;lt;w:bookmarkStart w:id="3" w:name="_PAGE__1_992d59d4_a1aa_4525_8b3b_f6a4f95" /&amp;gt;&amp;lt;w:bookmarkStart w:id="4" w:name="_PAR__1_4cdc724a_f053_4afd_ab59_2beb6f3d" /&amp;gt;&amp;lt;w:bookmarkStart w:id="5" w:name="_LINE__1_a60234a9_f6af_43a8_b3d7_825e32e" /&amp;gt;&amp;lt;w:r&amp;gt;&amp;lt;w:rPr&amp;gt;&amp;lt;w:b /&amp;gt;&amp;lt;/w:rPr&amp;gt;&amp;lt;w:t&amp;gt;Be it enacted by the People of the State of Maine as follows:&amp;lt;/w:t&amp;gt;&amp;lt;/w:r&amp;gt;&amp;lt;w:bookmarkEnd w:id="5" /&amp;gt;&amp;lt;/w:p&amp;gt;&amp;lt;w:p w:rsidR="00DE3B68" w:rsidRDefault="00DE3B68" w:rsidP="00DE3B68"&amp;gt;&amp;lt;w:pPr&amp;gt;&amp;lt;w:ind w:left="360" w:firstLine="360" /&amp;gt;&amp;lt;/w:pPr&amp;gt;&amp;lt;w:bookmarkStart w:id="6" w:name="_BILL_SECTION_HEADER__21c3e869_d89c_49ff" /&amp;gt;&amp;lt;w:bookmarkStart w:id="7" w:name="_BILL_SECTION__d8ba342e_0ad0_44b7_aed7_9" /&amp;gt;&amp;lt;w:bookmarkStart w:id="8" w:name="_DOC_BODY_CONTENT__c718ed20_b4a1_4b1f_b1" /&amp;gt;&amp;lt;w:bookmarkStart w:id="9" w:name="_PAR__2_d7352a83_e587_41af_adec_1cbabad3" /&amp;gt;&amp;lt;w:bookmarkStart w:id="10" w:name="_LINE__2_401a4ae9_67c3_45eb_a908_fbc16a8" /&amp;gt;&amp;lt;w:bookmarkEnd w:id="0" /&amp;gt;&amp;lt;w:bookmarkEnd w:id="4" /&amp;gt;&amp;lt;w:r&amp;gt;&amp;lt;w:rPr&amp;gt;&amp;lt;w:b /&amp;gt;&amp;lt;w:sz w:val="24" /&amp;gt;&amp;lt;/w:rPr&amp;gt;&amp;lt;w:t xml:space="preserve"&amp;gt;Sec. &amp;lt;/w:t&amp;gt;&amp;lt;/w:r&amp;gt;&amp;lt;w:bookmarkStart w:id="11" w:name="_BILL_SECTION_NUMBER__d30cb6e6_1cdf_458b" /&amp;gt;&amp;lt;w:r&amp;gt;&amp;lt;w:rPr&amp;gt;&amp;lt;w:b /&amp;gt;&amp;lt;w:sz w:val="24" /&amp;gt;&amp;lt;/w:rPr&amp;gt;&amp;lt;w:t&amp;gt;1&amp;lt;/w:t&amp;gt;&amp;lt;/w:r&amp;gt;&amp;lt;w:bookmarkEnd w:id="11" /&amp;gt;&amp;lt;w:r&amp;gt;&amp;lt;w:rPr&amp;gt;&amp;lt;w:b /&amp;gt;&amp;lt;w:sz w:val="24" /&amp;gt;&amp;lt;/w:rPr&amp;gt;&amp;lt;w:t&amp;gt;.  26 MRSA §599-A, sub-§1, ¶A-1&amp;lt;/w:t&amp;gt;&amp;lt;/w:r&amp;gt;&amp;lt;w:r&amp;gt;&amp;lt;w:t xml:space="preserve"&amp;gt; is enacted to read:&amp;lt;/w:t&amp;gt;&amp;lt;/w:r&amp;gt;&amp;lt;w:bookmarkEnd w:id="10" /&amp;gt;&amp;lt;/w:p&amp;gt;&amp;lt;w:p w:rsidR="00DE3B68" w:rsidRDefault="00DE3B68" w:rsidP="00DE3B68"&amp;gt;&amp;lt;w:pPr&amp;gt;&amp;lt;w:ind w:left="720" /&amp;gt;&amp;lt;/w:pPr&amp;gt;&amp;lt;w:bookmarkStart w:id="12" w:name="_STATUTE_NUMBER__4ab889d2_261a_4eef_b30f" /&amp;gt;&amp;lt;w:bookmarkStart w:id="13" w:name="_STATUTE_P__1b0ed465_6f66_4df8_9288_bb19" /&amp;gt;&amp;lt;w:bookmarkStart w:id="14" w:name="_PAR__3_48380f8e_576d_4b14_8426_57ee955f" /&amp;gt;&amp;lt;w:bookmarkStart w:id="15" w:name="_LINE__3_f739d91f_5c9d_442c_a230_5dad060" /&amp;gt;&amp;lt;w:bookmarkStart w:id="16" w:name="_PROCESSED_CHANGE__c4fb31ac_fc18_4436_b2" /&amp;gt;&amp;lt;w:bookmarkEnd w:id="6" /&amp;gt;&amp;lt;w:bookmarkEnd w:id="9" /&amp;gt;&amp;lt;w:ins w:id="17" w:author="BPS" w:date="2026-01-30T14:59:00Z"&amp;gt;&amp;lt;w:r&amp;gt;&amp;lt;w:t&amp;gt;A-1&amp;lt;/w:t&amp;gt;&amp;lt;/w:r&amp;gt;&amp;lt;w:bookmarkEnd w:id="12" /&amp;gt;&amp;lt;w:r&amp;gt;&amp;lt;w:t xml:space="preserve"&amp;gt;.  &amp;lt;/w:t&amp;gt;&amp;lt;/w:r&amp;gt;&amp;lt;/w:ins&amp;gt;&amp;lt;w:ins w:id="18" w:author="BPS" w:date="2026-01-27T12:08:00Z"&amp;gt;&amp;lt;w:r w:rsidRPr="00B271D7"&amp;gt;&amp;lt;w:t xml:space="preserve"&amp;gt;"Health care practitioner" means an individual qualified or licensed under state &amp;lt;/w:t&amp;gt;&amp;lt;/w:r&amp;gt;&amp;lt;w:bookmarkStart w:id="19" w:name="_LINE__4_3d325837_e9f3_474b_b6fa_60528b9" /&amp;gt;&amp;lt;w:bookmarkEnd w:id="15" /&amp;gt;&amp;lt;w:r w:rsidRPr="00B271D7"&amp;gt;&amp;lt;w:t&amp;gt;law to perform or provide health care services to persons in&amp;lt;/w:t&amp;gt;&amp;lt;/w:r&amp;gt;&amp;lt;w:bookmarkStart w:id="20" w:name="_STATUTE_CONTENT__ef35577a_1e46_4b21_a8d" /&amp;gt;&amp;lt;w:r w:rsidRPr="00B271D7"&amp;gt;&amp;lt;w:t xml:space="preserve"&amp;gt; the State.&amp;lt;/w:t&amp;gt;&amp;lt;/w:r&amp;gt;&amp;lt;/w:ins&amp;gt;&amp;lt;w:bookmarkEnd w:id="19" /&amp;gt;&amp;lt;/w:p&amp;gt;&amp;lt;w:p w:rsidR="00DE3B68" w:rsidRDefault="00DE3B68" w:rsidP="00DE3B68"&amp;gt;&amp;lt;w:pPr&amp;gt;&amp;lt;w:ind w:left="360" w:firstLine="360" /&amp;gt;&amp;lt;/w:pPr&amp;gt;&amp;lt;w:bookmarkStart w:id="21" w:name="_BILL_SECTION_HEADER__f94e3830_6342_457c" /&amp;gt;&amp;lt;w:bookmarkStart w:id="22" w:name="_BILL_SECTION__6f939d62_3946_4579_8998_b" /&amp;gt;&amp;lt;w:bookmarkStart w:id="23" w:name="_PAR__4_fa1a9ebb_29e9_47b5_9c3a_f6ffb9ed" /&amp;gt;&amp;lt;w:bookmarkStart w:id="24" w:name="_LINE__5_d34fda47_c590_41f9_9161_4611c0a" /&amp;gt;&amp;lt;w:bookmarkEnd w:id="7" /&amp;gt;&amp;lt;w:bookmarkEnd w:id="13" /&amp;gt;&amp;lt;w:bookmarkEnd w:id="14" /&amp;gt;&amp;lt;w:bookmarkEnd w:id="16" /&amp;gt;&amp;lt;w:bookmarkEnd w:id="20" /&amp;gt;&amp;lt;w:r&amp;gt;&amp;lt;w:rPr&amp;gt;&amp;lt;w:b /&amp;gt;&amp;lt;w:sz w:val="24" /&amp;gt;&amp;lt;/w:rPr&amp;gt;&amp;lt;w:t xml:space="preserve"&amp;gt;Sec. &amp;lt;/w:t&amp;gt;&amp;lt;/w:r&amp;gt;&amp;lt;w:bookmarkStart w:id="25" w:name="_BILL_SECTION_NUMBER__0f8081e5_cd4e_436f" /&amp;gt;&amp;lt;w:r&amp;gt;&amp;lt;w:rPr&amp;gt;&amp;lt;w:b /&amp;gt;&amp;lt;w:sz w:val="24" /&amp;gt;&amp;lt;/w:rPr&amp;gt;&amp;lt;w:t&amp;gt;2&amp;lt;/w:t&amp;gt;&amp;lt;/w:r&amp;gt;&amp;lt;w:bookmarkEnd w:id="25" /&amp;gt;&amp;lt;w:r&amp;gt;&amp;lt;w:rPr&amp;gt;&amp;lt;w:b /&amp;gt;&amp;lt;w:sz w:val="24" /&amp;gt;&amp;lt;/w:rPr&amp;gt;&amp;lt;w:t&amp;gt;.  26 MRSA §599-A, sub-§3,&amp;lt;/w:t&amp;gt;&amp;lt;/w:r&amp;gt;&amp;lt;w:r&amp;gt;&amp;lt;w:t xml:space="preserve"&amp;gt; as amended by PL 2023, c. 118, §1, is further &amp;lt;/w:t&amp;gt;&amp;lt;/w:r&amp;gt;&amp;lt;w:bookmarkStart w:id="26" w:name="_LINE__6_fbf43a42_01bd_43b8_85c6_63a805c" /&amp;gt;&amp;lt;w:bookmarkEnd w:id="24" /&amp;gt;&amp;lt;w:r&amp;gt;&amp;lt;w:t&amp;gt;amended to read:&amp;lt;/w:t&amp;gt;&amp;lt;/w:r&amp;gt;&amp;lt;w:bookmarkEnd w:id="26" /&amp;gt;&amp;lt;/w:p&amp;gt;&amp;lt;w:p w:rsidR="00DE3B68" w:rsidRDefault="00DE3B68" w:rsidP="00DE3B68"&amp;gt;&amp;lt;w:pPr&amp;gt;&amp;lt;w:ind w:left="360" w:firstLine="360" /&amp;gt;&amp;lt;/w:pPr&amp;gt;&amp;lt;w:bookmarkStart w:id="27" w:name="_STATUTE_NUMBER__86c0704c_6825_4808_b27e" /&amp;gt;&amp;lt;w:bookmarkStart w:id="28" w:name="_STATUTE_SS__36d6862a_e1ec_4518_a572_ca6" /&amp;gt;&amp;lt;w:bookmarkStart w:id="29" w:name="_PAR__5_0a3ed5e4_c43f_4899_baa5_f3f3c832" /&amp;gt;&amp;lt;w:bookmarkStart w:id="30" w:name="_LINE__7_1cb05224_bc97_4594_886c_4483061" /&amp;gt;&amp;lt;w:bookmarkEnd w:id="21" /&amp;gt;&amp;lt;w:bookmarkEnd w:id="23" /&amp;gt;&amp;lt;w:r&amp;gt;&amp;lt;w:rPr&amp;gt;&amp;lt;w:b /&amp;gt;&amp;lt;/w:rPr&amp;gt;&amp;lt;w:t&amp;gt;3&amp;lt;/w:t&amp;gt;&amp;lt;/w:r&amp;gt;&amp;lt;w:bookmarkEnd w:id="27" /&amp;gt;&amp;lt;w:r&amp;gt;&amp;lt;w:rPr&amp;gt;&amp;lt;w:b /&amp;gt;&amp;lt;/w:rPr&amp;gt;&amp;lt;w:t xml:space="preserve"&amp;gt;.  &amp;lt;/w:t&amp;gt;&amp;lt;/w:r&amp;gt;&amp;lt;w:bookmarkStart w:id="31" w:name="_STATUTE_HEADNOTE__117c3a85_99bb_4310_9c" /&amp;gt;&amp;lt;w:r&amp;gt;&amp;lt;w:rPr&amp;gt;&amp;lt;w:b /&amp;gt;&amp;lt;/w:rPr&amp;gt;&amp;lt;w:t&amp;gt;Prohibited for certain workers.&amp;lt;/w:t&amp;gt;&amp;lt;/w:r&amp;gt;&amp;lt;w:bookmarkEnd w:id="31" /&amp;gt;&amp;lt;w:r&amp;gt;&amp;lt;w:rPr&amp;gt;&amp;lt;w:b /&amp;gt;&amp;lt;/w:rPr&amp;gt;&amp;lt;w:t xml:space="preserve"&amp;gt; &amp;lt;/w:t&amp;gt;&amp;lt;/w:r&amp;gt;&amp;lt;w:r&amp;gt;&amp;lt;w:t xml:space="preserve"&amp;gt; &amp;lt;/w:t&amp;gt;&amp;lt;/w:r&amp;gt;&amp;lt;w:bookmarkStart w:id="32" w:name="_STATUTE_CONTENT__351ace8a_18b9_4dd7_9a3" /&amp;gt;&amp;lt;w:r&amp;gt;&amp;lt;w:t xml:space="preserve"&amp;gt;Notwithstanding &amp;lt;/w:t&amp;gt;&amp;lt;/w:r&amp;gt;&amp;lt;w:bookmarkStart w:id="33" w:name="_CROSS_REFERENCE__7411894c_e7ff_435f_b09" /&amp;gt;&amp;lt;w:r&amp;gt;&amp;lt;w:t&amp;gt;subsection 2&amp;lt;/w:t&amp;gt;&amp;lt;/w:r&amp;gt;&amp;lt;w:bookmarkEnd w:id="33" /&amp;gt;&amp;lt;w:r&amp;gt;&amp;lt;w:t xml:space="preserve"&amp;gt;, an employer may &amp;lt;/w:t&amp;gt;&amp;lt;/w:r&amp;gt;&amp;lt;w:bookmarkStart w:id="34" w:name="_LINE__8_46c89751_4aa2_4139_b5ca_7a5b84c" /&amp;gt;&amp;lt;w:bookmarkEnd w:id="30" /&amp;gt;&amp;lt;w:r&amp;gt;&amp;lt;w:t xml:space="preserve"&amp;gt;not require or permit an employee to enter into a noncompete agreement with the employer &amp;lt;/w:t&amp;gt;&amp;lt;/w:r&amp;gt;&amp;lt;w:bookmarkStart w:id="35" w:name="_LINE__9_794615f2_2060_4ded_a798_fd28506" /&amp;gt;&amp;lt;w:bookmarkEnd w:id="34" /&amp;gt;&amp;lt;w:r&amp;gt;&amp;lt;w:t&amp;gt;if:&amp;lt;/w:t&amp;gt;&amp;lt;/w:r&amp;gt;&amp;lt;w:bookmarkEnd w:id="32" /&amp;gt;&amp;lt;w:bookmarkEnd w:id="35" /&amp;gt;&amp;lt;/w:p&amp;gt;&amp;lt;w:p w:rsidR="00DE3B68" w:rsidRDefault="00DE3B68" w:rsidP="00DE3B68"&amp;gt;&amp;lt;w:pPr&amp;gt;&amp;lt;w:ind w:left="720" /&amp;gt;&amp;lt;/w:pPr&amp;gt;&amp;lt;w:bookmarkStart w:id="36" w:name="_STATUTE_NUMBER__c7774ac0_71b2_4fb7_88d8" /&amp;gt;&amp;lt;w:bookmarkStart w:id="37" w:name="_STATUTE_P__5c146121_3a19_4eca_b5f3_f525" /&amp;gt;&amp;lt;w:bookmarkStart w:id="38" w:name="_PAR__6_e1e22807_909c_4606_a595_353c0ed0" /&amp;gt;&amp;lt;w:bookmarkStart w:id="39" w:name="_LINE__10_5839fcfb_c7ba_423e_af4f_6a8d96" /&amp;gt;&amp;lt;w:bookmarkEnd w:id="29" /&amp;gt;&amp;lt;w:r&amp;gt;&amp;lt;w:t&amp;gt;A&amp;lt;/w:t&amp;gt;&amp;lt;/w:r&amp;gt;&amp;lt;w:bookmarkEnd w:id="36" /&amp;gt;&amp;lt;w:r&amp;gt;&amp;lt;w:t xml:space="preserve"&amp;gt;.  &amp;lt;/w:t&amp;gt;&amp;lt;/w:r&amp;gt;&amp;lt;w:bookmarkStart w:id="40" w:name="_STATUTE_CONTENT__60045ff3_519f_49d5_900" /&amp;gt;&amp;lt;w:r&amp;gt;&amp;lt;w:t&amp;gt;The employee is earning wages at or below 400% of the federal poverty level;&amp;lt;/w:t&amp;gt;&amp;lt;/w:r&amp;gt;&amp;lt;w:bookmarkStart w:id="41" w:name="_PROCESSED_CHANGE__6d798fa4_b2d3_47e8_be" /&amp;gt;&amp;lt;w:r&amp;gt;&amp;lt;w:t xml:space="preserve"&amp;gt; &amp;lt;/w:t&amp;gt;&amp;lt;/w:r&amp;gt;&amp;lt;w:del w:id="42" w:author="BPS" w:date="2026-01-27T12:10:00Z"&amp;gt;&amp;lt;w:r w:rsidDel="00D16491"&amp;gt;&amp;lt;w:delText&amp;gt;or&amp;lt;/w:delText&amp;gt;&amp;lt;/w:r&amp;gt;&amp;lt;/w:del&amp;gt;&amp;lt;w:bookmarkEnd w:id="39" /&amp;gt;&amp;lt;w:bookmarkEnd w:id="40" /&amp;gt;&amp;lt;w:bookmarkEnd w:id="41" /&amp;gt;&amp;lt;/w:p&amp;gt;&amp;lt;w:p w:rsidR="00DE3B68" w:rsidRDefault="00DE3B68" w:rsidP="00DE3B68"&amp;gt;&amp;lt;w:pPr&amp;gt;&amp;lt;w:ind w:left="720" /&amp;gt;&amp;lt;/w:pPr&amp;gt;&amp;lt;w:bookmarkStart w:id="43" w:name="_STATUTE_NUMBER__27fc118f_ff53_466d_a43c" /&amp;gt;&amp;lt;w:bookmarkStart w:id="44" w:name="_STATUTE_P__ef4aa030_7a61_473c_b86d_6399" /&amp;gt;&amp;lt;w:bookmarkStart w:id="45" w:name="_PAR__7_2a4f66dc_c7e8_4664_9c2f_465964bf" /&amp;gt;&amp;lt;w:bookmarkStart w:id="46" w:name="_LINE__11_34198ba7_e224_4dcf_9c69_ce4e6b" /&amp;gt;&amp;lt;w:bookmarkEnd w:id="37" /&amp;gt;&amp;lt;w:bookmarkEnd w:id="38" /&amp;gt;&amp;lt;w:r&amp;gt;&amp;lt;w:t&amp;gt;B&amp;lt;/w:t&amp;gt;&amp;lt;/w:r&amp;gt;&amp;lt;w:bookmarkEnd w:id="43" /&amp;gt;&amp;lt;w:r&amp;gt;&amp;lt;w:t xml:space="preserve"&amp;gt;.  &amp;lt;/w:t&amp;gt;&amp;lt;/w:r&amp;gt;&amp;lt;w:bookmarkStart w:id="47" w:name="_STATUTE_CONTENT__e4600b92_9d58_4d95_8fd" /&amp;gt;&amp;lt;w:r&amp;gt;&amp;lt;w:t xml:space="preserve"&amp;gt;The employee is a veterinarian licensed under &amp;lt;/w:t&amp;gt;&amp;lt;/w:r&amp;gt;&amp;lt;w:bookmarkStart w:id="48" w:name="_CROSS_REFERENCE__55764ce9_b92c_4d5e_a02" /&amp;gt;&amp;lt;w:r&amp;gt;&amp;lt;w:t&amp;gt;Title 32, chapter 71‑A&amp;lt;/w:t&amp;gt;&amp;lt;/w:r&amp;gt;&amp;lt;w:bookmarkEnd w:id="48" /&amp;gt;&amp;lt;w:r&amp;gt;&amp;lt;w:t xml:space="preserve"&amp;gt; and is &amp;lt;/w:t&amp;gt;&amp;lt;/w:r&amp;gt;&amp;lt;w:bookmarkStart w:id="49" w:name="_LINE__12_3e81d120_a440_4632_b550_41f538" /&amp;gt;&amp;lt;w:bookmarkEnd w:id="46" /&amp;gt;&amp;lt;w:r&amp;gt;&amp;lt;w:t xml:space="preserve"&amp;gt;employed in a veterinary facility in which the employee does not have an ownership &amp;lt;/w:t&amp;gt;&amp;lt;/w:r&amp;gt;&amp;lt;w:bookmarkStart w:id="50" w:name="_LINE__13_aaf5aa02_e75b_4dce_823e_705d53" /&amp;gt;&amp;lt;w:bookmarkEnd w:id="49" /&amp;gt;&amp;lt;w:r&amp;gt;&amp;lt;w:t&amp;gt;interest.&amp;lt;/w:t&amp;gt;&amp;lt;/w:r&amp;gt;&amp;lt;w:bookmarkEnd w:id="47" /&amp;gt;&amp;lt;w:bookmarkEnd w:id="50" /&amp;gt;&amp;lt;/w:p&amp;gt;&amp;lt;w:p w:rsidR="00DE3B68" w:rsidRDefault="00DE3B68" w:rsidP="00DE3B68"&amp;gt;&amp;lt;w:pPr&amp;gt;&amp;lt;w:ind w:left="720" /&amp;gt;&amp;lt;/w:pPr&amp;gt;&amp;lt;w:bookmarkStart w:id="51" w:name="_STATUTE_CONTENT__31d84729_7133_4880_9ca" /&amp;gt;&amp;lt;w:bookmarkStart w:id="52" w:name="_STATUTE_P__e367c963_11f1_4e31_a7bb_bb7c" /&amp;gt;&amp;lt;w:bookmarkStart w:id="53" w:name="_PAR__8_da2d9dac_388e_4027_bdfc_223cd37a" /&amp;gt;&amp;lt;w:bookmarkStart w:id="54" w:name="_LINE__14_e541fbfd_ec9d_4522_b495_4898fc" /&amp;gt;&amp;lt;w:bookmarkEnd w:id="45" /&amp;gt;&amp;lt;w:r&amp;gt;&amp;lt;w:t xml:space="preserve"&amp;gt;A court may not enforce a noncompete agreement entered into or renewed with an &amp;lt;/w:t&amp;gt;&amp;lt;/w:r&amp;gt;&amp;lt;w:bookmarkStart w:id="55" w:name="_LINE__15_e596929c_a07a_40cb_9c3d_4e8c15" /&amp;gt;&amp;lt;w:bookmarkEnd w:id="54" /&amp;gt;&amp;lt;w:r&amp;gt;&amp;lt;w:t xml:space="preserve"&amp;gt;employee who is a veterinarian licensed under &amp;lt;/w:t&amp;gt;&amp;lt;/w:r&amp;gt;&amp;lt;w:bookmarkStart w:id="56" w:name="_CROSS_REFERENCE__a1250632_c36e_4779_906" /&amp;gt;&amp;lt;w:r&amp;gt;&amp;lt;w:t&amp;gt;Title 32, chapter 71‑A&amp;lt;/w:t&amp;gt;&amp;lt;/w:r&amp;gt;&amp;lt;w:bookmarkEnd w:id="56" /&amp;gt;&amp;lt;w:r&amp;gt;&amp;lt;w:t xml:space="preserve"&amp;gt; before&amp;lt;/w:t&amp;gt;&amp;lt;/w:r&amp;gt;&amp;lt;w:bookmarkStart w:id="57" w:name="_PROCESSED_CHANGE__605e40c4_2ec0_48f6_8c" /&amp;gt;&amp;lt;w:r&amp;gt;&amp;lt;w:t xml:space="preserve"&amp;gt; &amp;lt;/w:t&amp;gt;&amp;lt;/w:r&amp;gt;&amp;lt;w:del w:id="58" w:author="BPS" w:date="2026-01-30T15:00:00Z"&amp;gt;&amp;lt;w:r w:rsidDel="00643A4E"&amp;gt;&amp;lt;w:delText xml:space="preserve"&amp;gt;the &amp;lt;/w:delText&amp;gt;&amp;lt;/w:r&amp;gt;&amp;lt;w:bookmarkStart w:id="59" w:name="_LINE__16_b5ae3f76_5e3d_40e2_af22_549f17" /&amp;gt;&amp;lt;w:bookmarkEnd w:id="55" /&amp;gt;&amp;lt;w:r w:rsidDel="00643A4E"&amp;gt;&amp;lt;w:delText&amp;gt;effective date of this paragraph&amp;lt;/w:delText&amp;gt;&amp;lt;/w:r&amp;gt;&amp;lt;/w:del&amp;gt;&amp;lt;w:bookmarkStart w:id="60" w:name="_PROCESSED_CHANGE__95f4c9fc_1bf8_46f4_82" /&amp;gt;&amp;lt;w:bookmarkEnd w:id="57" /&amp;gt;&amp;lt;w:r&amp;gt;&amp;lt;w:t xml:space="preserve"&amp;gt; &amp;lt;/w:t&amp;gt;&amp;lt;/w:r&amp;gt;&amp;lt;w:ins w:id="61" w:author="BPS" w:date="2026-01-30T15:00:00Z"&amp;gt;&amp;lt;w:r&amp;gt;&amp;lt;w:t&amp;gt;October 25, 2023&amp;lt;/w:t&amp;gt;&amp;lt;/w:r&amp;gt;&amp;lt;/w:ins&amp;gt;&amp;lt;w:bookmarkEnd w:id="60" /&amp;gt;&amp;lt;w:r&amp;gt;&amp;lt;w:t xml:space="preserve"&amp;gt; unless the employee is working in a &amp;lt;/w:t&amp;gt;&amp;lt;/w:r&amp;gt;&amp;lt;w:bookmarkStart w:id="62" w:name="_LINE__17_4839a541_8dd3_4990_b6d7_007b17" /&amp;gt;&amp;lt;w:bookmarkEnd w:id="59" /&amp;gt;&amp;lt;w:r&amp;gt;&amp;lt;w:t&amp;gt;veterinary facility in which the employee has an ownership interest&amp;lt;/w:t&amp;gt;&amp;lt;/w:r&amp;gt;&amp;lt;w:bookmarkStart w:id="63" w:name="_PROCESSED_CHANGE__080c83cc_4ecd_4db1_92" /&amp;gt;&amp;lt;w:del w:id="64" w:author="BPS" w:date="2026-01-28T16:27:00Z"&amp;gt;&amp;lt;w:r w:rsidDel="001068FF"&amp;gt;&amp;lt;w:delText&amp;gt;.&amp;lt;/w:delText&amp;gt;&amp;lt;/w:r&amp;gt;&amp;lt;/w:del&amp;gt;&amp;lt;w:bookmarkStart w:id="65" w:name="_PROCESSED_CHANGE__7edba021_e381_473b_9e" /&amp;gt;&amp;lt;w:bookmarkEnd w:id="63" /&amp;gt;&amp;lt;w:ins w:id="66" w:author="BPS" w:date="2026-01-28T16:27:00Z"&amp;gt;&amp;lt;w:r&amp;gt;&amp;lt;w:t&amp;gt;; or&amp;lt;/w:t&amp;gt;&amp;lt;/w:r&amp;gt;&amp;lt;/w:ins&amp;gt;&amp;lt;w:bookmarkEnd w:id="51" /&amp;gt;&amp;lt;w:bookmarkEnd w:id="62" /&amp;gt;&amp;lt;w:bookmarkEnd w:id="65" /&amp;gt;&amp;lt;/w:p&amp;gt;&amp;lt;w:p w:rsidR="00DE3B68" w:rsidRDefault="00DE3B68" w:rsidP="00DE3B68"&amp;gt;&amp;lt;w:pPr&amp;gt;&amp;lt;w:ind w:left="720" /&amp;gt;&amp;lt;/w:pPr&amp;gt;&amp;lt;w:bookmarkStart w:id="67" w:name="_STATUTE_NUMBER__08dc897d_5e2c_4514_9acb" /&amp;gt;&amp;lt;w:bookmarkStart w:id="68" w:name="_STATUTE_P__fb1b77f8_7196_4adc_973c_06f1" /&amp;gt;&amp;lt;w:bookmarkStart w:id="69" w:name="_PAR__9_8184108a_2bef_49b9_bbef_618d4323" /&amp;gt;&amp;lt;w:bookmarkStart w:id="70" w:name="_LINE__18_f4073f40_c8b9_4dbe_82a1_791a2c" /&amp;gt;&amp;lt;w:bookmarkStart w:id="71" w:name="_PROCESSED_CHANGE__1f8d788c_d376_440b_92" /&amp;gt;&amp;lt;w:bookmarkEnd w:id="44" /&amp;gt;&amp;lt;w:bookmarkEnd w:id="52" /&amp;gt;&amp;lt;w:bookmarkEnd w:id="53" /&amp;gt;&amp;lt;w:ins w:id="72" w:author="BPS" w:date="2026-01-27T12:10:00Z"&amp;gt;&amp;lt;w:r&amp;gt;&amp;lt;w:t&amp;gt;C&amp;lt;/w:t&amp;gt;&amp;lt;/w:r&amp;gt;&amp;lt;w:bookmarkEnd w:id="67" /&amp;gt;&amp;lt;w:r&amp;gt;&amp;lt;w:t xml:space="preserve"&amp;gt;.  &amp;lt;/w:t&amp;gt;&amp;lt;/w:r&amp;gt;&amp;lt;w:bookmarkStart w:id="73" w:name="_STATUTE_CONTENT__bf60f5b5_113b_4f02_a4d" /&amp;gt;&amp;lt;w:r w:rsidRPr="00D16491"&amp;gt;&amp;lt;w:t&amp;gt;The employee is a health care practitioner.&amp;lt;/w:t&amp;gt;&amp;lt;/w:r&amp;gt;&amp;lt;/w:ins&amp;gt;&amp;lt;w:bookmarkEnd w:id="70" /&amp;gt;&amp;lt;/w:p&amp;gt;&amp;lt;w:p w:rsidR="00DE3B68" w:rsidRDefault="00DE3B68" w:rsidP="00DE3B68"&amp;gt;&amp;lt;w:pPr&amp;gt;&amp;lt;w:ind w:left="360" w:firstLine="360" /&amp;gt;&amp;lt;/w:pPr&amp;gt;&amp;lt;w:bookmarkStart w:id="74" w:name="_BILL_SECTION_HEADER__eab41d0b_f0cc_4b93" /&amp;gt;&amp;lt;w:bookmarkStart w:id="75" w:name="_BILL_SECTION__595108d0_2c1b_4184_bfcb_f" /&amp;gt;&amp;lt;w:bookmarkStart w:id="76" w:name="_PAR__10_e21ee1f8_c7f5_4708_8ce3_8014074" /&amp;gt;&amp;lt;w:bookmarkStart w:id="77" w:name="_LINE__19_1b15f573_8fdc_404d_870f_d21f8d" /&amp;gt;&amp;lt;w:bookmarkEnd w:id="22" /&amp;gt;&amp;lt;w:bookmarkEnd w:id="28" /&amp;gt;&amp;lt;w:bookmarkEnd w:id="68" /&amp;gt;&amp;lt;w:bookmarkEnd w:id="69" /&amp;gt;&amp;lt;w:bookmarkEnd w:id="71" /&amp;gt;&amp;lt;w:bookmarkEnd w:id="73" /&amp;gt;&amp;lt;w:r&amp;gt;&amp;lt;w:rPr&amp;gt;&amp;lt;w:b /&amp;gt;&amp;lt;w:sz w:val="24" /&amp;gt;&amp;lt;/w:rPr&amp;gt;&amp;lt;w:t xml:space="preserve"&amp;gt;Sec. &amp;lt;/w:t&amp;gt;&amp;lt;/w:r&amp;gt;&amp;lt;w:bookmarkStart w:id="78" w:name="_BILL_SECTION_NUMBER__2d42534f_9e56_4e2e" /&amp;gt;&amp;lt;w:r&amp;gt;&amp;lt;w:rPr&amp;gt;&amp;lt;w:b /&amp;gt;&amp;lt;w:sz w:val="24" /&amp;gt;&amp;lt;/w:rPr&amp;gt;&amp;lt;w:t&amp;gt;3&amp;lt;/w:t&amp;gt;&amp;lt;/w:r&amp;gt;&amp;lt;w:bookmarkEnd w:id="78" /&amp;gt;&amp;lt;w:r&amp;gt;&amp;lt;w:rPr&amp;gt;&amp;lt;w:b /&amp;gt;&amp;lt;w:sz w:val="24" /&amp;gt;&amp;lt;/w:rPr&amp;gt;&amp;lt;w:t&amp;gt;.  26 MRSA §599-A, sub-§5,&amp;lt;/w:t&amp;gt;&amp;lt;/w:r&amp;gt;&amp;lt;w:r&amp;gt;&amp;lt;w:t xml:space="preserve"&amp;gt; as enacted by PL 2019, c. 513, §1, is amended &amp;lt;/w:t&amp;gt;&amp;lt;/w:r&amp;gt;&amp;lt;w:bookmarkStart w:id="79" w:name="_LINE__20_d3b518c4_397d_4588_bcc6_2c4da9" /&amp;gt;&amp;lt;w:bookmarkEnd w:id="77" /&amp;gt;&amp;lt;w:r&amp;gt;&amp;lt;w:t&amp;gt;to read:&amp;lt;/w:t&amp;gt;&amp;lt;/w:r&amp;gt;&amp;lt;w:bookmarkEnd w:id="79" /&amp;gt;&amp;lt;/w:p&amp;gt;&amp;lt;w:p w:rsidR="00DE3B68" w:rsidRDefault="00DE3B68" w:rsidP="00DE3B68"&amp;gt;&amp;lt;w:pPr&amp;gt;&amp;lt;w:ind w:left="360" w:firstLine="360" /&amp;gt;&amp;lt;/w:pPr&amp;gt;&amp;lt;w:bookmarkStart w:id="80" w:name="_STATUTE_NUMBER__699bb559_42c2_4a15_adfc" /&amp;gt;&amp;lt;w:bookmarkStart w:id="81" w:name="_STATUTE_SS__937ee3f5_9663_4228_8d0e_394" /&amp;gt;&amp;lt;w:bookmarkStart w:id="82" w:name="_PAR__11_166cb423_5990_4f97_b619_7f2123d" /&amp;gt;&amp;lt;w:bookmarkStart w:id="83" w:name="_LINE__21_09b2638e_2c03_4e81_9d4e_af1161" /&amp;gt;&amp;lt;w:bookmarkEnd w:id="74" /&amp;gt;&amp;lt;w:bookmarkEnd w:id="76" /&amp;gt;&amp;lt;w:r&amp;gt;&amp;lt;w:rPr&amp;gt;&amp;lt;w:b /&amp;gt;&amp;lt;/w:rPr&amp;gt;&amp;lt;w:t&amp;gt;5&amp;lt;/w:t&amp;gt;&amp;lt;/w:r&amp;gt;&amp;lt;w:bookmarkEnd w:id="80" /&amp;gt;&amp;lt;w:r&amp;gt;&amp;lt;w:rPr&amp;gt;&amp;lt;w:b /&amp;gt;&amp;lt;/w:rPr&amp;gt;&amp;lt;w:t xml:space="preserve"&amp;gt;.  &amp;lt;/w:t&amp;gt;&amp;lt;/w:r&amp;gt;&amp;lt;w:bookmarkStart w:id="84" w:name="_STATUTE_HEADNOTE__1ddbc297_df4f_4ded_94" /&amp;gt;&amp;lt;w:r&amp;gt;&amp;lt;w:rPr&amp;gt;&amp;lt;w:b /&amp;gt;&amp;lt;/w:rPr&amp;gt;&amp;lt;w:t&amp;gt;Effective date of&amp;lt;/w:t&amp;gt;&amp;lt;/w:r&amp;gt;&amp;lt;w:bookmarkStart w:id="85" w:name="_PROCESSED_CHANGE__6b47c7da_1012_4d1e_ab" /&amp;gt;&amp;lt;w:r&amp;gt;&amp;lt;w:rPr&amp;gt;&amp;lt;w:b /&amp;gt;&amp;lt;/w:rPr&amp;gt;&amp;lt;w:t xml:space="preserve"&amp;gt; &amp;lt;/w:t&amp;gt;&amp;lt;/w:r&amp;gt;&amp;lt;w:del w:id="86" w:author="BPS" w:date="2026-01-28T16:27:00Z"&amp;gt;&amp;lt;w:r w:rsidDel="001068FF"&amp;gt;&amp;lt;w:rPr&amp;gt;&amp;lt;w:b /&amp;gt;&amp;lt;/w:rPr&amp;gt;&amp;lt;w:delText&amp;gt;a&amp;lt;/w:delText&amp;gt;&amp;lt;/w:r&amp;gt;&amp;lt;/w:del&amp;gt;&amp;lt;w:bookmarkEnd w:id="85" /&amp;gt;&amp;lt;w:r&amp;gt;&amp;lt;w:rPr&amp;gt;&amp;lt;w:b /&amp;gt;&amp;lt;/w:rPr&amp;gt;&amp;lt;w:t xml:space="preserve"&amp;gt; noncompete agreement.&amp;lt;/w:t&amp;gt;&amp;lt;/w:r&amp;gt;&amp;lt;w:bookmarkEnd w:id="84" /&amp;gt;&amp;lt;w:r&amp;gt;&amp;lt;w:rPr&amp;gt;&amp;lt;w:b /&amp;gt;&amp;lt;/w:rPr&amp;gt;&amp;lt;w:t xml:space="preserve"&amp;gt; &amp;lt;/w:t&amp;gt;&amp;lt;/w:r&amp;gt;&amp;lt;w:bookmarkStart w:id="87" w:name="_PROCESSED_CHANGE__929892cf_5c76_4d53_82" /&amp;gt;&amp;lt;w:r&amp;gt;&amp;lt;w:t xml:space="preserve"&amp;gt; &amp;lt;/w:t&amp;gt;&amp;lt;/w:r&amp;gt;&amp;lt;w:bookmarkStart w:id="88" w:name="_STATUTE_CONTENT__2c9dd38f_91b2_4240_8d5" /&amp;gt;&amp;lt;w:del w:id="89" w:author="BPS" w:date="2026-01-27T12:10:00Z"&amp;gt;&amp;lt;w:r w:rsidDel="00D16491"&amp;gt;&amp;lt;w:delText xml:space="preserve"&amp;gt;Except for a noncompete agreement &amp;lt;/w:delText&amp;gt;&amp;lt;/w:r&amp;gt;&amp;lt;w:bookmarkStart w:id="90" w:name="_LINE__22_44af30ef_b985_4c61_97ce_5a6f08" /&amp;gt;&amp;lt;w:bookmarkEnd w:id="83" /&amp;gt;&amp;lt;w:r w:rsidDel="00D16491"&amp;gt;&amp;lt;w:delText xml:space="preserve"&amp;gt;between an employer and an allopathic physician or an osteopathic physician licensed &amp;lt;/w:delText&amp;gt;&amp;lt;/w:r&amp;gt;&amp;lt;w:bookmarkStart w:id="91" w:name="_LINE__23_18eea63a_94e5_4c99_a245_6d7adf" /&amp;gt;&amp;lt;w:bookmarkEnd w:id="90" /&amp;gt;&amp;lt;w:r w:rsidDel="00D16491"&amp;gt;&amp;lt;w:delText xml:space="preserve"&amp;gt;under &amp;lt;/w:delText&amp;gt;&amp;lt;/w:r&amp;gt;&amp;lt;w:bookmarkStart w:id="92" w:name="_CROSS_REFERENCE__b490e230_6d58_4209_9b6" /&amp;gt;&amp;lt;w:r w:rsidDel="00D16491"&amp;gt;&amp;lt;w:delText&amp;gt;Title 32, chapter 48&amp;lt;/w:delText&amp;gt;&amp;lt;/w:r&amp;gt;&amp;lt;w:bookmarkEnd w:id="92" /&amp;gt;&amp;lt;w:r w:rsidDel="00D16491"&amp;gt;&amp;lt;w:delText xml:space="preserve"&amp;gt; or &amp;lt;/w:delText&amp;gt;&amp;lt;/w:r&amp;gt;&amp;lt;w:bookmarkStart w:id="93" w:name="_CROSS_REFERENCE__6e0001af_ad82_4cdd_9d0" /&amp;gt;&amp;lt;w:r w:rsidDel="00D16491"&amp;gt;&amp;lt;w:delText&amp;gt;chapter 36&amp;lt;/w:delText&amp;gt;&amp;lt;/w:r&amp;gt;&amp;lt;w:bookmarkEnd w:id="93" /&amp;gt;&amp;lt;w:r w:rsidDel="00D16491"&amp;gt;&amp;lt;w:delText xml:space="preserve"&amp;gt;, respectively, &amp;lt;/w:delText&amp;gt;&amp;lt;/w:r&amp;gt;&amp;lt;/w:del&amp;gt;&amp;lt;w:del w:id="94" w:author="BPS" w:date="2026-01-27T12:11:00Z"&amp;gt;&amp;lt;w:r w:rsidDel="00D16491"&amp;gt;&amp;lt;w:delText&amp;gt;the&amp;lt;/w:delText&amp;gt;&amp;lt;/w:r&amp;gt;&amp;lt;/w:del&amp;gt;&amp;lt;w:bookmarkStart w:id="95" w:name="_PROCESSED_CHANGE__7bb0ecb0_86ca_488b_81" /&amp;gt;&amp;lt;w:bookmarkEnd w:id="87" /&amp;gt;&amp;lt;w:r&amp;gt;&amp;lt;w:t xml:space="preserve"&amp;gt; &amp;lt;/w:t&amp;gt;&amp;lt;/w:r&amp;gt;&amp;lt;w:ins w:id="96" w:author="BPS" w:date="2026-01-27T12:11:00Z"&amp;gt;&amp;lt;w:r&amp;gt;&amp;lt;w:t&amp;gt;The&amp;lt;/w:t&amp;gt;&amp;lt;/w:r&amp;gt;&amp;lt;/w:ins&amp;gt;&amp;lt;w:bookmarkEnd w:id="95" /&amp;gt;&amp;lt;w:r&amp;gt;&amp;lt;w:t xml:space="preserve"&amp;gt; terms of a noncompete &amp;lt;/w:t&amp;gt;&amp;lt;/w:r&amp;gt;&amp;lt;w:bookmarkStart w:id="97" w:name="_LINE__24_0cda49e3_e5ea_4542_a028_45bd6c" /&amp;gt;&amp;lt;w:bookmarkEnd w:id="91" /&amp;gt;&amp;lt;w:r&amp;gt;&amp;lt;w:t xml:space="preserve"&amp;gt;agreement do not take effect until after one year of the employee's employment with the &amp;lt;/w:t&amp;gt;&amp;lt;/w:r&amp;gt;&amp;lt;w:bookmarkStart w:id="98" w:name="_LINE__25_266140fe_48e6_442c_8a36_cbb8dd" /&amp;gt;&amp;lt;w:bookmarkEnd w:id="97" /&amp;gt;&amp;lt;w:r&amp;gt;&amp;lt;w:t xml:space="preserve"&amp;gt;employer or a period of 6 months from the date the agreement was signed, whichever is &amp;lt;/w:t&amp;gt;&amp;lt;/w:r&amp;gt;&amp;lt;w:bookmarkStart w:id="99" w:name="_LINE__26_4cbce1bb_1680_4461_ae2f_bf0ef6" /&amp;gt;&amp;lt;w:bookmarkEnd w:id="98" /&amp;gt;&amp;lt;w:r&amp;gt;&amp;lt;w:t&amp;gt;later.&amp;lt;/w:t&amp;gt;&amp;lt;/w:r&amp;gt;&amp;lt;w:bookmarkEnd w:id="88" /&amp;gt;&amp;lt;w:bookmarkEnd w:id="99" /&amp;gt;&amp;lt;/w:p&amp;gt;&amp;lt;w:p w:rsidR="00DE3B68" w:rsidRDefault="00DE3B68" w:rsidP="00DE3B68"&amp;gt;&amp;lt;w:pPr&amp;gt;&amp;lt;w:keepNext /&amp;gt;&amp;lt;w:spacing w:before="240" /&amp;gt;&amp;lt;w:ind w:left="360" /&amp;gt;&amp;lt;w:jc w:val="center" /&amp;gt;&amp;lt;/w:pPr&amp;gt;&amp;lt;w:bookmarkStart w:id="100" w:name="_SUMMARY__8b0fb36d_e2f8_4bf5_9297_2bf350" /&amp;gt;&amp;lt;w:bookmarkStart w:id="101" w:name="_PAR__12_0dcc8b74_0fc7_4f9d_96e6_48fd610" /&amp;gt;&amp;lt;w:bookmarkStart w:id="102" w:name="_LINE__27_bec44e19_cd0b_48a2_a6be_de75b3" /&amp;gt;&amp;lt;w:bookmarkEnd w:id="8" /&amp;gt;&amp;lt;w:bookmarkEnd w:id="75" /&amp;gt;&amp;lt;w:bookmarkEnd w:id="81" /&amp;gt;&amp;lt;w:bookmarkEnd w:id="82" /&amp;gt;&amp;lt;w:r&amp;gt;&amp;lt;w:rPr&amp;gt;&amp;lt;w:b /&amp;gt;&amp;lt;w:sz w:val="24" /&amp;gt;&amp;lt;/w:rPr&amp;gt;&amp;lt;w:t&amp;gt;SUMMARY&amp;lt;/w:t&amp;gt;&amp;lt;/w:r&amp;gt;&amp;lt;w:bookmarkEnd w:id="102" /&amp;gt;&amp;lt;/w:p&amp;gt;&amp;lt;w:p w:rsidR="00DE3B68" w:rsidRPr="00F37DBC" w:rsidRDefault="00DE3B68" w:rsidP="00DE3B68"&amp;gt;&amp;lt;w:pPr&amp;gt;&amp;lt;w:ind w:firstLine="360" /&amp;gt;&amp;lt;w:rPr&amp;gt;&amp;lt;w:u w:val="single" /&amp;gt;&amp;lt;/w:rPr&amp;gt;&amp;lt;/w:pPr&amp;gt;&amp;lt;w:bookmarkStart w:id="103" w:name="_PAR__13_ccc68a54_edc7_4a95_bb45_e23b75f" /&amp;gt;&amp;lt;w:bookmarkStart w:id="104" w:name="_LINE__28_b1097f29_bd45_4590_869a_c5644d" /&amp;gt;&amp;lt;w:bookmarkEnd w:id="101" /&amp;gt;&amp;lt;w:r w:rsidRPr="00614B36"&amp;gt;&amp;lt;w:rPr&amp;gt;&amp;lt;w:bCs /&amp;gt;&amp;lt;/w:rPr&amp;gt;&amp;lt;w:t xml:space="preserve"&amp;gt;This bill is reported out by the Joint Standing Committee on Health Coverage, Insurance &amp;lt;/w:t&amp;gt;&amp;lt;/w:r&amp;gt;&amp;lt;w:bookmarkStart w:id="105" w:name="_LINE__29_c6a01884_ccfa_43c2_944e_43b001" /&amp;gt;&amp;lt;w:bookmarkEnd w:id="104" /&amp;gt;&amp;lt;w:r w:rsidRPr="00614B36"&amp;gt;&amp;lt;w:rPr&amp;gt;&amp;lt;w:bCs /&amp;gt;&amp;lt;/w:rPr&amp;gt;&amp;lt;w:t&amp;gt;and Financial Services&amp;lt;/w:t&amp;gt;&amp;lt;/w:r&amp;gt;&amp;lt;w:r&amp;gt;&amp;lt;w:rPr&amp;gt;&amp;lt;w:bCs /&amp;gt;&amp;lt;/w:rPr&amp;gt;&amp;lt;w:t xml:space="preserve"&amp;gt; pursuant to Resolve 2025, chapter 106&amp;lt;/w:t&amp;gt;&amp;lt;/w:r&amp;gt;&amp;lt;w:r w:rsidRPr="00614B36"&amp;gt;&amp;lt;w:rPr&amp;gt;&amp;lt;w:bCs /&amp;gt;&amp;lt;/w:rPr&amp;gt;&amp;lt;w:t xml:space="preserve"&amp;gt; to implement a recommendation &amp;lt;/w:t&amp;gt;&amp;lt;/w:r&amp;gt;&amp;lt;w:bookmarkStart w:id="106" w:name="_LINE__30_2fdbc3c8_b9f7_4b15_881c_d3769c" /&amp;gt;&amp;lt;w:bookmarkEnd w:id="105" /&amp;gt;&amp;lt;w:r w:rsidRPr="00614B36"&amp;gt;&amp;lt;w:rPr&amp;gt;&amp;lt;w:bCs /&amp;gt;&amp;lt;/w:rPr&amp;gt;&amp;lt;w:t xml:space="preserve"&amp;gt;from the Commission to Evaluate the Scope of Regulatory Review and Oversight over Health &amp;lt;/w:t&amp;gt;&amp;lt;/w:r&amp;gt;&amp;lt;w:bookmarkStart w:id="107" w:name="_LINE__31_a16a521b_25b6_4448_8dfb_4b4e39" /&amp;gt;&amp;lt;w:bookmarkEnd w:id="106" /&amp;gt;&amp;lt;w:r w:rsidRPr="00614B36"&amp;gt;&amp;lt;w:rPr&amp;gt;&amp;lt;w:bCs /&amp;gt;&amp;lt;/w:rPr&amp;gt;&amp;lt;w:t xml:space="preserve"&amp;gt;Care Transactions That Impact the Delivery of Health Care Services in the State.  The joint &amp;lt;/w:t&amp;gt;&amp;lt;/w:r&amp;gt;&amp;lt;w:bookmarkStart w:id="108" w:name="_LINE__32_f4495c5c_9c40_4131_bc95_c205f8" /&amp;gt;&amp;lt;w:bookmarkEnd w:id="107" /&amp;gt;&amp;lt;w:r w:rsidRPr="00614B36"&amp;gt;&amp;lt;w:rPr&amp;gt;&amp;lt;w:bCs /&amp;gt;&amp;lt;/w:rPr&amp;gt;&amp;lt;w:t xml:space="preserve"&amp;gt;standing committee has not taken a position on the substance of this bill. By reporting this bill &amp;lt;/w:t&amp;gt;&amp;lt;/w:r&amp;gt;&amp;lt;w:bookmarkStart w:id="109" w:name="_LINE__33_a50d6607_2248_41b2_8909_df4aa1" /&amp;gt;&amp;lt;w:bookmarkEnd w:id="108" /&amp;gt;&amp;lt;w:r w:rsidRPr="00614B36"&amp;gt;&amp;lt;w:rPr&amp;gt;&amp;lt;w:bCs /&amp;gt;&amp;lt;/w:rPr&amp;gt;&amp;lt;w:t xml:space="preserve"&amp;gt;out, the joint standing committee is not suggesting and does not intend to suggest that it agrees &amp;lt;/w:t&amp;gt;&amp;lt;/w:r&amp;gt;&amp;lt;w:bookmarkStart w:id="110" w:name="_LINE__34_78fafa0f_1c81_4feb_bc5e_908d13" /&amp;gt;&amp;lt;w:bookmarkEnd w:id="109" /&amp;gt;&amp;lt;w:r w:rsidRPr="00614B36"&amp;gt;&amp;lt;w:rPr&amp;gt;&amp;lt;w:bCs /&amp;gt;&amp;lt;/w:rPr&amp;gt;&amp;lt;w:t xml:space="preserve"&amp;gt;or disagrees with any aspect of this bill; instead, the joint standing committee is reporting the &amp;lt;/w:t&amp;gt;&amp;lt;/w:r&amp;gt;&amp;lt;w:bookmarkStart w:id="111" w:name="_LINE__35_c2410460_2941_4b54_8e57_3cf003" /&amp;gt;&amp;lt;w:bookmarkEnd w:id="110" /&amp;gt;&amp;lt;w:r w:rsidRPr="00614B36"&amp;gt;&amp;lt;w:rPr&amp;gt;&amp;lt;w:bCs /&amp;gt;&amp;lt;/w:rPr&amp;gt;&amp;lt;w:t xml:space="preserve"&amp;gt;bill out for the sole purpose of having a bill printed that can be referred to a joint standing &amp;lt;/w:t&amp;gt;&amp;lt;/w:r&amp;gt;&amp;lt;w:bookmarkStart w:id="112" w:name="_LINE__36_cf6d49a7_149b_4b90_94e7_3d6c12" /&amp;gt;&amp;lt;w:bookmarkEnd w:id="111" /&amp;gt;&amp;lt;w:r w:rsidRPr="00614B36"&amp;gt;&amp;lt;w:rPr&amp;gt;&amp;lt;w:bCs /&amp;gt;&amp;lt;/w:rPr&amp;gt;&amp;lt;w:t xml:space="preserve"&amp;gt;committee for an appropriate public hearing and subsequent processing in the normal course. &amp;lt;/w:t&amp;gt;&amp;lt;/w:r&amp;gt;&amp;lt;w:bookmarkStart w:id="113" w:name="_LINE__37_40f97739_dcac_4c99_a8ee_ae8557" /&amp;gt;&amp;lt;w:bookmarkEnd w:id="112" /&amp;gt;&amp;lt;w:r w:rsidRPr="00614B36"&amp;gt;&amp;lt;w:rPr&amp;gt;&amp;lt;w:bCs /&amp;gt;&amp;lt;/w:rPr&amp;gt;&amp;lt;w:t xml:space="preserve"&amp;gt;The joint standing committee is taking this action to ensure clarity and transparency in the &amp;lt;/w:t&amp;gt;&amp;lt;/w:r&amp;gt;&amp;lt;w:bookmarkStart w:id="114" w:name="_LINE__38_113a1179_c29a_43b1_9dc6_60e0bc" /&amp;gt;&amp;lt;w:bookmarkEnd w:id="113" /&amp;gt;&amp;lt;w:r w:rsidRPr="00614B36"&amp;gt;&amp;lt;w:rPr&amp;gt;&amp;lt;w:bCs /&amp;gt;&amp;lt;/w:rPr&amp;gt;&amp;lt;w:t&amp;gt;legislative review of the proposals contained in the bill.&amp;lt;/w:t&amp;gt;&amp;lt;/w:r&amp;gt;&amp;lt;w:bookmarkEnd w:id="114" /&amp;gt;&amp;lt;/w:p&amp;gt;&amp;lt;w:p w:rsidR="00DE3B68" w:rsidRDefault="00DE3B68" w:rsidP="00DE3B68"&amp;gt;&amp;lt;w:pPr&amp;gt;&amp;lt;w:ind w:left="360" w:firstLine="360" /&amp;gt;&amp;lt;/w:pPr&amp;gt;&amp;lt;w:bookmarkStart w:id="115" w:name="_PAR__14_5f4ad462_4ead_4a8f_99b3_1b8154c" /&amp;gt;&amp;lt;w:bookmarkStart w:id="116" w:name="_LINE__39_d5fec88f_5346_403d_860c_24751c" /&amp;gt;&amp;lt;w:bookmarkEnd w:id="103" /&amp;gt;&amp;lt;w:r w:rsidRPr="00F37DBC"&amp;gt;&amp;lt;w:t xml:space="preserve"&amp;gt;This &amp;lt;/w:t&amp;gt;&amp;lt;/w:r&amp;gt;&amp;lt;w:r&amp;gt;&amp;lt;w:t xml:space="preserve"&amp;gt;bill &amp;lt;/w:t&amp;gt;&amp;lt;/w:r&amp;gt;&amp;lt;w:r w:rsidRPr="00F37DBC"&amp;gt;&amp;lt;w:t&amp;gt;prohibits noncompete agreements for health care practitioners.&amp;lt;/w:t&amp;gt;&amp;lt;/w:r&amp;gt;&amp;lt;w:bookmarkEnd w:id="116" /&amp;gt;&amp;lt;/w:p&amp;gt;&amp;lt;w:bookmarkEnd w:id="1" /&amp;gt;&amp;lt;w:bookmarkEnd w:id="2" /&amp;gt;&amp;lt;w:bookmarkEnd w:id="3" /&amp;gt;&amp;lt;w:bookmarkEnd w:id="100" /&amp;gt;&amp;lt;w:bookmarkEnd w:id="115" /&amp;gt;&amp;lt;w:p w:rsidR="00000000" w:rsidRDefault="00DE3B68"&amp;gt;&amp;lt;w:r&amp;gt;&amp;lt;w:t xml:space="preserve"&amp;gt; &amp;lt;/w:t&amp;gt;&amp;lt;/w:r&amp;gt;&amp;lt;/w:p&amp;gt;&amp;lt;w:sectPr w:rsidR="00000000" w:rsidSect="00DE3B68"&amp;gt;&amp;lt;w:footerReference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w:rsidR="00C77427" w:rsidRDefault="00DE3B68"&amp;gt;&amp;lt;w:pPr&amp;gt;&amp;lt;w:pStyle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/&amp;gt;&amp;lt;/w:rPr&amp;gt;&amp;lt;w:t&amp;gt;132LR3026(01)&amp;lt;/w:t&amp;gt;&amp;lt;/w:r&amp;gt;&amp;lt;w:r&amp;gt;&amp;lt;w:rPr&amp;gt;&amp;lt;w:snapToGrid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992d59d4_a1aa_4525_8b3b_f6a4f95&lt;/BookmarkName&gt;&lt;Tables /&gt;&lt;/ProcessedCheckInPage&gt;&lt;/Pages&gt;&lt;Paragraphs&gt;&lt;CheckInParagraphs&gt;&lt;PageNumber&gt;1&lt;/PageNumber&gt;&lt;BookmarkName&gt;_PAR__1_4cdc724a_f053_4afd_ab59_2beb6f3d&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d7352a83_e587_41af_adec_1cbabad3&lt;/BookmarkName&gt;&lt;StartingLineNumber&gt;2&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48380f8e_576d_4b14_8426_57ee955f&lt;/BookmarkName&gt;&lt;StartingLineNumber&gt;3&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fa1a9ebb_29e9_47b5_9c3a_f6ffb9ed&lt;/BookmarkName&gt;&lt;StartingLineNumber&gt;5&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0a3ed5e4_c43f_4899_baa5_f3f3c832&lt;/BookmarkName&gt;&lt;StartingLineNumber&gt;7&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e1e22807_909c_4606_a595_353c0ed0&lt;/BookmarkName&gt;&lt;StartingLineNumber&gt;10&lt;/StartingLineNumber&gt;&lt;EndingLineNumber&gt;10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2a4f66dc_c7e8_4664_9c2f_465964bf&lt;/BookmarkName&gt;&lt;StartingLineNumber&gt;11&lt;/StartingLineNumber&gt;&lt;EndingLineNumber&gt;13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da2d9dac_388e_4027_bdfc_223cd37a&lt;/BookmarkName&gt;&lt;StartingLineNumber&gt;14&lt;/StartingLineNumber&gt;&lt;EndingLineNumber&gt;17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8184108a_2bef_49b9_bbef_618d4323&lt;/BookmarkName&gt;&lt;StartingLineNumber&gt;18&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10_e21ee1f8_c7f5_4708_8ce3_8014074&lt;/BookmarkName&gt;&lt;StartingLineNumber&gt;19&lt;/StartingLineNumber&gt;&lt;EndingLineNumber&gt;20&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11_166cb423_5990_4f97_b619_7f2123d&lt;/BookmarkName&gt;&lt;StartingLineNumber&gt;21&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12_0dcc8b74_0fc7_4f9d_96e6_48fd610&lt;/BookmarkName&gt;&lt;StartingLineNumber&gt;27&lt;/StartingLineNumber&gt;&lt;EndingLineNumber&gt;27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13_ccc68a54_edc7_4a95_bb45_e23b75f&lt;/BookmarkName&gt;&lt;StartingLineNumber&gt;28&lt;/StartingLineNumber&gt;&lt;EndingLineNumber&gt;38&lt;/EndingLineNumber&gt;&lt;PostTableLine&gt;false&lt;/PostTableLine&gt;&lt;PostKeepWithNext&gt;true&lt;/PostKeepWithNext&gt;&lt;RequiresSectionBreak&gt;false&lt;/RequiresSectionBreak&gt;&lt;SectionStartingLineNumber d4p1:nil="true" xmlns:d4p1="http://www.w3.org/2001/XMLSchema-instance" /&gt;&lt;/CheckInParagraphs&gt;&lt;CheckInParagraphs&gt;&lt;PageNumber&gt;1&lt;/PageNumber&gt;&lt;BookmarkName&gt;_PAR__14_5f4ad462_4ead_4a8f_99b3_1b8154c&lt;/BookmarkName&gt;&lt;StartingLineNumber&gt;39&lt;/StartingLineNumber&gt;&lt;EndingLineNumber&gt;39&lt;/EndingLineNumber&gt;&lt;PostTableLine&gt;false&lt;/PostTableLine&gt;&lt;PostKeepWithNext&gt;false&lt;/PostKeepWithNext&gt;&lt;RequiresSectionBreak&gt;true&lt;/RequiresSectionBreak&gt;&lt;SectionStartingLineNumber&gt;1&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