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Certain Recommendations Related to the Ratio of Debt to Equity in Transactions Involving Health Care Entities from the Commission to Evaluate the Scope of Regulatory Review and Oversight over Health Care Transactions That Impact the Delivery of Health Care Services in the State</w:t>
      </w:r>
    </w:p>
    <w:p w:rsidR="00F9171A" w:rsidP="00F9171A">
      <w:pPr>
        <w:ind w:left="360"/>
        <w:rPr>
          <w:rFonts w:ascii="Arial" w:eastAsia="Arial" w:hAnsi="Arial" w:cs="Arial"/>
        </w:rPr>
      </w:pPr>
      <w:bookmarkStart w:id="0" w:name="_ENACTING_CLAUSE__e72d79fd_e813_4dc1_a96"/>
      <w:bookmarkStart w:id="1" w:name="_DOC_BODY__f7e07ab8_ee85_4a8e_b313_15b87"/>
      <w:bookmarkStart w:id="2" w:name="_DOC_BODY_CONTAINER__43a75df4_ab42_4a24_"/>
      <w:bookmarkStart w:id="3" w:name="_PAGE__1_d9215872_b777_4735_aea9_d43d565"/>
      <w:bookmarkStart w:id="4" w:name="_PAR__1_f3b95c45_46e2_42fa_b9b4_cf4c9a1d"/>
      <w:bookmarkStart w:id="5" w:name="_LINE__1_7b73ca43_938f_45b4_8fc1_916ba15"/>
      <w:r>
        <w:rPr>
          <w:rFonts w:ascii="Arial" w:eastAsia="Arial" w:hAnsi="Arial" w:cs="Arial"/>
          <w:b/>
        </w:rPr>
        <w:t>Be it enacted by the People of the State of Maine as follows:</w:t>
      </w:r>
      <w:bookmarkEnd w:id="5"/>
    </w:p>
    <w:p w:rsidR="00F9171A" w:rsidP="00F9171A">
      <w:pPr>
        <w:ind w:left="360" w:firstLine="360"/>
        <w:rPr>
          <w:rFonts w:ascii="Arial" w:eastAsia="Arial" w:hAnsi="Arial" w:cs="Arial"/>
        </w:rPr>
      </w:pPr>
      <w:bookmarkStart w:id="6" w:name="_BILL_SECTION_HEADER__f7b4b6e5_1e6f_46eb"/>
      <w:bookmarkStart w:id="7" w:name="_BILL_SECTION__091c1bbf_41b3_4b01_bf9b_9"/>
      <w:bookmarkStart w:id="8" w:name="_DOC_BODY_CONTENT__7afc7667_39c5_4906_85"/>
      <w:bookmarkStart w:id="9" w:name="_PAR__2_ce51cb9c_94bc_4dfa_9001_90fd8bc6"/>
      <w:bookmarkStart w:id="10" w:name="_LINE__2_6f41a206_f7fb_4e9b_a5ac_f606a5f"/>
      <w:bookmarkEnd w:id="0"/>
      <w:bookmarkEnd w:id="4"/>
      <w:r>
        <w:rPr>
          <w:rFonts w:ascii="Arial" w:eastAsia="Arial" w:hAnsi="Arial" w:cs="Arial"/>
          <w:b/>
          <w:sz w:val="24"/>
        </w:rPr>
        <w:t xml:space="preserve">Sec. </w:t>
      </w:r>
      <w:bookmarkStart w:id="11" w:name="_BILL_SECTION_NUMBER__20e8945b_ac20_4dea"/>
      <w:r>
        <w:rPr>
          <w:rFonts w:ascii="Arial" w:eastAsia="Arial" w:hAnsi="Arial" w:cs="Arial"/>
          <w:b/>
          <w:sz w:val="24"/>
        </w:rPr>
        <w:t>1</w:t>
      </w:r>
      <w:bookmarkEnd w:id="11"/>
      <w:r>
        <w:rPr>
          <w:rFonts w:ascii="Arial" w:eastAsia="Arial" w:hAnsi="Arial" w:cs="Arial"/>
          <w:b/>
          <w:sz w:val="24"/>
        </w:rPr>
        <w:t>.  22 MRSA §1730-B</w:t>
      </w:r>
      <w:r>
        <w:rPr>
          <w:rFonts w:ascii="Arial" w:eastAsia="Arial" w:hAnsi="Arial" w:cs="Arial"/>
        </w:rPr>
        <w:t xml:space="preserve"> is enacted to read:</w:t>
      </w:r>
      <w:bookmarkEnd w:id="10"/>
    </w:p>
    <w:p w:rsidR="00F9171A" w:rsidP="00F9171A">
      <w:pPr>
        <w:ind w:left="1080" w:hanging="720"/>
        <w:rPr>
          <w:rFonts w:ascii="Arial" w:eastAsia="Arial" w:hAnsi="Arial" w:cs="Arial"/>
          <w:b/>
        </w:rPr>
      </w:pPr>
      <w:bookmarkStart w:id="12" w:name="_STATUTE_S__3c67c7d6_2a02_4009_9d68_62ac"/>
      <w:bookmarkStart w:id="13" w:name="_PAR__3_9acc502c_fef2_4378_8a02_3b811f8d"/>
      <w:bookmarkStart w:id="14" w:name="_LINE__3_4d53988f_0080_4c0e_a2b1_33520e1"/>
      <w:bookmarkStart w:id="15" w:name="_PROCESSED_CHANGE__154c0e4f_4989_48ad_86"/>
      <w:bookmarkEnd w:id="6"/>
      <w:bookmarkEnd w:id="9"/>
      <w:r>
        <w:rPr>
          <w:rFonts w:ascii="Arial" w:eastAsia="Arial" w:hAnsi="Arial" w:cs="Arial"/>
          <w:b/>
          <w:u w:val="single"/>
        </w:rPr>
        <w:t>§</w:t>
      </w:r>
      <w:bookmarkStart w:id="16" w:name="_STATUTE_NUMBER__516eacda_d812_41a1_ac9c"/>
      <w:r>
        <w:rPr>
          <w:rFonts w:ascii="Arial" w:eastAsia="Arial" w:hAnsi="Arial" w:cs="Arial"/>
          <w:b/>
          <w:u w:val="single"/>
        </w:rPr>
        <w:t>1730-B</w:t>
      </w:r>
      <w:bookmarkEnd w:id="16"/>
      <w:r>
        <w:rPr>
          <w:rFonts w:ascii="Arial" w:eastAsia="Arial" w:hAnsi="Arial" w:cs="Arial"/>
          <w:b/>
          <w:u w:val="single"/>
        </w:rPr>
        <w:t xml:space="preserve">.  </w:t>
      </w:r>
      <w:bookmarkStart w:id="17" w:name="_STATUTE_HEADNOTE__0d6eee2d_4967_4d81_ab"/>
      <w:r>
        <w:rPr>
          <w:rFonts w:ascii="Arial" w:eastAsia="Arial" w:hAnsi="Arial" w:cs="Arial"/>
          <w:b/>
          <w:u w:val="single"/>
        </w:rPr>
        <w:t>Limit on debt</w:t>
      </w:r>
      <w:r>
        <w:rPr>
          <w:rFonts w:ascii="Arial" w:eastAsia="Arial" w:hAnsi="Arial" w:cs="Arial"/>
          <w:b/>
          <w:u w:val="single"/>
        </w:rPr>
        <w:t>-</w:t>
      </w:r>
      <w:r>
        <w:rPr>
          <w:rFonts w:ascii="Arial" w:eastAsia="Arial" w:hAnsi="Arial" w:cs="Arial"/>
          <w:b/>
          <w:u w:val="single"/>
        </w:rPr>
        <w:t>to</w:t>
      </w:r>
      <w:r>
        <w:rPr>
          <w:rFonts w:ascii="Arial" w:eastAsia="Arial" w:hAnsi="Arial" w:cs="Arial"/>
          <w:b/>
          <w:u w:val="single"/>
        </w:rPr>
        <w:t>-</w:t>
      </w:r>
      <w:r>
        <w:rPr>
          <w:rFonts w:ascii="Arial" w:eastAsia="Arial" w:hAnsi="Arial" w:cs="Arial"/>
          <w:b/>
          <w:u w:val="single"/>
        </w:rPr>
        <w:t xml:space="preserve">equity ratio in transactions with health care entities </w:t>
      </w:r>
      <w:bookmarkEnd w:id="14"/>
      <w:bookmarkEnd w:id="17"/>
    </w:p>
    <w:p w:rsidR="00F9171A" w:rsidP="00F9171A">
      <w:pPr>
        <w:ind w:left="360" w:firstLine="360"/>
        <w:rPr>
          <w:rFonts w:ascii="Arial" w:eastAsia="Arial" w:hAnsi="Arial" w:cs="Arial"/>
        </w:rPr>
      </w:pPr>
      <w:bookmarkStart w:id="18" w:name="_STATUTE_NUMBER__1b8f15c2_3ca4_4410_8480"/>
      <w:bookmarkStart w:id="19" w:name="_STATUTE_SS__b0201401_e41c_41bb_92f5_10a"/>
      <w:bookmarkStart w:id="20" w:name="_PAR__4_2be55aaf_d7fa_43db_bfb9_ae4c58a4"/>
      <w:bookmarkStart w:id="21" w:name="_LINE__4_a08a95c4_a8aa_43de_a591_f1b8e37"/>
      <w:bookmarkEnd w:id="13"/>
      <w:r w:rsidRPr="000931E7">
        <w:rPr>
          <w:rFonts w:ascii="Arial" w:eastAsia="Arial" w:hAnsi="Arial" w:cs="Arial"/>
          <w:b/>
          <w:u w:val="single"/>
        </w:rPr>
        <w:t>1</w:t>
      </w:r>
      <w:bookmarkEnd w:id="18"/>
      <w:r w:rsidRPr="000931E7">
        <w:rPr>
          <w:rFonts w:ascii="Arial" w:eastAsia="Arial" w:hAnsi="Arial" w:cs="Arial"/>
          <w:b/>
          <w:u w:val="single"/>
        </w:rPr>
        <w:t xml:space="preserve">.  </w:t>
      </w:r>
      <w:bookmarkStart w:id="22" w:name="_STATUTE_HEADNOTE__efd40749_872f_4dde_a4"/>
      <w:r w:rsidRPr="000931E7">
        <w:rPr>
          <w:rFonts w:ascii="Arial" w:eastAsia="Arial" w:hAnsi="Arial" w:cs="Arial"/>
          <w:b/>
          <w:u w:val="single"/>
        </w:rPr>
        <w:t>Definitions.</w:t>
      </w:r>
      <w:r>
        <w:rPr>
          <w:rFonts w:ascii="Arial" w:eastAsia="Arial" w:hAnsi="Arial" w:cs="Arial"/>
          <w:u w:val="single"/>
        </w:rPr>
        <w:t xml:space="preserve">  </w:t>
      </w:r>
      <w:bookmarkStart w:id="23" w:name="_STATUTE_CONTENT__a16a8a88_6152_408f_8ac"/>
      <w:bookmarkEnd w:id="22"/>
      <w:r>
        <w:rPr>
          <w:rFonts w:ascii="Arial" w:eastAsia="Arial" w:hAnsi="Arial" w:cs="Arial"/>
          <w:u w:val="single"/>
        </w:rPr>
        <w:t xml:space="preserve">As used in this section, unless the context otherwise indicates, the </w:t>
      </w:r>
      <w:bookmarkStart w:id="24" w:name="_LINE__5_df115289_789f_4077_a5f4_446387f"/>
      <w:bookmarkEnd w:id="21"/>
      <w:r>
        <w:rPr>
          <w:rFonts w:ascii="Arial" w:eastAsia="Arial" w:hAnsi="Arial" w:cs="Arial"/>
          <w:u w:val="single"/>
        </w:rPr>
        <w:t>following terms have the following meanings.</w:t>
      </w:r>
      <w:bookmarkEnd w:id="24"/>
    </w:p>
    <w:p w:rsidR="00F9171A" w:rsidP="00F9171A">
      <w:pPr>
        <w:ind w:left="720"/>
        <w:rPr>
          <w:rFonts w:ascii="Arial" w:eastAsia="Arial" w:hAnsi="Arial" w:cs="Arial"/>
        </w:rPr>
      </w:pPr>
      <w:bookmarkStart w:id="25" w:name="_STATUTE_NUMBER__6518bdc2_357d_4ff7_9a72"/>
      <w:bookmarkStart w:id="26" w:name="_STATUTE_P__d79b0de3_7042_479a_ae32_df2d"/>
      <w:bookmarkStart w:id="27" w:name="_PAR__5_740601b5_9195_48f6_a6eb_f170ad74"/>
      <w:bookmarkStart w:id="28" w:name="_LINE__6_5ca028e3_52d0_421d_ba90_8af6b5d"/>
      <w:bookmarkEnd w:id="20"/>
      <w:bookmarkEnd w:id="23"/>
      <w:r>
        <w:rPr>
          <w:rFonts w:ascii="Arial" w:eastAsia="Arial" w:hAnsi="Arial" w:cs="Arial"/>
          <w:u w:val="single"/>
        </w:rPr>
        <w:t>A</w:t>
      </w:r>
      <w:bookmarkEnd w:id="25"/>
      <w:r>
        <w:rPr>
          <w:rFonts w:ascii="Arial" w:eastAsia="Arial" w:hAnsi="Arial" w:cs="Arial"/>
          <w:u w:val="single"/>
        </w:rPr>
        <w:t xml:space="preserve">. </w:t>
      </w:r>
      <w:bookmarkStart w:id="29" w:name="_STATUTE_CONTENT__e8405347_583f_4adb_b14"/>
      <w:r>
        <w:rPr>
          <w:rFonts w:ascii="Arial" w:eastAsia="Arial" w:hAnsi="Arial" w:cs="Arial"/>
          <w:u w:val="single"/>
        </w:rPr>
        <w:t xml:space="preserve">"Health care entity" means a health care provider, a health care facility or a provider </w:t>
      </w:r>
      <w:bookmarkStart w:id="30" w:name="_LINE__7_ac7303af_f06f_4a4e_85d8_d1cc281"/>
      <w:bookmarkEnd w:id="28"/>
      <w:r>
        <w:rPr>
          <w:rFonts w:ascii="Arial" w:eastAsia="Arial" w:hAnsi="Arial" w:cs="Arial"/>
          <w:u w:val="single"/>
        </w:rPr>
        <w:t xml:space="preserve">organization.  "Health care entity" does not include a nursing facility as defined in </w:t>
      </w:r>
      <w:bookmarkStart w:id="31" w:name="_LINE__8_66652488_a1c1_4c22_8217_2a2d50d"/>
      <w:bookmarkEnd w:id="30"/>
      <w:r>
        <w:rPr>
          <w:rFonts w:ascii="Arial" w:eastAsia="Arial" w:hAnsi="Arial" w:cs="Arial"/>
          <w:u w:val="single"/>
        </w:rPr>
        <w:t xml:space="preserve">section 328, subsection 18. </w:t>
      </w:r>
      <w:bookmarkEnd w:id="31"/>
    </w:p>
    <w:p w:rsidR="00F9171A" w:rsidP="00F9171A">
      <w:pPr>
        <w:ind w:left="720"/>
        <w:rPr>
          <w:rFonts w:ascii="Arial" w:eastAsia="Arial" w:hAnsi="Arial" w:cs="Arial"/>
        </w:rPr>
      </w:pPr>
      <w:bookmarkStart w:id="32" w:name="_STATUTE_NUMBER__cb324d7c_84cd_4042_9711"/>
      <w:bookmarkStart w:id="33" w:name="_STATUTE_P__a6540f52_dac4_42bb_aeab_fabc"/>
      <w:bookmarkStart w:id="34" w:name="_PAR__6_2677e710_9924_40b5_ae2a_f60ae96f"/>
      <w:bookmarkStart w:id="35" w:name="_LINE__9_91cecbe4_cf0e_426d_9334_dece733"/>
      <w:bookmarkEnd w:id="26"/>
      <w:bookmarkEnd w:id="27"/>
      <w:bookmarkEnd w:id="29"/>
      <w:r>
        <w:rPr>
          <w:rFonts w:ascii="Arial" w:eastAsia="Arial" w:hAnsi="Arial" w:cs="Arial"/>
          <w:u w:val="single"/>
        </w:rPr>
        <w:t>B</w:t>
      </w:r>
      <w:bookmarkEnd w:id="32"/>
      <w:r>
        <w:rPr>
          <w:rFonts w:ascii="Arial" w:eastAsia="Arial" w:hAnsi="Arial" w:cs="Arial"/>
          <w:u w:val="single"/>
        </w:rPr>
        <w:t xml:space="preserve">.  </w:t>
      </w:r>
      <w:bookmarkStart w:id="36" w:name="_STATUTE_CONTENT__42fdbbc5_9fb3_41ff_93c"/>
      <w:r>
        <w:rPr>
          <w:rFonts w:ascii="Arial" w:eastAsia="Arial" w:hAnsi="Arial" w:cs="Arial"/>
          <w:u w:val="single"/>
        </w:rPr>
        <w:t xml:space="preserve">"Health care facility" means a licensed institution providing health care services or </w:t>
      </w:r>
      <w:bookmarkStart w:id="37" w:name="_LINE__10_f4f53c8f_58e7_4c5a_969d_ebd050"/>
      <w:bookmarkEnd w:id="35"/>
      <w:r>
        <w:rPr>
          <w:rFonts w:ascii="Arial" w:eastAsia="Arial" w:hAnsi="Arial" w:cs="Arial"/>
          <w:u w:val="single"/>
        </w:rPr>
        <w:t xml:space="preserve">a health care setting, including, but not limited to, hospitals and other licensed inpatient </w:t>
      </w:r>
      <w:bookmarkStart w:id="38" w:name="_LINE__11_56bece1b_9a47_486e_8364_c6f3a6"/>
      <w:bookmarkEnd w:id="37"/>
      <w:r>
        <w:rPr>
          <w:rFonts w:ascii="Arial" w:eastAsia="Arial" w:hAnsi="Arial" w:cs="Arial"/>
          <w:u w:val="single"/>
        </w:rPr>
        <w:t xml:space="preserve">facilities; health systems consisting of one or more health care entities that are jointly </w:t>
      </w:r>
      <w:bookmarkStart w:id="39" w:name="_LINE__12_946ea3e2_80dd_4811_8fd6_0f477c"/>
      <w:bookmarkEnd w:id="38"/>
      <w:r>
        <w:rPr>
          <w:rFonts w:ascii="Arial" w:eastAsia="Arial" w:hAnsi="Arial" w:cs="Arial"/>
          <w:u w:val="single"/>
        </w:rPr>
        <w:t xml:space="preserve">owned or managed; ambulatory surgical or treatment centers; residential treatment </w:t>
      </w:r>
      <w:bookmarkStart w:id="40" w:name="_LINE__13_cf277b2f_929d_4fed_80ba_0e0a6d"/>
      <w:bookmarkEnd w:id="39"/>
      <w:r>
        <w:rPr>
          <w:rFonts w:ascii="Arial" w:eastAsia="Arial" w:hAnsi="Arial" w:cs="Arial"/>
          <w:u w:val="single"/>
        </w:rPr>
        <w:t xml:space="preserve">centers; diagnostic, laboratory and imaging centers; freestanding emergency facilities; </w:t>
      </w:r>
      <w:bookmarkStart w:id="41" w:name="_LINE__14_8d62ba03_3deb_449d_87c2_73194a"/>
      <w:bookmarkEnd w:id="40"/>
      <w:r>
        <w:rPr>
          <w:rFonts w:ascii="Arial" w:eastAsia="Arial" w:hAnsi="Arial" w:cs="Arial"/>
          <w:u w:val="single"/>
        </w:rPr>
        <w:t>outpatient clinics</w:t>
      </w:r>
      <w:r>
        <w:rPr>
          <w:rFonts w:ascii="Arial" w:eastAsia="Arial" w:hAnsi="Arial" w:cs="Arial"/>
          <w:u w:val="single"/>
        </w:rPr>
        <w:t>;</w:t>
      </w:r>
      <w:r>
        <w:rPr>
          <w:rFonts w:ascii="Arial" w:eastAsia="Arial" w:hAnsi="Arial" w:cs="Arial"/>
          <w:u w:val="single"/>
        </w:rPr>
        <w:t xml:space="preserve"> and rehabilitation and other therapeutic health settings.</w:t>
      </w:r>
      <w:bookmarkEnd w:id="41"/>
    </w:p>
    <w:p w:rsidR="00F9171A" w:rsidP="00F9171A">
      <w:pPr>
        <w:ind w:left="720"/>
        <w:rPr>
          <w:rFonts w:ascii="Arial" w:eastAsia="Arial" w:hAnsi="Arial" w:cs="Arial"/>
        </w:rPr>
      </w:pPr>
      <w:bookmarkStart w:id="42" w:name="_STATUTE_NUMBER__5807119b_97b6_4390_bd7b"/>
      <w:bookmarkStart w:id="43" w:name="_STATUTE_P__0039b990_2cda_432d_a636_7621"/>
      <w:bookmarkStart w:id="44" w:name="_PAR__7_a432ee7a_e871_45e9_bc5e_d9f35f41"/>
      <w:bookmarkStart w:id="45" w:name="_LINE__15_f6d00841_e4ae_4ccb_a29c_ddcda4"/>
      <w:bookmarkEnd w:id="33"/>
      <w:bookmarkEnd w:id="34"/>
      <w:bookmarkEnd w:id="36"/>
      <w:r>
        <w:rPr>
          <w:rFonts w:ascii="Arial" w:eastAsia="Arial" w:hAnsi="Arial" w:cs="Arial"/>
          <w:u w:val="single"/>
        </w:rPr>
        <w:t>C</w:t>
      </w:r>
      <w:bookmarkEnd w:id="42"/>
      <w:r>
        <w:rPr>
          <w:rFonts w:ascii="Arial" w:eastAsia="Arial" w:hAnsi="Arial" w:cs="Arial"/>
          <w:u w:val="single"/>
        </w:rPr>
        <w:t xml:space="preserve">. </w:t>
      </w:r>
      <w:bookmarkStart w:id="46" w:name="_STATUTE_CONTENT__81317ea0_6e91_44ff_a58"/>
      <w:r>
        <w:rPr>
          <w:rFonts w:ascii="Arial" w:eastAsia="Arial" w:hAnsi="Arial" w:cs="Arial"/>
          <w:u w:val="single"/>
        </w:rPr>
        <w:t xml:space="preserve">"Health care provider" means a person, corporation, partnership, governmental unit, </w:t>
      </w:r>
      <w:bookmarkStart w:id="47" w:name="_LINE__16_dd9c8f15_0d1b_4bec_a3c8_ae2a8e"/>
      <w:bookmarkEnd w:id="45"/>
      <w:r>
        <w:rPr>
          <w:rFonts w:ascii="Arial" w:eastAsia="Arial" w:hAnsi="Arial" w:cs="Arial"/>
          <w:u w:val="single"/>
        </w:rPr>
        <w:t xml:space="preserve">state institution, medical practice or other entity qualified or licensed under state law </w:t>
      </w:r>
      <w:bookmarkStart w:id="48" w:name="_LINE__17_9d3e3c64_4759_4a1a_942f_faba21"/>
      <w:bookmarkEnd w:id="47"/>
      <w:r>
        <w:rPr>
          <w:rFonts w:ascii="Arial" w:eastAsia="Arial" w:hAnsi="Arial" w:cs="Arial"/>
          <w:u w:val="single"/>
        </w:rPr>
        <w:t xml:space="preserve">to perform or provide health care services to persons in the State. </w:t>
      </w:r>
      <w:bookmarkEnd w:id="48"/>
    </w:p>
    <w:p w:rsidR="00F9171A" w:rsidP="00F9171A">
      <w:pPr>
        <w:ind w:left="720"/>
        <w:rPr>
          <w:rFonts w:ascii="Arial" w:eastAsia="Arial" w:hAnsi="Arial" w:cs="Arial"/>
        </w:rPr>
      </w:pPr>
      <w:bookmarkStart w:id="49" w:name="_STATUTE_NUMBER__0f9f1470_80cd_4554_a5ef"/>
      <w:bookmarkStart w:id="50" w:name="_STATUTE_P__ca3324c9_54d5_41e8_b916_c066"/>
      <w:bookmarkStart w:id="51" w:name="_PAR__8_11c694b6_6f83_4d5c_b973_6b73dce2"/>
      <w:bookmarkStart w:id="52" w:name="_LINE__18_1495fc29_39f0_4347_80cc_e1dff3"/>
      <w:bookmarkEnd w:id="43"/>
      <w:bookmarkEnd w:id="44"/>
      <w:bookmarkEnd w:id="46"/>
      <w:r>
        <w:rPr>
          <w:rFonts w:ascii="Arial" w:eastAsia="Arial" w:hAnsi="Arial" w:cs="Arial"/>
          <w:u w:val="single"/>
        </w:rPr>
        <w:t>D</w:t>
      </w:r>
      <w:bookmarkEnd w:id="49"/>
      <w:r>
        <w:rPr>
          <w:rFonts w:ascii="Arial" w:eastAsia="Arial" w:hAnsi="Arial" w:cs="Arial"/>
          <w:u w:val="single"/>
        </w:rPr>
        <w:t xml:space="preserve">. </w:t>
      </w:r>
      <w:bookmarkStart w:id="53" w:name="_STATUTE_CONTENT__410bcdd8_8716_42b8_b9e"/>
      <w:r>
        <w:rPr>
          <w:rFonts w:ascii="Arial" w:eastAsia="Arial" w:hAnsi="Arial" w:cs="Arial"/>
          <w:u w:val="single"/>
        </w:rPr>
        <w:t xml:space="preserve">"Provider organization" means any corporation, partnership, business trust, </w:t>
      </w:r>
      <w:bookmarkStart w:id="54" w:name="_LINE__19_739b65cc_a64c_410f_98f5_ee1621"/>
      <w:bookmarkEnd w:id="52"/>
      <w:r>
        <w:rPr>
          <w:rFonts w:ascii="Arial" w:eastAsia="Arial" w:hAnsi="Arial" w:cs="Arial"/>
          <w:u w:val="single"/>
        </w:rPr>
        <w:t xml:space="preserve">association or organized group of persons that is in the business of health care delivery </w:t>
      </w:r>
      <w:bookmarkStart w:id="55" w:name="_LINE__20_ff1901bd_4e7a_4131_9e3a_84721b"/>
      <w:bookmarkEnd w:id="54"/>
      <w:r>
        <w:rPr>
          <w:rFonts w:ascii="Arial" w:eastAsia="Arial" w:hAnsi="Arial" w:cs="Arial"/>
          <w:u w:val="single"/>
        </w:rPr>
        <w:t xml:space="preserve">or management, whether incorporated or not, that represents one or more health care </w:t>
      </w:r>
      <w:bookmarkStart w:id="56" w:name="_LINE__21_c44c078c_ad1b_4797_bea9_739660"/>
      <w:bookmarkEnd w:id="55"/>
      <w:r>
        <w:rPr>
          <w:rFonts w:ascii="Arial" w:eastAsia="Arial" w:hAnsi="Arial" w:cs="Arial"/>
          <w:u w:val="single"/>
        </w:rPr>
        <w:t xml:space="preserve">providers in contracting with carriers for the payment of health care services.  "Provider </w:t>
      </w:r>
      <w:bookmarkStart w:id="57" w:name="_LINE__22_2ad8f84a_d0fc_4d54_9fb4_9e93ff"/>
      <w:bookmarkEnd w:id="56"/>
      <w:r>
        <w:rPr>
          <w:rFonts w:ascii="Arial" w:eastAsia="Arial" w:hAnsi="Arial" w:cs="Arial"/>
          <w:u w:val="single"/>
        </w:rPr>
        <w:t>organization" includes, but is not limited to, physician organizations, physician-</w:t>
      </w:r>
      <w:bookmarkStart w:id="58" w:name="_LINE__23_66777c59_5375_4861_a419_5b329b"/>
      <w:bookmarkEnd w:id="57"/>
      <w:r>
        <w:rPr>
          <w:rFonts w:ascii="Arial" w:eastAsia="Arial" w:hAnsi="Arial" w:cs="Arial"/>
          <w:u w:val="single"/>
        </w:rPr>
        <w:t xml:space="preserve">hospital organizations, independent practice associations, health care provider </w:t>
      </w:r>
      <w:bookmarkStart w:id="59" w:name="_LINE__24_1332cbd8_95d9_4501_bb6d_6293a7"/>
      <w:bookmarkEnd w:id="58"/>
      <w:r>
        <w:rPr>
          <w:rFonts w:ascii="Arial" w:eastAsia="Arial" w:hAnsi="Arial" w:cs="Arial"/>
          <w:u w:val="single"/>
        </w:rPr>
        <w:t xml:space="preserve">networks, accountable care organizations and management services organizations and </w:t>
      </w:r>
      <w:bookmarkStart w:id="60" w:name="_LINE__25_ce030f22_cd3a_4b45_8414_8e3ec7"/>
      <w:bookmarkEnd w:id="59"/>
      <w:r>
        <w:rPr>
          <w:rFonts w:ascii="Arial" w:eastAsia="Arial" w:hAnsi="Arial" w:cs="Arial"/>
          <w:u w:val="single"/>
        </w:rPr>
        <w:t xml:space="preserve">any other organization that contracts with carriers for payment for health care services. </w:t>
      </w:r>
      <w:bookmarkEnd w:id="60"/>
    </w:p>
    <w:p w:rsidR="00F9171A" w:rsidP="00F9171A">
      <w:pPr>
        <w:ind w:left="360" w:firstLine="360"/>
        <w:rPr>
          <w:rFonts w:ascii="Arial" w:eastAsia="Arial" w:hAnsi="Arial" w:cs="Arial"/>
        </w:rPr>
      </w:pPr>
      <w:bookmarkStart w:id="61" w:name="_STATUTE_NUMBER__c786d850_913b_4a7a_ba99"/>
      <w:bookmarkStart w:id="62" w:name="_STATUTE_SS__7aa3ecc0_6a23_4a85_9700_926"/>
      <w:bookmarkStart w:id="63" w:name="_PAR__9_ebd8cbc3_79ec_4964_95f6_02e8b342"/>
      <w:bookmarkStart w:id="64" w:name="_LINE__26_5c67854b_c040_4d99_b2e9_b564d1"/>
      <w:bookmarkEnd w:id="19"/>
      <w:bookmarkEnd w:id="50"/>
      <w:bookmarkEnd w:id="51"/>
      <w:bookmarkEnd w:id="53"/>
      <w:r w:rsidRPr="000931E7">
        <w:rPr>
          <w:rFonts w:ascii="Arial" w:eastAsia="Arial" w:hAnsi="Arial" w:cs="Arial"/>
          <w:b/>
          <w:u w:val="single"/>
        </w:rPr>
        <w:t>2</w:t>
      </w:r>
      <w:bookmarkEnd w:id="61"/>
      <w:r w:rsidRPr="000931E7">
        <w:rPr>
          <w:rFonts w:ascii="Arial" w:eastAsia="Arial" w:hAnsi="Arial" w:cs="Arial"/>
          <w:b/>
          <w:u w:val="single"/>
        </w:rPr>
        <w:t xml:space="preserve">. </w:t>
      </w:r>
      <w:bookmarkStart w:id="65" w:name="_STATUTE_HEADNOTE__808165f3_7a2f_4841_8e"/>
      <w:r w:rsidRPr="000931E7">
        <w:rPr>
          <w:rFonts w:ascii="Arial" w:eastAsia="Arial" w:hAnsi="Arial" w:cs="Arial"/>
          <w:b/>
          <w:u w:val="single"/>
        </w:rPr>
        <w:t>Debt</w:t>
      </w:r>
      <w:r>
        <w:rPr>
          <w:rFonts w:ascii="Arial" w:eastAsia="Arial" w:hAnsi="Arial" w:cs="Arial"/>
          <w:b/>
          <w:u w:val="single"/>
        </w:rPr>
        <w:t>-</w:t>
      </w:r>
      <w:r w:rsidRPr="000931E7">
        <w:rPr>
          <w:rFonts w:ascii="Arial" w:eastAsia="Arial" w:hAnsi="Arial" w:cs="Arial"/>
          <w:b/>
          <w:u w:val="single"/>
        </w:rPr>
        <w:t>to</w:t>
      </w:r>
      <w:r>
        <w:rPr>
          <w:rFonts w:ascii="Arial" w:eastAsia="Arial" w:hAnsi="Arial" w:cs="Arial"/>
          <w:b/>
          <w:u w:val="single"/>
        </w:rPr>
        <w:t>-</w:t>
      </w:r>
      <w:r w:rsidRPr="000931E7">
        <w:rPr>
          <w:rFonts w:ascii="Arial" w:eastAsia="Arial" w:hAnsi="Arial" w:cs="Arial"/>
          <w:b/>
          <w:u w:val="single"/>
        </w:rPr>
        <w:t>equity ratio.</w:t>
      </w:r>
      <w:r>
        <w:rPr>
          <w:rFonts w:ascii="Arial" w:eastAsia="Arial" w:hAnsi="Arial" w:cs="Arial"/>
          <w:u w:val="single"/>
        </w:rPr>
        <w:t xml:space="preserve"> </w:t>
      </w:r>
      <w:bookmarkStart w:id="66" w:name="_STATUTE_CONTENT__a63a41e7_db93_4be3_910"/>
      <w:bookmarkEnd w:id="65"/>
      <w:r>
        <w:rPr>
          <w:rFonts w:ascii="Arial" w:eastAsia="Arial" w:hAnsi="Arial" w:cs="Arial"/>
          <w:u w:val="single"/>
        </w:rPr>
        <w:t xml:space="preserve">A person may not enter into any transaction with a health care </w:t>
      </w:r>
      <w:bookmarkStart w:id="67" w:name="_LINE__27_101837fd_0735_4834_8f15_3b6826"/>
      <w:bookmarkEnd w:id="64"/>
      <w:r>
        <w:rPr>
          <w:rFonts w:ascii="Arial" w:eastAsia="Arial" w:hAnsi="Arial" w:cs="Arial"/>
          <w:u w:val="single"/>
        </w:rPr>
        <w:t xml:space="preserve">entity in the State in which the ratio of debt to equity for the health care entity exceeds </w:t>
      </w:r>
      <w:bookmarkStart w:id="68" w:name="_LINE__28_c6965dfa_b124_4e3a_ac48_bc3b31"/>
      <w:bookmarkEnd w:id="67"/>
      <w:r>
        <w:rPr>
          <w:rFonts w:ascii="Arial" w:eastAsia="Arial" w:hAnsi="Arial" w:cs="Arial"/>
          <w:u w:val="single"/>
        </w:rPr>
        <w:t>50%.</w:t>
      </w:r>
      <w:bookmarkEnd w:id="68"/>
    </w:p>
    <w:p w:rsidR="00F9171A" w:rsidP="00F9171A">
      <w:pPr>
        <w:keepNext/>
        <w:spacing w:before="240"/>
        <w:ind w:left="360"/>
        <w:jc w:val="center"/>
        <w:rPr>
          <w:rFonts w:ascii="Arial" w:eastAsia="Arial" w:hAnsi="Arial" w:cs="Arial"/>
        </w:rPr>
      </w:pPr>
      <w:bookmarkStart w:id="69" w:name="_SUMMARY__61e57a3b_2045_4f5c_9cdb_735e96"/>
      <w:bookmarkStart w:id="70" w:name="_PAR__10_51c6b7fd_dd86_432e_b5cc_bd62fde"/>
      <w:bookmarkStart w:id="71" w:name="_LINE__29_9916a8a4_4341_4a91_a543_6da041"/>
      <w:bookmarkEnd w:id="7"/>
      <w:bookmarkEnd w:id="8"/>
      <w:bookmarkEnd w:id="12"/>
      <w:bookmarkEnd w:id="15"/>
      <w:bookmarkEnd w:id="62"/>
      <w:bookmarkEnd w:id="63"/>
      <w:bookmarkEnd w:id="66"/>
      <w:r>
        <w:rPr>
          <w:rFonts w:ascii="Arial" w:eastAsia="Arial" w:hAnsi="Arial" w:cs="Arial"/>
          <w:b/>
          <w:sz w:val="24"/>
        </w:rPr>
        <w:t>SUMMARY</w:t>
      </w:r>
      <w:bookmarkEnd w:id="71"/>
    </w:p>
    <w:p w:rsidR="00F9171A" w:rsidP="00F9171A">
      <w:pPr>
        <w:ind w:left="360" w:firstLine="360"/>
        <w:rPr>
          <w:rFonts w:ascii="Arial" w:eastAsia="Arial" w:hAnsi="Arial" w:cs="Arial"/>
        </w:rPr>
      </w:pPr>
      <w:bookmarkStart w:id="72" w:name="_PAR__11_2fa69253_d6ab_4445_b9ae_6c2a58a"/>
      <w:bookmarkStart w:id="73" w:name="_LINE__30_c956d9a5_ba13_4e04_ac7f_9cfcb3"/>
      <w:bookmarkEnd w:id="70"/>
      <w:r>
        <w:rPr>
          <w:rFonts w:ascii="Arial" w:eastAsia="Arial" w:hAnsi="Arial" w:cs="Arial"/>
        </w:rPr>
        <w:t xml:space="preserve">This bill is reported out by the Joint Standing Committee on Health Coverage, </w:t>
      </w:r>
      <w:bookmarkStart w:id="74" w:name="_LINE__31_ce9c0255_5dd4_419d_8329_20c1f3"/>
      <w:bookmarkEnd w:id="73"/>
      <w:r>
        <w:rPr>
          <w:rFonts w:ascii="Arial" w:eastAsia="Arial" w:hAnsi="Arial" w:cs="Arial"/>
        </w:rPr>
        <w:t xml:space="preserve">Insurance and Financial Services pursuant to Resolve 2025, chapter 106 to implement a </w:t>
      </w:r>
      <w:bookmarkStart w:id="75" w:name="_LINE__32_7b4dc207_6b69_4c53_b972_31c1dc"/>
      <w:bookmarkEnd w:id="74"/>
      <w:r>
        <w:rPr>
          <w:rFonts w:ascii="Arial" w:eastAsia="Arial" w:hAnsi="Arial" w:cs="Arial"/>
        </w:rPr>
        <w:t xml:space="preserve">recommendation from the Commission to Evaluate the Scope of Regulatory Review and </w:t>
      </w:r>
      <w:bookmarkStart w:id="76" w:name="_LINE__33_d16fccd3_d21d_4c2c_8d24_762f51"/>
      <w:bookmarkEnd w:id="75"/>
      <w:r>
        <w:rPr>
          <w:rFonts w:ascii="Arial" w:eastAsia="Arial" w:hAnsi="Arial" w:cs="Arial"/>
        </w:rPr>
        <w:t xml:space="preserve">Oversight over Health Care Transactions That Impact the Delivery of Health Care Services </w:t>
      </w:r>
      <w:bookmarkStart w:id="77" w:name="_LINE__34_bdb203a5_b9fb_41ec_ba94_62f264"/>
      <w:bookmarkEnd w:id="76"/>
      <w:r>
        <w:rPr>
          <w:rFonts w:ascii="Arial" w:eastAsia="Arial" w:hAnsi="Arial" w:cs="Arial"/>
        </w:rPr>
        <w:t xml:space="preserve">in the State.  The joint standing committee has not taken a position on the substance of this </w:t>
      </w:r>
      <w:bookmarkStart w:id="78" w:name="_LINE__35_aaf9bfc3_25e0_448f_a327_044a00"/>
      <w:bookmarkEnd w:id="77"/>
      <w:r>
        <w:rPr>
          <w:rFonts w:ascii="Arial" w:eastAsia="Arial" w:hAnsi="Arial" w:cs="Arial"/>
        </w:rPr>
        <w:t xml:space="preserve">bill. By reporting this bill out, the joint standing committee is not suggesting and does not </w:t>
      </w:r>
      <w:bookmarkStart w:id="79" w:name="_LINE__36_fc49898e_ded6_4dab_a2c9_51b5cc"/>
      <w:bookmarkEnd w:id="78"/>
      <w:r>
        <w:rPr>
          <w:rFonts w:ascii="Arial" w:eastAsia="Arial" w:hAnsi="Arial" w:cs="Arial"/>
        </w:rPr>
        <w:t xml:space="preserve">intend to suggest that it agrees or disagrees with any aspect of this bill; instead, the joint </w:t>
      </w:r>
      <w:bookmarkStart w:id="80" w:name="_LINE__37_48d8ab80_90ab_496c_97e8_42fc29"/>
      <w:bookmarkEnd w:id="79"/>
      <w:r>
        <w:rPr>
          <w:rFonts w:ascii="Arial" w:eastAsia="Arial" w:hAnsi="Arial" w:cs="Arial"/>
        </w:rPr>
        <w:t xml:space="preserve">standing committee is reporting the bill out for the sole purpose of having a bill printed that </w:t>
      </w:r>
      <w:bookmarkStart w:id="81" w:name="_LINE__38_4ac7764e_03e7_40e8_b59d_efdb0a"/>
      <w:bookmarkEnd w:id="80"/>
      <w:r>
        <w:rPr>
          <w:rFonts w:ascii="Arial" w:eastAsia="Arial" w:hAnsi="Arial" w:cs="Arial"/>
        </w:rPr>
        <w:t xml:space="preserve">can be referred to a joint standing committee for an appropriate public hearing and </w:t>
      </w:r>
      <w:bookmarkStart w:id="82" w:name="_LINE__39_43ed36fb_dea0_4380_8c2c_97adbd"/>
      <w:bookmarkEnd w:id="81"/>
      <w:r>
        <w:rPr>
          <w:rFonts w:ascii="Arial" w:eastAsia="Arial" w:hAnsi="Arial" w:cs="Arial"/>
        </w:rPr>
        <w:t xml:space="preserve">subsequent processing in the normal course. The joint standing committee is taking this </w:t>
      </w:r>
      <w:bookmarkStart w:id="83" w:name="_LINE__40_c688dccf_86ad_4a65_b690_07710d"/>
      <w:bookmarkEnd w:id="82"/>
      <w:r>
        <w:rPr>
          <w:rFonts w:ascii="Arial" w:eastAsia="Arial" w:hAnsi="Arial" w:cs="Arial"/>
        </w:rPr>
        <w:t xml:space="preserve">action to ensure clarity and transparency in the legislative review of the proposals contained </w:t>
      </w:r>
      <w:bookmarkStart w:id="84" w:name="_LINE__41_867e8e11_ceba_4aba_b2ad_e7c57a"/>
      <w:bookmarkEnd w:id="83"/>
      <w:r>
        <w:rPr>
          <w:rFonts w:ascii="Arial" w:eastAsia="Arial" w:hAnsi="Arial" w:cs="Arial"/>
        </w:rPr>
        <w:t>in the bill.</w:t>
      </w:r>
      <w:bookmarkEnd w:id="84"/>
    </w:p>
    <w:p w:rsidR="00F9171A" w:rsidP="00F9171A">
      <w:pPr>
        <w:ind w:left="360" w:firstLine="360"/>
        <w:rPr>
          <w:rFonts w:ascii="Arial" w:eastAsia="Arial" w:hAnsi="Arial" w:cs="Arial"/>
        </w:rPr>
      </w:pPr>
      <w:bookmarkStart w:id="85" w:name="_PAGE__2_e882540d_8486_45da_b4b5_06d4197"/>
      <w:bookmarkStart w:id="86" w:name="_PAR__1_3bdf83ea_00ca_452c_b558_91b0ae3d"/>
      <w:bookmarkStart w:id="87" w:name="_LINE__1_2fa881b7_2fd8_4fb7_b44b_a74c82d"/>
      <w:bookmarkEnd w:id="3"/>
      <w:bookmarkEnd w:id="72"/>
      <w:r>
        <w:rPr>
          <w:rFonts w:ascii="Arial" w:eastAsia="Arial" w:hAnsi="Arial" w:cs="Arial"/>
        </w:rPr>
        <w:t xml:space="preserve">This bill prohibits any transaction involving a health care entity in which the ratio of </w:t>
      </w:r>
      <w:bookmarkStart w:id="88" w:name="_LINE__2_ba1f95a6_fcd2_41c2_ad4c_db1ce01"/>
      <w:bookmarkEnd w:id="87"/>
      <w:r>
        <w:rPr>
          <w:rFonts w:ascii="Arial" w:eastAsia="Arial" w:hAnsi="Arial" w:cs="Arial"/>
        </w:rPr>
        <w:t>debt to equity is greater than 50%.</w:t>
      </w:r>
      <w:bookmarkEnd w:id="88"/>
    </w:p>
    <w:bookmarkEnd w:id="1"/>
    <w:bookmarkEnd w:id="2"/>
    <w:bookmarkEnd w:id="69"/>
    <w:bookmarkEnd w:id="85"/>
    <w:bookmarkEnd w:id="86"/>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LR3024,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Certain Recommendations Related to the Ratio of Debt to Equity in Transactions Involving Health Care Entities from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31E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171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149929</ItemId>
    <LRId>77066</LRId>
    <LRNumber>3024</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Implement Certain Recommendations Related to the Ratio of Debt to Equity in Transactions Involving Health Care Entities from the Commission to Evaluate the Scope of Regulatory Review and Oversight over Health Care Transactions That Impact the Delivery of Health Care Services in the State </LRTitle>
    <ItemTitle>An Act to Implement Certain Recommendations Related to the Ratio of Debt to Equity in Transactions Involving Health Care Entities from the Commission to Evaluate the Scope of Regulatory Review and Oversight over Health Care Transactions That Impact the Delivery of Health Care Services in the State </ItemTitle>
    <ShortTitle1>IMPLEMENT CERTAIN</ShortTitle1>
    <ShortTitle2>RECOMMENDATIONS TO THE RATIO</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2026-02-03T16:27:03</LatestDraftingActionDate>
    <LatestDrafterName>cmccarthyreid</LatestDrafterName>
    <LatestProoferName>sadley</LatestProoferName>
    <LatestTechName>clhall</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w:rsidR="00F9171A" w:rsidRDefault="00F9171A" w:rsidP="00F9171A"&amp;gt;&amp;lt;w:pPr&amp;gt;&amp;lt;w:ind w:left="360" /&amp;gt;&amp;lt;/w:pPr&amp;gt;&amp;lt;w:bookmarkStart w:id="0" w:name="_ENACTING_CLAUSE__e72d79fd_e813_4dc1_a96" /&amp;gt;&amp;lt;w:bookmarkStart w:id="1" w:name="_DOC_BODY__f7e07ab8_ee85_4a8e_b313_15b87" /&amp;gt;&amp;lt;w:bookmarkStart w:id="2" w:name="_DOC_BODY_CONTAINER__43a75df4_ab42_4a24_" /&amp;gt;&amp;lt;w:bookmarkStart w:id="3" w:name="_PAGE__1_d9215872_b777_4735_aea9_d43d565" /&amp;gt;&amp;lt;w:bookmarkStart w:id="4" w:name="_PAR__1_f3b95c45_46e2_42fa_b9b4_cf4c9a1d" /&amp;gt;&amp;lt;w:bookmarkStart w:id="5" w:name="_LINE__1_7b73ca43_938f_45b4_8fc1_916ba15" /&amp;gt;&amp;lt;w:r&amp;gt;&amp;lt;w:rPr&amp;gt;&amp;lt;w:b /&amp;gt;&amp;lt;/w:rPr&amp;gt;&amp;lt;w:t&amp;gt;Be it enacted by the People of the State of Maine as follows:&amp;lt;/w:t&amp;gt;&amp;lt;/w:r&amp;gt;&amp;lt;w:bookmarkEnd w:id="5" /&amp;gt;&amp;lt;/w:p&amp;gt;&amp;lt;w:p w:rsidR="00F9171A" w:rsidRDefault="00F9171A" w:rsidP="00F9171A"&amp;gt;&amp;lt;w:pPr&amp;gt;&amp;lt;w:ind w:left="360" w:firstLine="360" /&amp;gt;&amp;lt;/w:pPr&amp;gt;&amp;lt;w:bookmarkStart w:id="6" w:name="_BILL_SECTION_HEADER__f7b4b6e5_1e6f_46eb" /&amp;gt;&amp;lt;w:bookmarkStart w:id="7" w:name="_BILL_SECTION__091c1bbf_41b3_4b01_bf9b_9" /&amp;gt;&amp;lt;w:bookmarkStart w:id="8" w:name="_DOC_BODY_CONTENT__7afc7667_39c5_4906_85" /&amp;gt;&amp;lt;w:bookmarkStart w:id="9" w:name="_PAR__2_ce51cb9c_94bc_4dfa_9001_90fd8bc6" /&amp;gt;&amp;lt;w:bookmarkStart w:id="10" w:name="_LINE__2_6f41a206_f7fb_4e9b_a5ac_f606a5f" /&amp;gt;&amp;lt;w:bookmarkEnd w:id="0" /&amp;gt;&amp;lt;w:bookmarkEnd w:id="4" /&amp;gt;&amp;lt;w:r&amp;gt;&amp;lt;w:rPr&amp;gt;&amp;lt;w:b /&amp;gt;&amp;lt;w:sz w:val="24" /&amp;gt;&amp;lt;/w:rPr&amp;gt;&amp;lt;w:t xml:space="preserve"&amp;gt;Sec. &amp;lt;/w:t&amp;gt;&amp;lt;/w:r&amp;gt;&amp;lt;w:bookmarkStart w:id="11" w:name="_BILL_SECTION_NUMBER__20e8945b_ac20_4dea" /&amp;gt;&amp;lt;w:r&amp;gt;&amp;lt;w:rPr&amp;gt;&amp;lt;w:b /&amp;gt;&amp;lt;w:sz w:val="24" /&amp;gt;&amp;lt;/w:rPr&amp;gt;&amp;lt;w:t&amp;gt;1&amp;lt;/w:t&amp;gt;&amp;lt;/w:r&amp;gt;&amp;lt;w:bookmarkEnd w:id="11" /&amp;gt;&amp;lt;w:r&amp;gt;&amp;lt;w:rPr&amp;gt;&amp;lt;w:b /&amp;gt;&amp;lt;w:sz w:val="24" /&amp;gt;&amp;lt;/w:rPr&amp;gt;&amp;lt;w:t&amp;gt;.  22 MRSA §1730-B&amp;lt;/w:t&amp;gt;&amp;lt;/w:r&amp;gt;&amp;lt;w:r&amp;gt;&amp;lt;w:t xml:space="preserve"&amp;gt; is enacted to read:&amp;lt;/w:t&amp;gt;&amp;lt;/w:r&amp;gt;&amp;lt;w:bookmarkEnd w:id="10" /&amp;gt;&amp;lt;/w:p&amp;gt;&amp;lt;w:p w:rsidR="00F9171A" w:rsidRDefault="00F9171A" w:rsidP="00F9171A"&amp;gt;&amp;lt;w:pPr&amp;gt;&amp;lt;w:ind w:left="1080" w:hanging="720" /&amp;gt;&amp;lt;w:rPr&amp;gt;&amp;lt;w:ins w:id="12" w:author="BPS" w:date="2026-01-27T09:30:00Z" /&amp;gt;&amp;lt;w:b /&amp;gt;&amp;lt;/w:rPr&amp;gt;&amp;lt;/w:pPr&amp;gt;&amp;lt;w:bookmarkStart w:id="13" w:name="_STATUTE_S__3c67c7d6_2a02_4009_9d68_62ac" /&amp;gt;&amp;lt;w:bookmarkStart w:id="14" w:name="_PAR__3_9acc502c_fef2_4378_8a02_3b811f8d" /&amp;gt;&amp;lt;w:bookmarkStart w:id="15" w:name="_LINE__3_4d53988f_0080_4c0e_a2b1_33520e1" /&amp;gt;&amp;lt;w:bookmarkStart w:id="16" w:name="_PROCESSED_CHANGE__154c0e4f_4989_48ad_86" /&amp;gt;&amp;lt;w:bookmarkEnd w:id="6" /&amp;gt;&amp;lt;w:bookmarkEnd w:id="9" /&amp;gt;&amp;lt;w:ins w:id="17" w:author="BPS" w:date="2026-01-27T09:30:00Z"&amp;gt;&amp;lt;w:r&amp;gt;&amp;lt;w:rPr&amp;gt;&amp;lt;w:b /&amp;gt;&amp;lt;/w:rPr&amp;gt;&amp;lt;w:t&amp;gt;§&amp;lt;/w:t&amp;gt;&amp;lt;/w:r&amp;gt;&amp;lt;w:bookmarkStart w:id="18" w:name="_STATUTE_NUMBER__516eacda_d812_41a1_ac9c" /&amp;gt;&amp;lt;w:r&amp;gt;&amp;lt;w:rPr&amp;gt;&amp;lt;w:b /&amp;gt;&amp;lt;/w:rPr&amp;gt;&amp;lt;w:t&amp;gt;1730-B&amp;lt;/w:t&amp;gt;&amp;lt;/w:r&amp;gt;&amp;lt;w:bookmarkEnd w:id="18" /&amp;gt;&amp;lt;w:r&amp;gt;&amp;lt;w:rPr&amp;gt;&amp;lt;w:b /&amp;gt;&amp;lt;/w:rPr&amp;gt;&amp;lt;w:t xml:space="preserve"&amp;gt;.  &amp;lt;/w:t&amp;gt;&amp;lt;/w:r&amp;gt;&amp;lt;w:bookmarkStart w:id="19" w:name="_STATUTE_HEADNOTE__0d6eee2d_4967_4d81_ab" /&amp;gt;&amp;lt;w:r&amp;gt;&amp;lt;w:rPr&amp;gt;&amp;lt;w:b /&amp;gt;&amp;lt;/w:rPr&amp;gt;&amp;lt;w:t&amp;gt;Limit on debt&amp;lt;/w:t&amp;gt;&amp;lt;/w:r&amp;gt;&amp;lt;/w:ins&amp;gt;&amp;lt;w:ins w:id="20" w:author="BPS" w:date="2026-01-29T13:00:00Z"&amp;gt;&amp;lt;w:r&amp;gt;&amp;lt;w:rPr&amp;gt;&amp;lt;w:b /&amp;gt;&amp;lt;/w:rPr&amp;gt;&amp;lt;w:t&amp;gt;-&amp;lt;/w:t&amp;gt;&amp;lt;/w:r&amp;gt;&amp;lt;/w:ins&amp;gt;&amp;lt;w:ins w:id="21" w:author="BPS" w:date="2026-01-27T09:30:00Z"&amp;gt;&amp;lt;w:r&amp;gt;&amp;lt;w:rPr&amp;gt;&amp;lt;w:b /&amp;gt;&amp;lt;/w:rPr&amp;gt;&amp;lt;w:t&amp;gt;to&amp;lt;/w:t&amp;gt;&amp;lt;/w:r&amp;gt;&amp;lt;/w:ins&amp;gt;&amp;lt;w:ins w:id="22" w:author="BPS" w:date="2026-01-29T13:01:00Z"&amp;gt;&amp;lt;w:r&amp;gt;&amp;lt;w:rPr&amp;gt;&amp;lt;w:b /&amp;gt;&amp;lt;/w:rPr&amp;gt;&amp;lt;w:t&amp;gt;-&amp;lt;/w:t&amp;gt;&amp;lt;/w:r&amp;gt;&amp;lt;/w:ins&amp;gt;&amp;lt;w:ins w:id="23" w:author="BPS" w:date="2026-01-27T09:30:00Z"&amp;gt;&amp;lt;w:r&amp;gt;&amp;lt;w:rPr&amp;gt;&amp;lt;w:b /&amp;gt;&amp;lt;/w:rPr&amp;gt;&amp;lt;w:t xml:space="preserve"&amp;gt;equity ratio in transactions with health care entities &amp;lt;/w:t&amp;gt;&amp;lt;/w:r&amp;gt;&amp;lt;w:bookmarkEnd w:id="15" /&amp;gt;&amp;lt;w:bookmarkEnd w:id="19" /&amp;gt;&amp;lt;/w:ins&amp;gt;&amp;lt;/w:p&amp;gt;&amp;lt;w:p w:rsidR="00F9171A" w:rsidRDefault="00F9171A" w:rsidP="00F9171A"&amp;gt;&amp;lt;w:pPr&amp;gt;&amp;lt;w:ind w:left="360" w:firstLine="360" /&amp;gt;&amp;lt;w:rPr&amp;gt;&amp;lt;w:ins w:id="24" w:author="BPS" w:date="2026-01-27T09:30:00Z" /&amp;gt;&amp;lt;/w:rPr&amp;gt;&amp;lt;/w:pPr&amp;gt;&amp;lt;w:bookmarkStart w:id="25" w:name="_STATUTE_NUMBER__1b8f15c2_3ca4_4410_8480" /&amp;gt;&amp;lt;w:bookmarkStart w:id="26" w:name="_STATUTE_SS__b0201401_e41c_41bb_92f5_10a" /&amp;gt;&amp;lt;w:bookmarkStart w:id="27" w:name="_PAR__4_2be55aaf_d7fa_43db_bfb9_ae4c58a4" /&amp;gt;&amp;lt;w:bookmarkStart w:id="28" w:name="_LINE__4_a08a95c4_a8aa_43de_a591_f1b8e37" /&amp;gt;&amp;lt;w:bookmarkEnd w:id="14" /&amp;gt;&amp;lt;w:ins w:id="29" w:author="BPS" w:date="2026-01-27T09:30:00Z"&amp;gt;&amp;lt;w:r w:rsidRPr="000931E7"&amp;gt;&amp;lt;w:rPr&amp;gt;&amp;lt;w:b /&amp;gt;&amp;lt;/w:rPr&amp;gt;&amp;lt;w:t&amp;gt;1&amp;lt;/w:t&amp;gt;&amp;lt;/w:r&amp;gt;&amp;lt;w:bookmarkEnd w:id="25" /&amp;gt;&amp;lt;w:r w:rsidRPr="000931E7"&amp;gt;&amp;lt;w:rPr&amp;gt;&amp;lt;w:b /&amp;gt;&amp;lt;/w:rPr&amp;gt;&amp;lt;w:t xml:space="preserve"&amp;gt;.  &amp;lt;/w:t&amp;gt;&amp;lt;/w:r&amp;gt;&amp;lt;w:bookmarkStart w:id="30" w:name="_STATUTE_HEADNOTE__efd40749_872f_4dde_a4" /&amp;gt;&amp;lt;w:r w:rsidRPr="000931E7"&amp;gt;&amp;lt;w:rPr&amp;gt;&amp;lt;w:b /&amp;gt;&amp;lt;/w:rPr&amp;gt;&amp;lt;w:t&amp;gt;Definitions.&amp;lt;/w:t&amp;gt;&amp;lt;/w:r&amp;gt;&amp;lt;w:r&amp;gt;&amp;lt;w:t xml:space="preserve"&amp;gt;  &amp;lt;/w:t&amp;gt;&amp;lt;/w:r&amp;gt;&amp;lt;w:bookmarkStart w:id="31" w:name="_STATUTE_CONTENT__a16a8a88_6152_408f_8ac" /&amp;gt;&amp;lt;w:bookmarkEnd w:id="30" /&amp;gt;&amp;lt;w:r&amp;gt;&amp;lt;w:t xml:space="preserve"&amp;gt;As used in this section, unless the context otherwise indicates, the &amp;lt;/w:t&amp;gt;&amp;lt;/w:r&amp;gt;&amp;lt;w:bookmarkStart w:id="32" w:name="_LINE__5_df115289_789f_4077_a5f4_446387f" /&amp;gt;&amp;lt;w:bookmarkEnd w:id="28" /&amp;gt;&amp;lt;w:r&amp;gt;&amp;lt;w:t&amp;gt;following terms have the following meanings.&amp;lt;/w:t&amp;gt;&amp;lt;/w:r&amp;gt;&amp;lt;w:bookmarkEnd w:id="32" /&amp;gt;&amp;lt;/w:ins&amp;gt;&amp;lt;/w:p&amp;gt;&amp;lt;w:p w:rsidR="00F9171A" w:rsidRDefault="00F9171A" w:rsidP="00F9171A"&amp;gt;&amp;lt;w:pPr&amp;gt;&amp;lt;w:ind w:left="720" /&amp;gt;&amp;lt;w:rPr&amp;gt;&amp;lt;w:ins w:id="33" w:author="BPS" w:date="2026-01-27T09:30:00Z" /&amp;gt;&amp;lt;/w:rPr&amp;gt;&amp;lt;/w:pPr&amp;gt;&amp;lt;w:bookmarkStart w:id="34" w:name="_STATUTE_NUMBER__6518bdc2_357d_4ff7_9a72" /&amp;gt;&amp;lt;w:bookmarkStart w:id="35" w:name="_STATUTE_P__d79b0de3_7042_479a_ae32_df2d" /&amp;gt;&amp;lt;w:bookmarkStart w:id="36" w:name="_PAR__5_740601b5_9195_48f6_a6eb_f170ad74" /&amp;gt;&amp;lt;w:bookmarkStart w:id="37" w:name="_LINE__6_5ca028e3_52d0_421d_ba90_8af6b5d" /&amp;gt;&amp;lt;w:bookmarkEnd w:id="27" /&amp;gt;&amp;lt;w:bookmarkEnd w:id="31" /&amp;gt;&amp;lt;w:ins w:id="38" w:author="BPS" w:date="2026-01-27T09:30:00Z"&amp;gt;&amp;lt;w:r&amp;gt;&amp;lt;w:t&amp;gt;A&amp;lt;/w:t&amp;gt;&amp;lt;/w:r&amp;gt;&amp;lt;w:bookmarkEnd w:id="34" /&amp;gt;&amp;lt;w:r&amp;gt;&amp;lt;w:t xml:space="preserve"&amp;gt;. &amp;lt;/w:t&amp;gt;&amp;lt;/w:r&amp;gt;&amp;lt;w:bookmarkStart w:id="39" w:name="_STATUTE_CONTENT__e8405347_583f_4adb_b14" /&amp;gt;&amp;lt;w:r&amp;gt;&amp;lt;w:t xml:space="preserve"&amp;gt;"Health care entity" means a health care provider, a health care facility or a provider &amp;lt;/w:t&amp;gt;&amp;lt;/w:r&amp;gt;&amp;lt;w:bookmarkStart w:id="40" w:name="_LINE__7_ac7303af_f06f_4a4e_85d8_d1cc281" /&amp;gt;&amp;lt;w:bookmarkEnd w:id="37" /&amp;gt;&amp;lt;w:r&amp;gt;&amp;lt;w:t xml:space="preserve"&amp;gt;organization.  "Health care entity" does not include a nursing facility as defined in &amp;lt;/w:t&amp;gt;&amp;lt;/w:r&amp;gt;&amp;lt;w:bookmarkStart w:id="41" w:name="_LINE__8_66652488_a1c1_4c22_8217_2a2d50d" /&amp;gt;&amp;lt;w:bookmarkEnd w:id="40" /&amp;gt;&amp;lt;w:r&amp;gt;&amp;lt;w:t xml:space="preserve"&amp;gt;section 328, subsection 18. &amp;lt;/w:t&amp;gt;&amp;lt;/w:r&amp;gt;&amp;lt;w:bookmarkEnd w:id="41" /&amp;gt;&amp;lt;/w:ins&amp;gt;&amp;lt;/w:p&amp;gt;&amp;lt;w:p w:rsidR="00F9171A" w:rsidRDefault="00F9171A" w:rsidP="00F9171A"&amp;gt;&amp;lt;w:pPr&amp;gt;&amp;lt;w:ind w:left="720" /&amp;gt;&amp;lt;w:rPr&amp;gt;&amp;lt;w:ins w:id="42" w:author="BPS" w:date="2026-01-27T09:30:00Z" /&amp;gt;&amp;lt;/w:rPr&amp;gt;&amp;lt;/w:pPr&amp;gt;&amp;lt;w:bookmarkStart w:id="43" w:name="_STATUTE_NUMBER__cb324d7c_84cd_4042_9711" /&amp;gt;&amp;lt;w:bookmarkStart w:id="44" w:name="_STATUTE_P__a6540f52_dac4_42bb_aeab_fabc" /&amp;gt;&amp;lt;w:bookmarkStart w:id="45" w:name="_PAR__6_2677e710_9924_40b5_ae2a_f60ae96f" /&amp;gt;&amp;lt;w:bookmarkStart w:id="46" w:name="_LINE__9_91cecbe4_cf0e_426d_9334_dece733" /&amp;gt;&amp;lt;w:bookmarkEnd w:id="35" /&amp;gt;&amp;lt;w:bookmarkEnd w:id="36" /&amp;gt;&amp;lt;w:bookmarkEnd w:id="39" /&amp;gt;&amp;lt;w:ins w:id="47" w:author="BPS" w:date="2026-01-27T09:30:00Z"&amp;gt;&amp;lt;w:r&amp;gt;&amp;lt;w:t&amp;gt;B&amp;lt;/w:t&amp;gt;&amp;lt;/w:r&amp;gt;&amp;lt;w:bookmarkEnd w:id="43" /&amp;gt;&amp;lt;w:r&amp;gt;&amp;lt;w:t xml:space="preserve"&amp;gt;.  &amp;lt;/w:t&amp;gt;&amp;lt;/w:r&amp;gt;&amp;lt;w:bookmarkStart w:id="48" w:name="_STATUTE_CONTENT__42fdbbc5_9fb3_41ff_93c" /&amp;gt;&amp;lt;w:r&amp;gt;&amp;lt;w:t xml:space="preserve"&amp;gt;"Health care facility" means a licensed institution providing health care services or &amp;lt;/w:t&amp;gt;&amp;lt;/w:r&amp;gt;&amp;lt;w:bookmarkStart w:id="49" w:name="_LINE__10_f4f53c8f_58e7_4c5a_969d_ebd050" /&amp;gt;&amp;lt;w:bookmarkEnd w:id="46" /&amp;gt;&amp;lt;w:r&amp;gt;&amp;lt;w:t xml:space="preserve"&amp;gt;a health care setting, including, but not limited to, hospitals and other licensed inpatient &amp;lt;/w:t&amp;gt;&amp;lt;/w:r&amp;gt;&amp;lt;w:bookmarkStart w:id="50" w:name="_LINE__11_56bece1b_9a47_486e_8364_c6f3a6" /&amp;gt;&amp;lt;w:bookmarkEnd w:id="49" /&amp;gt;&amp;lt;w:r&amp;gt;&amp;lt;w:t xml:space="preserve"&amp;gt;facilities; health systems consisting of one or more health care entities that are jointly &amp;lt;/w:t&amp;gt;&amp;lt;/w:r&amp;gt;&amp;lt;w:bookmarkStart w:id="51" w:name="_LINE__12_946ea3e2_80dd_4811_8fd6_0f477c" /&amp;gt;&amp;lt;w:bookmarkEnd w:id="50" /&amp;gt;&amp;lt;w:r&amp;gt;&amp;lt;w:t xml:space="preserve"&amp;gt;owned or managed; ambulatory surgical or treatment centers; residential treatment &amp;lt;/w:t&amp;gt;&amp;lt;/w:r&amp;gt;&amp;lt;w:bookmarkStart w:id="52" w:name="_LINE__13_cf277b2f_929d_4fed_80ba_0e0a6d" /&amp;gt;&amp;lt;w:bookmarkEnd w:id="51" /&amp;gt;&amp;lt;w:r&amp;gt;&amp;lt;w:t xml:space="preserve"&amp;gt;centers; diagnostic, laboratory and imaging centers; freestanding emergency facilities; &amp;lt;/w:t&amp;gt;&amp;lt;/w:r&amp;gt;&amp;lt;w:bookmarkStart w:id="53" w:name="_LINE__14_8d62ba03_3deb_449d_87c2_73194a" /&amp;gt;&amp;lt;w:bookmarkEnd w:id="52" /&amp;gt;&amp;lt;w:r&amp;gt;&amp;lt;w:t&amp;gt;outpatient clinics&amp;lt;/w:t&amp;gt;&amp;lt;/w:r&amp;gt;&amp;lt;/w:ins&amp;gt;&amp;lt;w:ins w:id="54" w:author="BPS" w:date="2026-01-29T13:01:00Z"&amp;gt;&amp;lt;w:r&amp;gt;&amp;lt;w:t&amp;gt;;&amp;lt;/w:t&amp;gt;&amp;lt;/w:r&amp;gt;&amp;lt;/w:ins&amp;gt;&amp;lt;w:ins w:id="55" w:author="BPS" w:date="2026-01-27T09:30:00Z"&amp;gt;&amp;lt;w:r&amp;gt;&amp;lt;w:t xml:space="preserve"&amp;gt; and rehabilitation and other therapeutic health settings.&amp;lt;/w:t&amp;gt;&amp;lt;/w:r&amp;gt;&amp;lt;w:bookmarkEnd w:id="53" /&amp;gt;&amp;lt;/w:ins&amp;gt;&amp;lt;/w:p&amp;gt;&amp;lt;w:p w:rsidR="00F9171A" w:rsidRDefault="00F9171A" w:rsidP="00F9171A"&amp;gt;&amp;lt;w:pPr&amp;gt;&amp;lt;w:ind w:left="720" /&amp;gt;&amp;lt;w:rPr&amp;gt;&amp;lt;w:ins w:id="56" w:author="BPS" w:date="2026-01-27T09:30:00Z" /&amp;gt;&amp;lt;/w:rPr&amp;gt;&amp;lt;/w:pPr&amp;gt;&amp;lt;w:bookmarkStart w:id="57" w:name="_STATUTE_NUMBER__5807119b_97b6_4390_bd7b" /&amp;gt;&amp;lt;w:bookmarkStart w:id="58" w:name="_STATUTE_P__0039b990_2cda_432d_a636_7621" /&amp;gt;&amp;lt;w:bookmarkStart w:id="59" w:name="_PAR__7_a432ee7a_e871_45e9_bc5e_d9f35f41" /&amp;gt;&amp;lt;w:bookmarkStart w:id="60" w:name="_LINE__15_f6d00841_e4ae_4ccb_a29c_ddcda4" /&amp;gt;&amp;lt;w:bookmarkEnd w:id="44" /&amp;gt;&amp;lt;w:bookmarkEnd w:id="45" /&amp;gt;&amp;lt;w:bookmarkEnd w:id="48" /&amp;gt;&amp;lt;w:ins w:id="61" w:author="BPS" w:date="2026-01-27T09:30:00Z"&amp;gt;&amp;lt;w:r&amp;gt;&amp;lt;w:t&amp;gt;C&amp;lt;/w:t&amp;gt;&amp;lt;/w:r&amp;gt;&amp;lt;w:bookmarkEnd w:id="57" /&amp;gt;&amp;lt;w:r&amp;gt;&amp;lt;w:t xml:space="preserve"&amp;gt;. &amp;lt;/w:t&amp;gt;&amp;lt;/w:r&amp;gt;&amp;lt;w:bookmarkStart w:id="62" w:name="_STATUTE_CONTENT__81317ea0_6e91_44ff_a58" /&amp;gt;&amp;lt;w:r&amp;gt;&amp;lt;w:t xml:space="preserve"&amp;gt;"Health care provider" means a person, corporation, partnership, governmental unit, &amp;lt;/w:t&amp;gt;&amp;lt;/w:r&amp;gt;&amp;lt;w:bookmarkStart w:id="63" w:name="_LINE__16_dd9c8f15_0d1b_4bec_a3c8_ae2a8e" /&amp;gt;&amp;lt;w:bookmarkEnd w:id="60" /&amp;gt;&amp;lt;w:r&amp;gt;&amp;lt;w:t xml:space="preserve"&amp;gt;state institution, medical practice or other entity qualified or licensed under state law &amp;lt;/w:t&amp;gt;&amp;lt;/w:r&amp;gt;&amp;lt;w:bookmarkStart w:id="64" w:name="_LINE__17_9d3e3c64_4759_4a1a_942f_faba21" /&amp;gt;&amp;lt;w:bookmarkEnd w:id="63" /&amp;gt;&amp;lt;w:r&amp;gt;&amp;lt;w:t xml:space="preserve"&amp;gt;to perform or provide health care services to persons in the State. &amp;lt;/w:t&amp;gt;&amp;lt;/w:r&amp;gt;&amp;lt;w:bookmarkEnd w:id="64" /&amp;gt;&amp;lt;/w:ins&amp;gt;&amp;lt;/w:p&amp;gt;&amp;lt;w:p w:rsidR="00F9171A" w:rsidRDefault="00F9171A" w:rsidP="00F9171A"&amp;gt;&amp;lt;w:pPr&amp;gt;&amp;lt;w:ind w:left="720" /&amp;gt;&amp;lt;w:rPr&amp;gt;&amp;lt;w:ins w:id="65" w:author="BPS" w:date="2026-01-27T09:30:00Z" /&amp;gt;&amp;lt;/w:rPr&amp;gt;&amp;lt;/w:pPr&amp;gt;&amp;lt;w:bookmarkStart w:id="66" w:name="_STATUTE_NUMBER__0f9f1470_80cd_4554_a5ef" /&amp;gt;&amp;lt;w:bookmarkStart w:id="67" w:name="_STATUTE_P__ca3324c9_54d5_41e8_b916_c066" /&amp;gt;&amp;lt;w:bookmarkStart w:id="68" w:name="_PAR__8_11c694b6_6f83_4d5c_b973_6b73dce2" /&amp;gt;&amp;lt;w:bookmarkStart w:id="69" w:name="_LINE__18_1495fc29_39f0_4347_80cc_e1dff3" /&amp;gt;&amp;lt;w:bookmarkEnd w:id="58" /&amp;gt;&amp;lt;w:bookmarkEnd w:id="59" /&amp;gt;&amp;lt;w:bookmarkEnd w:id="62" /&amp;gt;&amp;lt;w:ins w:id="70" w:author="BPS" w:date="2026-01-27T09:30:00Z"&amp;gt;&amp;lt;w:r&amp;gt;&amp;lt;w:t&amp;gt;D&amp;lt;/w:t&amp;gt;&amp;lt;/w:r&amp;gt;&amp;lt;w:bookmarkEnd w:id="66" /&amp;gt;&amp;lt;w:r&amp;gt;&amp;lt;w:t xml:space="preserve"&amp;gt;. &amp;lt;/w:t&amp;gt;&amp;lt;/w:r&amp;gt;&amp;lt;w:bookmarkStart w:id="71" w:name="_STATUTE_CONTENT__410bcdd8_8716_42b8_b9e" /&amp;gt;&amp;lt;w:r&amp;gt;&amp;lt;w:t xml:space="preserve"&amp;gt;"Provider organization" means any corporation, partnership, business trust, &amp;lt;/w:t&amp;gt;&amp;lt;/w:r&amp;gt;&amp;lt;w:bookmarkStart w:id="72" w:name="_LINE__19_739b65cc_a64c_410f_98f5_ee1621" /&amp;gt;&amp;lt;w:bookmarkEnd w:id="69" /&amp;gt;&amp;lt;w:r&amp;gt;&amp;lt;w:t xml:space="preserve"&amp;gt;association or organized group of persons that is in the business of health care delivery &amp;lt;/w:t&amp;gt;&amp;lt;/w:r&amp;gt;&amp;lt;w:bookmarkStart w:id="73" w:name="_LINE__20_ff1901bd_4e7a_4131_9e3a_84721b" /&amp;gt;&amp;lt;w:bookmarkEnd w:id="72" /&amp;gt;&amp;lt;w:r&amp;gt;&amp;lt;w:t xml:space="preserve"&amp;gt;or management, whether incorporated or not, that represents one or more health care &amp;lt;/w:t&amp;gt;&amp;lt;/w:r&amp;gt;&amp;lt;w:bookmarkStart w:id="74" w:name="_LINE__21_c44c078c_ad1b_4797_bea9_739660" /&amp;gt;&amp;lt;w:bookmarkEnd w:id="73" /&amp;gt;&amp;lt;w:r&amp;gt;&amp;lt;w:t xml:space="preserve"&amp;gt;providers in contracting with carriers for the payment of health care services.  "Provider &amp;lt;/w:t&amp;gt;&amp;lt;/w:r&amp;gt;&amp;lt;w:bookmarkStart w:id="75" w:name="_LINE__22_2ad8f84a_d0fc_4d54_9fb4_9e93ff" /&amp;gt;&amp;lt;w:bookmarkEnd w:id="74" /&amp;gt;&amp;lt;w:r&amp;gt;&amp;lt;w:t&amp;gt;organization" includes, but is not limited to, physician organizations, physician-&amp;lt;/w:t&amp;gt;&amp;lt;/w:r&amp;gt;&amp;lt;w:bookmarkStart w:id="76" w:name="_LINE__23_66777c59_5375_4861_a419_5b329b" /&amp;gt;&amp;lt;w:bookmarkEnd w:id="75" /&amp;gt;&amp;lt;w:r&amp;gt;&amp;lt;w:t xml:space="preserve"&amp;gt;hospital organizations, independent practice associations, health care provider &amp;lt;/w:t&amp;gt;&amp;lt;/w:r&amp;gt;&amp;lt;w:bookmarkStart w:id="77" w:name="_LINE__24_1332cbd8_95d9_4501_bb6d_6293a7" /&amp;gt;&amp;lt;w:bookmarkEnd w:id="76" /&amp;gt;&amp;lt;w:r&amp;gt;&amp;lt;w:t xml:space="preserve"&amp;gt;networks, accountable care organizations and management services organizations and &amp;lt;/w:t&amp;gt;&amp;lt;/w:r&amp;gt;&amp;lt;w:bookmarkStart w:id="78" w:name="_LINE__25_ce030f22_cd3a_4b45_8414_8e3ec7" /&amp;gt;&amp;lt;w:bookmarkEnd w:id="77" /&amp;gt;&amp;lt;w:r&amp;gt;&amp;lt;w:t xml:space="preserve"&amp;gt;any other organization that contracts with carriers for payment for health care services. &amp;lt;/w:t&amp;gt;&amp;lt;/w:r&amp;gt;&amp;lt;w:bookmarkEnd w:id="78" /&amp;gt;&amp;lt;/w:ins&amp;gt;&amp;lt;/w:p&amp;gt;&amp;lt;w:p w:rsidR="00F9171A" w:rsidRDefault="00F9171A" w:rsidP="00F9171A"&amp;gt;&amp;lt;w:pPr&amp;gt;&amp;lt;w:ind w:left="360" w:firstLine="360" /&amp;gt;&amp;lt;/w:pPr&amp;gt;&amp;lt;w:bookmarkStart w:id="79" w:name="_STATUTE_NUMBER__c786d850_913b_4a7a_ba99" /&amp;gt;&amp;lt;w:bookmarkStart w:id="80" w:name="_STATUTE_SS__7aa3ecc0_6a23_4a85_9700_926" /&amp;gt;&amp;lt;w:bookmarkStart w:id="81" w:name="_PAR__9_ebd8cbc3_79ec_4964_95f6_02e8b342" /&amp;gt;&amp;lt;w:bookmarkStart w:id="82" w:name="_LINE__26_5c67854b_c040_4d99_b2e9_b564d1" /&amp;gt;&amp;lt;w:bookmarkEnd w:id="26" /&amp;gt;&amp;lt;w:bookmarkEnd w:id="67" /&amp;gt;&amp;lt;w:bookmarkEnd w:id="68" /&amp;gt;&amp;lt;w:bookmarkEnd w:id="71" /&amp;gt;&amp;lt;w:ins w:id="83" w:author="BPS" w:date="2026-01-27T09:30:00Z"&amp;gt;&amp;lt;w:r w:rsidRPr="000931E7"&amp;gt;&amp;lt;w:rPr&amp;gt;&amp;lt;w:b /&amp;gt;&amp;lt;/w:rPr&amp;gt;&amp;lt;w:t&amp;gt;2&amp;lt;/w:t&amp;gt;&amp;lt;/w:r&amp;gt;&amp;lt;w:bookmarkEnd w:id="79" /&amp;gt;&amp;lt;w:r w:rsidRPr="000931E7"&amp;gt;&amp;lt;w:rPr&amp;gt;&amp;lt;w:b /&amp;gt;&amp;lt;/w:rPr&amp;gt;&amp;lt;w:t xml:space="preserve"&amp;gt;. &amp;lt;/w:t&amp;gt;&amp;lt;/w:r&amp;gt;&amp;lt;w:bookmarkStart w:id="84" w:name="_STATUTE_HEADNOTE__808165f3_7a2f_4841_8e" /&amp;gt;&amp;lt;w:r w:rsidRPr="000931E7"&amp;gt;&amp;lt;w:rPr&amp;gt;&amp;lt;w:b /&amp;gt;&amp;lt;/w:rPr&amp;gt;&amp;lt;w:t&amp;gt;Debt&amp;lt;/w:t&amp;gt;&amp;lt;/w:r&amp;gt;&amp;lt;/w:ins&amp;gt;&amp;lt;w:ins w:id="85" w:author="BPS" w:date="2026-01-29T13:01:00Z"&amp;gt;&amp;lt;w:r&amp;gt;&amp;lt;w:rPr&amp;gt;&amp;lt;w:b /&amp;gt;&amp;lt;/w:rPr&amp;gt;&amp;lt;w:t&amp;gt;-&amp;lt;/w:t&amp;gt;&amp;lt;/w:r&amp;gt;&amp;lt;/w:ins&amp;gt;&amp;lt;w:ins w:id="86" w:author="BPS" w:date="2026-01-27T09:30:00Z"&amp;gt;&amp;lt;w:r w:rsidRPr="000931E7"&amp;gt;&amp;lt;w:rPr&amp;gt;&amp;lt;w:b /&amp;gt;&amp;lt;/w:rPr&amp;gt;&amp;lt;w:t&amp;gt;to&amp;lt;/w:t&amp;gt;&amp;lt;/w:r&amp;gt;&amp;lt;/w:ins&amp;gt;&amp;lt;w:ins w:id="87" w:author="BPS" w:date="2026-01-29T13:02:00Z"&amp;gt;&amp;lt;w:r&amp;gt;&amp;lt;w:rPr&amp;gt;&amp;lt;w:b /&amp;gt;&amp;lt;/w:rPr&amp;gt;&amp;lt;w:t&amp;gt;-&amp;lt;/w:t&amp;gt;&amp;lt;/w:r&amp;gt;&amp;lt;/w:ins&amp;gt;&amp;lt;w:ins w:id="88" w:author="BPS" w:date="2026-01-27T09:30:00Z"&amp;gt;&amp;lt;w:r w:rsidRPr="000931E7"&amp;gt;&amp;lt;w:rPr&amp;gt;&amp;lt;w:b /&amp;gt;&amp;lt;/w:rPr&amp;gt;&amp;lt;w:t&amp;gt;equity ratio.&amp;lt;/w:t&amp;gt;&amp;lt;/w:r&amp;gt;&amp;lt;w:r&amp;gt;&amp;lt;w:t xml:space="preserve"&amp;gt; &amp;lt;/w:t&amp;gt;&amp;lt;/w:r&amp;gt;&amp;lt;w:bookmarkStart w:id="89" w:name="_STATUTE_CONTENT__a63a41e7_db93_4be3_910" /&amp;gt;&amp;lt;w:bookmarkEnd w:id="84" /&amp;gt;&amp;lt;w:r&amp;gt;&amp;lt;w:t xml:space="preserve"&amp;gt;A person may not enter into any transaction with a health care &amp;lt;/w:t&amp;gt;&amp;lt;/w:r&amp;gt;&amp;lt;w:bookmarkStart w:id="90" w:name="_LINE__27_101837fd_0735_4834_8f15_3b6826" /&amp;gt;&amp;lt;w:bookmarkEnd w:id="82" /&amp;gt;&amp;lt;w:r&amp;gt;&amp;lt;w:t xml:space="preserve"&amp;gt;entity in the State in which the ratio of debt to equity for the health care entity exceeds &amp;lt;/w:t&amp;gt;&amp;lt;/w:r&amp;gt;&amp;lt;w:bookmarkStart w:id="91" w:name="_LINE__28_c6965dfa_b124_4e3a_ac48_bc3b31" /&amp;gt;&amp;lt;w:bookmarkEnd w:id="90" /&amp;gt;&amp;lt;w:r&amp;gt;&amp;lt;w:t&amp;gt;50%.&amp;lt;/w:t&amp;gt;&amp;lt;/w:r&amp;gt;&amp;lt;/w:ins&amp;gt;&amp;lt;w:bookmarkEnd w:id="91" /&amp;gt;&amp;lt;/w:p&amp;gt;&amp;lt;w:p w:rsidR="00F9171A" w:rsidRDefault="00F9171A" w:rsidP="00F9171A"&amp;gt;&amp;lt;w:pPr&amp;gt;&amp;lt;w:keepNext /&amp;gt;&amp;lt;w:spacing w:before="240" /&amp;gt;&amp;lt;w:ind w:left="360" /&amp;gt;&amp;lt;w:jc w:val="center" /&amp;gt;&amp;lt;/w:pPr&amp;gt;&amp;lt;w:bookmarkStart w:id="92" w:name="_SUMMARY__61e57a3b_2045_4f5c_9cdb_735e96" /&amp;gt;&amp;lt;w:bookmarkStart w:id="93" w:name="_PAR__10_51c6b7fd_dd86_432e_b5cc_bd62fde" /&amp;gt;&amp;lt;w:bookmarkStart w:id="94" w:name="_LINE__29_9916a8a4_4341_4a91_a543_6da041" /&amp;gt;&amp;lt;w:bookmarkEnd w:id="7" /&amp;gt;&amp;lt;w:bookmarkEnd w:id="8" /&amp;gt;&amp;lt;w:bookmarkEnd w:id="13" /&amp;gt;&amp;lt;w:bookmarkEnd w:id="16" /&amp;gt;&amp;lt;w:bookmarkEnd w:id="80" /&amp;gt;&amp;lt;w:bookmarkEnd w:id="81" /&amp;gt;&amp;lt;w:bookmarkEnd w:id="89" /&amp;gt;&amp;lt;w:r&amp;gt;&amp;lt;w:rPr&amp;gt;&amp;lt;w:b /&amp;gt;&amp;lt;w:sz w:val="24" /&amp;gt;&amp;lt;/w:rPr&amp;gt;&amp;lt;w:t&amp;gt;SUMMARY&amp;lt;/w:t&amp;gt;&amp;lt;/w:r&amp;gt;&amp;lt;w:bookmarkEnd w:id="94" /&amp;gt;&amp;lt;/w:p&amp;gt;&amp;lt;w:p w:rsidR="00F9171A" w:rsidRDefault="00F9171A" w:rsidP="00F9171A"&amp;gt;&amp;lt;w:pPr&amp;gt;&amp;lt;w:ind w:left="360" w:firstLine="360" /&amp;gt;&amp;lt;/w:pPr&amp;gt;&amp;lt;w:bookmarkStart w:id="95" w:name="_PAR__11_2fa69253_d6ab_4445_b9ae_6c2a58a" /&amp;gt;&amp;lt;w:bookmarkStart w:id="96" w:name="_LINE__30_c956d9a5_ba13_4e04_ac7f_9cfcb3" /&amp;gt;&amp;lt;w:bookmarkEnd w:id="93" /&amp;gt;&amp;lt;w:r&amp;gt;&amp;lt;w:t xml:space="preserve"&amp;gt;This bill is reported out by the Joint Standing Committee on Health Coverage, &amp;lt;/w:t&amp;gt;&amp;lt;/w:r&amp;gt;&amp;lt;w:bookmarkStart w:id="97" w:name="_LINE__31_ce9c0255_5dd4_419d_8329_20c1f3" /&amp;gt;&amp;lt;w:bookmarkEnd w:id="96" /&amp;gt;&amp;lt;w:r&amp;gt;&amp;lt;w:t xml:space="preserve"&amp;gt;Insurance and Financial Services pursuant to Resolve 2025, chapter 106 to implement a &amp;lt;/w:t&amp;gt;&amp;lt;/w:r&amp;gt;&amp;lt;w:bookmarkStart w:id="98" w:name="_LINE__32_7b4dc207_6b69_4c53_b972_31c1dc" /&amp;gt;&amp;lt;w:bookmarkEnd w:id="97" /&amp;gt;&amp;lt;w:r&amp;gt;&amp;lt;w:t xml:space="preserve"&amp;gt;recommendation from the Commission to Evaluate the Scope of Regulatory Review and &amp;lt;/w:t&amp;gt;&amp;lt;/w:r&amp;gt;&amp;lt;w:bookmarkStart w:id="99" w:name="_LINE__33_d16fccd3_d21d_4c2c_8d24_762f51" /&amp;gt;&amp;lt;w:bookmarkEnd w:id="98" /&amp;gt;&amp;lt;w:r&amp;gt;&amp;lt;w:t xml:space="preserve"&amp;gt;Oversight over Health Care Transactions That Impact the Delivery of Health Care Services &amp;lt;/w:t&amp;gt;&amp;lt;/w:r&amp;gt;&amp;lt;w:bookmarkStart w:id="100" w:name="_LINE__34_bdb203a5_b9fb_41ec_ba94_62f264" /&amp;gt;&amp;lt;w:bookmarkEnd w:id="99" /&amp;gt;&amp;lt;w:r&amp;gt;&amp;lt;w:t xml:space="preserve"&amp;gt;in the State.  The joint standing committee has not taken a position on the substance of this &amp;lt;/w:t&amp;gt;&amp;lt;/w:r&amp;gt;&amp;lt;w:bookmarkStart w:id="101" w:name="_LINE__35_aaf9bfc3_25e0_448f_a327_044a00" /&amp;gt;&amp;lt;w:bookmarkEnd w:id="100" /&amp;gt;&amp;lt;w:r&amp;gt;&amp;lt;w:t xml:space="preserve"&amp;gt;bill. By reporting this bill out, the joint standing committee is not suggesting and does not &amp;lt;/w:t&amp;gt;&amp;lt;/w:r&amp;gt;&amp;lt;w:bookmarkStart w:id="102" w:name="_LINE__36_fc49898e_ded6_4dab_a2c9_51b5cc" /&amp;gt;&amp;lt;w:bookmarkEnd w:id="101" /&amp;gt;&amp;lt;w:r&amp;gt;&amp;lt;w:t xml:space="preserve"&amp;gt;intend to suggest that it agrees or disagrees with any aspect of this bill; instead, the joint &amp;lt;/w:t&amp;gt;&amp;lt;/w:r&amp;gt;&amp;lt;w:bookmarkStart w:id="103" w:name="_LINE__37_48d8ab80_90ab_496c_97e8_42fc29" /&amp;gt;&amp;lt;w:bookmarkEnd w:id="102" /&amp;gt;&amp;lt;w:r&amp;gt;&amp;lt;w:t xml:space="preserve"&amp;gt;standing committee is reporting the bill out for the sole purpose of having a bill printed that &amp;lt;/w:t&amp;gt;&amp;lt;/w:r&amp;gt;&amp;lt;w:bookmarkStart w:id="104" w:name="_LINE__38_4ac7764e_03e7_40e8_b59d_efdb0a" /&amp;gt;&amp;lt;w:bookmarkEnd w:id="103" /&amp;gt;&amp;lt;w:r&amp;gt;&amp;lt;w:t xml:space="preserve"&amp;gt;can be referred to a joint standing committee for an appropriate public hearing and &amp;lt;/w:t&amp;gt;&amp;lt;/w:r&amp;gt;&amp;lt;w:bookmarkStart w:id="105" w:name="_LINE__39_43ed36fb_dea0_4380_8c2c_97adbd" /&amp;gt;&amp;lt;w:bookmarkEnd w:id="104" /&amp;gt;&amp;lt;w:r&amp;gt;&amp;lt;w:t xml:space="preserve"&amp;gt;subsequent processing in the normal course. The joint standing committee is taking this &amp;lt;/w:t&amp;gt;&amp;lt;/w:r&amp;gt;&amp;lt;w:bookmarkStart w:id="106" w:name="_LINE__40_c688dccf_86ad_4a65_b690_07710d" /&amp;gt;&amp;lt;w:bookmarkEnd w:id="105" /&amp;gt;&amp;lt;w:r&amp;gt;&amp;lt;w:t xml:space="preserve"&amp;gt;action to ensure clarity and transparency in the legislative review of the proposals contained &amp;lt;/w:t&amp;gt;&amp;lt;/w:r&amp;gt;&amp;lt;w:bookmarkStart w:id="107" w:name="_LINE__41_867e8e11_ceba_4aba_b2ad_e7c57a" /&amp;gt;&amp;lt;w:bookmarkEnd w:id="106" /&amp;gt;&amp;lt;w:r&amp;gt;&amp;lt;w:t&amp;gt;in the bill.&amp;lt;/w:t&amp;gt;&amp;lt;/w:r&amp;gt;&amp;lt;w:bookmarkEnd w:id="107" /&amp;gt;&amp;lt;/w:p&amp;gt;&amp;lt;w:p w:rsidR="00F9171A" w:rsidRDefault="00F9171A" w:rsidP="00F9171A"&amp;gt;&amp;lt;w:pPr&amp;gt;&amp;lt;w:ind w:left="360" w:firstLine="360" /&amp;gt;&amp;lt;/w:pPr&amp;gt;&amp;lt;w:bookmarkStart w:id="108" w:name="_PAGE__2_e882540d_8486_45da_b4b5_06d4197" /&amp;gt;&amp;lt;w:bookmarkStart w:id="109" w:name="_PAR__1_3bdf83ea_00ca_452c_b558_91b0ae3d" /&amp;gt;&amp;lt;w:bookmarkStart w:id="110" w:name="_LINE__1_2fa881b7_2fd8_4fb7_b44b_a74c82d" /&amp;gt;&amp;lt;w:bookmarkEnd w:id="3" /&amp;gt;&amp;lt;w:bookmarkEnd w:id="95" /&amp;gt;&amp;lt;w:r&amp;gt;&amp;lt;w:t xml:space="preserve"&amp;gt;This bill prohibits any transaction involving a health care entity in which the ratio of &amp;lt;/w:t&amp;gt;&amp;lt;/w:r&amp;gt;&amp;lt;w:bookmarkStart w:id="111" w:name="_LINE__2_ba1f95a6_fcd2_41c2_ad4c_db1ce01" /&amp;gt;&amp;lt;w:bookmarkEnd w:id="110" /&amp;gt;&amp;lt;w:r&amp;gt;&amp;lt;w:t&amp;gt;debt to equity is greater than 50%.&amp;lt;/w:t&amp;gt;&amp;lt;/w:r&amp;gt;&amp;lt;w:bookmarkEnd w:id="111" /&amp;gt;&amp;lt;/w:p&amp;gt;&amp;lt;w:bookmarkEnd w:id="1" /&amp;gt;&amp;lt;w:bookmarkEnd w:id="2" /&amp;gt;&amp;lt;w:bookmarkEnd w:id="92" /&amp;gt;&amp;lt;w:bookmarkEnd w:id="108" /&amp;gt;&amp;lt;w:bookmarkEnd w:id="109" /&amp;gt;&amp;lt;w:p w:rsidR="00000000" w:rsidRDefault="00F9171A"&amp;gt;&amp;lt;w:r&amp;gt;&amp;lt;w:t xml:space="preserve"&amp;gt; &amp;lt;/w:t&amp;gt;&amp;lt;/w:r&amp;gt;&amp;lt;/w:p&amp;gt;&amp;lt;w:sectPr w:rsidR="00000000" w:rsidSect="00F9171A"&amp;gt;&amp;lt;w:footerReference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w:rsidR="00E140D5" w:rsidRDefault="00F9171A"&amp;gt;&amp;lt;w:pPr&amp;gt;&amp;lt;w:pStyle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/&amp;gt;&amp;lt;/w:rPr&amp;gt;&amp;lt;w:t&amp;gt;132LR3024(01)&amp;lt;/w:t&amp;gt;&amp;lt;/w:r&amp;gt;&amp;lt;w:r&amp;gt;&amp;lt;w:rPr&amp;gt;&amp;lt;w:snapToGrid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d9215872_b777_4735_aea9_d43d565&lt;/BookmarkName&gt;&lt;Tables /&gt;&lt;/ProcessedCheckInPage&gt;&lt;ProcessedCheckInPage&gt;&lt;PageNumber&gt;2&lt;/PageNumber&gt;&lt;BookmarkName&gt;_PAGE__2_e882540d_8486_45da_b4b5_06d4197&lt;/BookmarkName&gt;&lt;Tables /&gt;&lt;/ProcessedCheckInPage&gt;&lt;/Pages&gt;&lt;Paragraphs&gt;&lt;CheckInParagraphs&gt;&lt;PageNumber&gt;1&lt;/PageNumber&gt;&lt;BookmarkName&gt;_PAR__1_f3b95c45_46e2_42fa_b9b4_cf4c9a1d&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ce51cb9c_94bc_4dfa_9001_90fd8bc6&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9acc502c_fef2_4378_8a02_3b811f8d&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2be55aaf_d7fa_43db_bfb9_ae4c58a4&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740601b5_9195_48f6_a6eb_f170ad74&lt;/BookmarkName&gt;&lt;StartingLineNumber&gt;6&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2677e710_9924_40b5_ae2a_f60ae96f&lt;/BookmarkName&gt;&lt;StartingLineNumber&gt;9&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a432ee7a_e871_45e9_bc5e_d9f35f41&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11c694b6_6f83_4d5c_b973_6b73dce2&lt;/BookmarkName&gt;&lt;StartingLineNumber&gt;18&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ebd8cbc3_79ec_4964_95f6_02e8b342&lt;/BookmarkName&gt;&lt;StartingLineNumber&gt;26&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51c6b7fd_dd86_432e_b5cc_bd62fde&lt;/BookmarkName&gt;&lt;StartingLineNumber&gt;29&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2fa69253_d6ab_4445_b9ae_6c2a58a&lt;/BookmarkName&gt;&lt;StartingLineNumber&gt;30&lt;/StartingLineNumber&gt;&lt;EndingLineNumber&gt;41&lt;/EndingLineNumber&gt;&lt;PostTableLine&gt;false&lt;/PostTableLine&gt;&lt;PostKeepWithNext&gt;true&lt;/PostKeepWithNext&gt;&lt;RequiresSectionBreak&gt;true&lt;/RequiresSectionBreak&gt;&lt;SectionStartingLineNumber&gt;1&lt;/SectionStartingLineNumber&gt;&lt;/CheckInParagraphs&gt;&lt;CheckInParagraphs&gt;&lt;PageNumber&gt;2&lt;/PageNumber&gt;&lt;BookmarkName&gt;_PAR__1_3bdf83ea_00ca_452c_b558_91b0ae3d&lt;/BookmarkName&gt;&lt;StartingLineNumber&gt;1&lt;/StartingLineNumber&gt;&lt;EndingLineNumber&gt;2&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