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Prohibit the Sale and Leaseback of a Health Care Entity's Main Campus to a Real Estate Investment Trust as Recommended by the Commission to Evaluate the Scope of Regulatory Review and Oversight over Health Care Transactions That Impact the Delivery of Health Care Services in the State</w:t>
      </w:r>
    </w:p>
    <w:p w:rsidR="001B2CF2" w:rsidP="001B2CF2">
      <w:pPr>
        <w:ind w:left="360"/>
        <w:rPr>
          <w:rFonts w:ascii="Arial" w:eastAsia="Arial" w:hAnsi="Arial" w:cs="Arial"/>
        </w:rPr>
      </w:pPr>
      <w:bookmarkStart w:id="0" w:name="_ENACTING_CLAUSE__46ed0072_3ae4_4644_b95"/>
      <w:bookmarkStart w:id="1" w:name="_DOC_BODY__90bf8070_dad9_4828_91ee_bce96"/>
      <w:bookmarkStart w:id="2" w:name="_DOC_BODY_CONTAINER__948530bb_1bdc_4eaa_"/>
      <w:bookmarkStart w:id="3" w:name="_PAGE__1_047c4ccd_5b7d_42c0_9f6b_781b984"/>
      <w:bookmarkStart w:id="4" w:name="_PAR__1_5a0f9947_d4d6_4bf8_9f71_36475c7e"/>
      <w:bookmarkStart w:id="5" w:name="_LINE__1_df618bcd_1512_42cf_be63_119ce4d"/>
      <w:r>
        <w:rPr>
          <w:rFonts w:ascii="Arial" w:eastAsia="Arial" w:hAnsi="Arial" w:cs="Arial"/>
          <w:b/>
        </w:rPr>
        <w:t>Be it enacted by the People of the State of Maine as follows:</w:t>
      </w:r>
      <w:bookmarkEnd w:id="5"/>
    </w:p>
    <w:p w:rsidR="001B2CF2" w:rsidP="001B2CF2">
      <w:pPr>
        <w:ind w:left="360" w:firstLine="360"/>
        <w:rPr>
          <w:rFonts w:ascii="Arial" w:eastAsia="Arial" w:hAnsi="Arial" w:cs="Arial"/>
        </w:rPr>
      </w:pPr>
      <w:bookmarkStart w:id="6" w:name="_BILL_SECTION_HEADER__9c59dab7_0a92_4586"/>
      <w:bookmarkStart w:id="7" w:name="_BILL_SECTION__ffd620ce_3ab1_47d7_b81a_8"/>
      <w:bookmarkStart w:id="8" w:name="_DOC_BODY_CONTENT__8b50a164_d769_4923_b3"/>
      <w:bookmarkStart w:id="9" w:name="_PAR__2_b559ef5d_943e_4887_9fcb_d4abf91c"/>
      <w:bookmarkStart w:id="10" w:name="_LINE__2_ff78c0c9_dfe6_4bb5_9d13_affd100"/>
      <w:bookmarkEnd w:id="0"/>
      <w:bookmarkEnd w:id="4"/>
      <w:r>
        <w:rPr>
          <w:rFonts w:ascii="Arial" w:eastAsia="Arial" w:hAnsi="Arial" w:cs="Arial"/>
          <w:b/>
          <w:sz w:val="24"/>
        </w:rPr>
        <w:t xml:space="preserve">Sec. </w:t>
      </w:r>
      <w:bookmarkStart w:id="11" w:name="_BILL_SECTION_NUMBER__d42748c2_2293_400d"/>
      <w:r>
        <w:rPr>
          <w:rFonts w:ascii="Arial" w:eastAsia="Arial" w:hAnsi="Arial" w:cs="Arial"/>
          <w:b/>
          <w:sz w:val="24"/>
        </w:rPr>
        <w:t>1</w:t>
      </w:r>
      <w:bookmarkEnd w:id="11"/>
      <w:r>
        <w:rPr>
          <w:rFonts w:ascii="Arial" w:eastAsia="Arial" w:hAnsi="Arial" w:cs="Arial"/>
          <w:b/>
          <w:sz w:val="24"/>
        </w:rPr>
        <w:t>.  22 MRSA §1730-B</w:t>
      </w:r>
      <w:r>
        <w:rPr>
          <w:rFonts w:ascii="Arial" w:eastAsia="Arial" w:hAnsi="Arial" w:cs="Arial"/>
        </w:rPr>
        <w:t xml:space="preserve"> is enacted to read:</w:t>
      </w:r>
      <w:bookmarkEnd w:id="10"/>
    </w:p>
    <w:p w:rsidR="001B2CF2" w:rsidP="001B2CF2">
      <w:pPr>
        <w:ind w:left="1080" w:hanging="720"/>
        <w:rPr>
          <w:rFonts w:ascii="Arial" w:eastAsia="Arial" w:hAnsi="Arial" w:cs="Arial"/>
          <w:b/>
        </w:rPr>
      </w:pPr>
      <w:bookmarkStart w:id="12" w:name="_STATUTE_S__8c8cc176_13ce_404e_bda6_a07a"/>
      <w:bookmarkStart w:id="13" w:name="_PAR__3_57188827_ec7b_4e8f_b53d_4cc29fa7"/>
      <w:bookmarkStart w:id="14" w:name="_LINE__3_7d4f9705_e956_4203_b2e5_3432ef7"/>
      <w:bookmarkStart w:id="15" w:name="_PROCESSED_CHANGE__901f0fac_cb6a_40fd_90"/>
      <w:bookmarkEnd w:id="6"/>
      <w:bookmarkEnd w:id="9"/>
      <w:r>
        <w:rPr>
          <w:rFonts w:ascii="Arial" w:eastAsia="Arial" w:hAnsi="Arial" w:cs="Arial"/>
          <w:b/>
          <w:u w:val="single"/>
        </w:rPr>
        <w:t>§</w:t>
      </w:r>
      <w:bookmarkStart w:id="16" w:name="_STATUTE_NUMBER__652cdc1f_a383_4a32_96f0"/>
      <w:r>
        <w:rPr>
          <w:rFonts w:ascii="Arial" w:eastAsia="Arial" w:hAnsi="Arial" w:cs="Arial"/>
          <w:b/>
          <w:u w:val="single"/>
        </w:rPr>
        <w:t>1730-B</w:t>
      </w:r>
      <w:bookmarkEnd w:id="16"/>
      <w:r>
        <w:rPr>
          <w:rFonts w:ascii="Arial" w:eastAsia="Arial" w:hAnsi="Arial" w:cs="Arial"/>
          <w:b/>
          <w:u w:val="single"/>
        </w:rPr>
        <w:t xml:space="preserve">.  </w:t>
      </w:r>
      <w:bookmarkStart w:id="17" w:name="_STATUTE_HEADNOTE__3dd23c87_660f_4803_a9"/>
      <w:r>
        <w:rPr>
          <w:rFonts w:ascii="Arial" w:eastAsia="Arial" w:hAnsi="Arial" w:cs="Arial"/>
          <w:b/>
          <w:u w:val="single"/>
        </w:rPr>
        <w:t>Sale and leaseback transactions with health care entities prohibited</w:t>
      </w:r>
      <w:bookmarkEnd w:id="14"/>
      <w:bookmarkEnd w:id="17"/>
    </w:p>
    <w:p w:rsidR="001B2CF2" w:rsidRPr="00F37DBC" w:rsidP="001B2CF2">
      <w:pPr>
        <w:ind w:left="360" w:firstLine="360"/>
        <w:rPr>
          <w:rFonts w:ascii="Arial" w:eastAsia="Arial" w:hAnsi="Arial" w:cs="Arial"/>
        </w:rPr>
      </w:pPr>
      <w:bookmarkStart w:id="18" w:name="_STATUTE_NUMBER__ccccfd16_2b71_40a2_81de"/>
      <w:bookmarkStart w:id="19" w:name="_STATUTE_SS__079bbfd0_26f5_479c_bf67_488"/>
      <w:bookmarkStart w:id="20" w:name="_PAR__4_c40586f4_d067_4528_882f_985ea702"/>
      <w:bookmarkStart w:id="21" w:name="_LINE__4_20d56e20_dd4d_4c0c_8764_cf7797f"/>
      <w:bookmarkEnd w:id="13"/>
      <w:r w:rsidRPr="00F37DBC">
        <w:rPr>
          <w:rFonts w:ascii="Arial" w:eastAsia="Arial" w:hAnsi="Arial" w:cs="Arial"/>
          <w:b/>
          <w:u w:val="single"/>
        </w:rPr>
        <w:t>1</w:t>
      </w:r>
      <w:bookmarkEnd w:id="18"/>
      <w:r w:rsidRPr="00F37DBC">
        <w:rPr>
          <w:rFonts w:ascii="Arial" w:eastAsia="Arial" w:hAnsi="Arial" w:cs="Arial"/>
          <w:b/>
          <w:u w:val="single"/>
        </w:rPr>
        <w:t xml:space="preserve">.  </w:t>
      </w:r>
      <w:bookmarkStart w:id="22" w:name="_STATUTE_HEADNOTE__9851e754_cd25_4b22_98"/>
      <w:r w:rsidRPr="00F37DBC">
        <w:rPr>
          <w:rFonts w:ascii="Arial" w:eastAsia="Arial" w:hAnsi="Arial" w:cs="Arial"/>
          <w:b/>
          <w:u w:val="single"/>
        </w:rPr>
        <w:t xml:space="preserve">Definitions.  </w:t>
      </w:r>
      <w:bookmarkStart w:id="23" w:name="_STATUTE_CONTENT__52c79e40_2454_4337_852"/>
      <w:bookmarkEnd w:id="22"/>
      <w:r>
        <w:rPr>
          <w:rFonts w:ascii="Arial" w:eastAsia="Arial" w:hAnsi="Arial" w:cs="Arial"/>
          <w:u w:val="single"/>
        </w:rPr>
        <w:t xml:space="preserve">As used in this section, unless the context otherwise indicates, the </w:t>
      </w:r>
      <w:bookmarkStart w:id="24" w:name="_LINE__5_a02013b8_2e2d_4c8b_a1e8_3e63919"/>
      <w:bookmarkEnd w:id="21"/>
      <w:r>
        <w:rPr>
          <w:rFonts w:ascii="Arial" w:eastAsia="Arial" w:hAnsi="Arial" w:cs="Arial"/>
          <w:u w:val="single"/>
        </w:rPr>
        <w:t>following terms have the following meanings.</w:t>
      </w:r>
      <w:bookmarkEnd w:id="24"/>
    </w:p>
    <w:p w:rsidR="001B2CF2" w:rsidRPr="00F37DBC" w:rsidP="001B2CF2">
      <w:pPr>
        <w:ind w:left="720"/>
        <w:rPr>
          <w:rFonts w:ascii="Arial" w:eastAsia="Arial" w:hAnsi="Arial" w:cs="Arial"/>
        </w:rPr>
      </w:pPr>
      <w:bookmarkStart w:id="25" w:name="_STATUTE_NUMBER__52beefe4_7365_4113_bc5b"/>
      <w:bookmarkStart w:id="26" w:name="_STATUTE_P__2324f319_0b76_4c14_8c6a_fbc4"/>
      <w:bookmarkStart w:id="27" w:name="_PAR__5_9d3dd640_b754_409b_afa0_cee654db"/>
      <w:bookmarkStart w:id="28" w:name="_LINE__6_39afdcc4_0286_4768_9095_f671921"/>
      <w:bookmarkEnd w:id="20"/>
      <w:bookmarkEnd w:id="23"/>
      <w:r>
        <w:rPr>
          <w:rFonts w:ascii="Arial" w:eastAsia="Arial" w:hAnsi="Arial" w:cs="Arial"/>
          <w:u w:val="single"/>
        </w:rPr>
        <w:t>A</w:t>
      </w:r>
      <w:bookmarkEnd w:id="25"/>
      <w:r>
        <w:rPr>
          <w:rFonts w:ascii="Arial" w:eastAsia="Arial" w:hAnsi="Arial" w:cs="Arial"/>
          <w:u w:val="single"/>
        </w:rPr>
        <w:t xml:space="preserve">. </w:t>
      </w:r>
      <w:r>
        <w:rPr>
          <w:rFonts w:ascii="Arial" w:eastAsia="Arial" w:hAnsi="Arial" w:cs="Arial"/>
          <w:u w:val="single"/>
        </w:rPr>
        <w:t xml:space="preserve"> </w:t>
      </w:r>
      <w:bookmarkStart w:id="29" w:name="_STATUTE_CONTENT__24fa9920_bfa0_4b3c_b6e"/>
      <w:r>
        <w:rPr>
          <w:rFonts w:ascii="Arial" w:eastAsia="Arial" w:hAnsi="Arial" w:cs="Arial"/>
          <w:u w:val="single"/>
        </w:rPr>
        <w:t xml:space="preserve">"Health care entity" means a health care provider, a health care facility or a provider </w:t>
      </w:r>
      <w:bookmarkStart w:id="30" w:name="_LINE__7_7d87e88e_79cd_43b5_a2fa_a3d84c1"/>
      <w:bookmarkEnd w:id="28"/>
      <w:r>
        <w:rPr>
          <w:rFonts w:ascii="Arial" w:eastAsia="Arial" w:hAnsi="Arial" w:cs="Arial"/>
          <w:u w:val="single"/>
        </w:rPr>
        <w:t xml:space="preserve">organization.  "Health care entity" does not include a nursing facility as defined by </w:t>
      </w:r>
      <w:bookmarkStart w:id="31" w:name="_LINE__8_2abb8245_8db1_4d7c_91f5_312f738"/>
      <w:bookmarkEnd w:id="30"/>
      <w:r>
        <w:rPr>
          <w:rFonts w:ascii="Arial" w:eastAsia="Arial" w:hAnsi="Arial" w:cs="Arial"/>
          <w:u w:val="single"/>
        </w:rPr>
        <w:t xml:space="preserve">section 328, subsection 18. </w:t>
      </w:r>
      <w:bookmarkEnd w:id="31"/>
    </w:p>
    <w:p w:rsidR="001B2CF2" w:rsidRPr="00F37DBC" w:rsidP="001B2CF2">
      <w:pPr>
        <w:ind w:left="720"/>
        <w:rPr>
          <w:rFonts w:ascii="Arial" w:eastAsia="Arial" w:hAnsi="Arial" w:cs="Arial"/>
        </w:rPr>
      </w:pPr>
      <w:bookmarkStart w:id="32" w:name="_STATUTE_NUMBER__ea1a6f9a_e4f0_4d62_919f"/>
      <w:bookmarkStart w:id="33" w:name="_STATUTE_P__1cf7936f_e8e8_4adf_b1ff_9940"/>
      <w:bookmarkStart w:id="34" w:name="_PAR__6_41a2fa63_993c_4174_80eb_88bb2c11"/>
      <w:bookmarkStart w:id="35" w:name="_LINE__9_ed93d31e_2f2c_4a3a_8325_57eaf96"/>
      <w:bookmarkEnd w:id="26"/>
      <w:bookmarkEnd w:id="27"/>
      <w:bookmarkEnd w:id="29"/>
      <w:r w:rsidRPr="00F37DBC">
        <w:rPr>
          <w:rFonts w:ascii="Arial" w:eastAsia="Arial" w:hAnsi="Arial" w:cs="Arial"/>
          <w:u w:val="single"/>
        </w:rPr>
        <w:t>B</w:t>
      </w:r>
      <w:bookmarkEnd w:id="32"/>
      <w:r>
        <w:rPr>
          <w:rFonts w:ascii="Arial" w:eastAsia="Arial" w:hAnsi="Arial" w:cs="Arial"/>
          <w:u w:val="single"/>
        </w:rPr>
        <w:t>.</w:t>
      </w:r>
      <w:r w:rsidRPr="00F37DBC">
        <w:rPr>
          <w:rFonts w:ascii="Arial" w:eastAsia="Arial" w:hAnsi="Arial" w:cs="Arial"/>
          <w:u w:val="single"/>
        </w:rPr>
        <w:t xml:space="preserve"> </w:t>
      </w:r>
      <w:r>
        <w:rPr>
          <w:rFonts w:ascii="Arial" w:eastAsia="Arial" w:hAnsi="Arial" w:cs="Arial"/>
          <w:u w:val="single"/>
        </w:rPr>
        <w:t xml:space="preserve"> </w:t>
      </w:r>
      <w:bookmarkStart w:id="36" w:name="_STATUTE_CONTENT__dde40c57_8b30_47c4_a72"/>
      <w:r w:rsidRPr="00F37DBC">
        <w:rPr>
          <w:rFonts w:ascii="Arial" w:eastAsia="Arial" w:hAnsi="Arial" w:cs="Arial"/>
          <w:u w:val="single"/>
        </w:rPr>
        <w:t xml:space="preserve">"Health care facility" means a licensed institution providing health care services or </w:t>
      </w:r>
      <w:bookmarkStart w:id="37" w:name="_LINE__10_5feb75b8_cba0_4c47_a34f_d33972"/>
      <w:bookmarkEnd w:id="35"/>
      <w:r w:rsidRPr="00F37DBC">
        <w:rPr>
          <w:rFonts w:ascii="Arial" w:eastAsia="Arial" w:hAnsi="Arial" w:cs="Arial"/>
          <w:u w:val="single"/>
        </w:rPr>
        <w:t xml:space="preserve">a health care setting, including, but not limited to, hospitals and other licensed inpatient </w:t>
      </w:r>
      <w:bookmarkStart w:id="38" w:name="_LINE__11_e12d8fba_7611_4b74_aa49_9177c1"/>
      <w:bookmarkEnd w:id="37"/>
      <w:r w:rsidRPr="00F37DBC">
        <w:rPr>
          <w:rFonts w:ascii="Arial" w:eastAsia="Arial" w:hAnsi="Arial" w:cs="Arial"/>
          <w:u w:val="single"/>
        </w:rPr>
        <w:t>facilities</w:t>
      </w:r>
      <w:r>
        <w:rPr>
          <w:rFonts w:ascii="Arial" w:eastAsia="Arial" w:hAnsi="Arial" w:cs="Arial"/>
          <w:u w:val="single"/>
        </w:rPr>
        <w:t>;</w:t>
      </w:r>
      <w:r w:rsidRPr="00F37DBC">
        <w:rPr>
          <w:rFonts w:ascii="Arial" w:eastAsia="Arial" w:hAnsi="Arial" w:cs="Arial"/>
          <w:u w:val="single"/>
        </w:rPr>
        <w:t xml:space="preserve"> health systems consisting of one or more health care entities that are jointly </w:t>
      </w:r>
      <w:bookmarkStart w:id="39" w:name="_LINE__12_2b03ec63_81a6_4035_9954_e6ee09"/>
      <w:bookmarkEnd w:id="38"/>
      <w:r w:rsidRPr="00F37DBC">
        <w:rPr>
          <w:rFonts w:ascii="Arial" w:eastAsia="Arial" w:hAnsi="Arial" w:cs="Arial"/>
          <w:u w:val="single"/>
        </w:rPr>
        <w:t>owned or managed</w:t>
      </w:r>
      <w:r>
        <w:rPr>
          <w:rFonts w:ascii="Arial" w:eastAsia="Arial" w:hAnsi="Arial" w:cs="Arial"/>
          <w:u w:val="single"/>
        </w:rPr>
        <w:t>;</w:t>
      </w:r>
      <w:r w:rsidRPr="00F37DBC">
        <w:rPr>
          <w:rFonts w:ascii="Arial" w:eastAsia="Arial" w:hAnsi="Arial" w:cs="Arial"/>
          <w:u w:val="single"/>
        </w:rPr>
        <w:t xml:space="preserve"> ambulatory surgical or treatment centers</w:t>
      </w:r>
      <w:r>
        <w:rPr>
          <w:rFonts w:ascii="Arial" w:eastAsia="Arial" w:hAnsi="Arial" w:cs="Arial"/>
          <w:u w:val="single"/>
        </w:rPr>
        <w:t>;</w:t>
      </w:r>
      <w:r w:rsidRPr="00F37DBC">
        <w:rPr>
          <w:rFonts w:ascii="Arial" w:eastAsia="Arial" w:hAnsi="Arial" w:cs="Arial"/>
          <w:u w:val="single"/>
        </w:rPr>
        <w:t xml:space="preserve"> residential treatment </w:t>
      </w:r>
      <w:bookmarkStart w:id="40" w:name="_LINE__13_9acb9efe_e200_4ce7_b1ce_ab71d6"/>
      <w:bookmarkEnd w:id="39"/>
      <w:r w:rsidRPr="00F37DBC">
        <w:rPr>
          <w:rFonts w:ascii="Arial" w:eastAsia="Arial" w:hAnsi="Arial" w:cs="Arial"/>
          <w:u w:val="single"/>
        </w:rPr>
        <w:t>centers</w:t>
      </w:r>
      <w:r>
        <w:rPr>
          <w:rFonts w:ascii="Arial" w:eastAsia="Arial" w:hAnsi="Arial" w:cs="Arial"/>
          <w:u w:val="single"/>
        </w:rPr>
        <w:t>;</w:t>
      </w:r>
      <w:r w:rsidRPr="00F37DBC">
        <w:rPr>
          <w:rFonts w:ascii="Arial" w:eastAsia="Arial" w:hAnsi="Arial" w:cs="Arial"/>
          <w:u w:val="single"/>
        </w:rPr>
        <w:t xml:space="preserve"> diagnostic, laboratory and imaging centers</w:t>
      </w:r>
      <w:r>
        <w:rPr>
          <w:rFonts w:ascii="Arial" w:eastAsia="Arial" w:hAnsi="Arial" w:cs="Arial"/>
          <w:u w:val="single"/>
        </w:rPr>
        <w:t>;</w:t>
      </w:r>
      <w:r w:rsidRPr="00F37DBC">
        <w:rPr>
          <w:rFonts w:ascii="Arial" w:eastAsia="Arial" w:hAnsi="Arial" w:cs="Arial"/>
          <w:u w:val="single"/>
        </w:rPr>
        <w:t xml:space="preserve"> freestanding emergency facilities</w:t>
      </w:r>
      <w:r>
        <w:rPr>
          <w:rFonts w:ascii="Arial" w:eastAsia="Arial" w:hAnsi="Arial" w:cs="Arial"/>
          <w:u w:val="single"/>
        </w:rPr>
        <w:t>;</w:t>
      </w:r>
      <w:r w:rsidRPr="00F37DBC">
        <w:rPr>
          <w:rFonts w:ascii="Arial" w:eastAsia="Arial" w:hAnsi="Arial" w:cs="Arial"/>
          <w:u w:val="single"/>
        </w:rPr>
        <w:t xml:space="preserve"> </w:t>
      </w:r>
      <w:bookmarkStart w:id="41" w:name="_LINE__14_28aeb760_8262_4d2a_8a3d_9344ba"/>
      <w:bookmarkEnd w:id="40"/>
      <w:r w:rsidRPr="00F37DBC">
        <w:rPr>
          <w:rFonts w:ascii="Arial" w:eastAsia="Arial" w:hAnsi="Arial" w:cs="Arial"/>
          <w:u w:val="single"/>
        </w:rPr>
        <w:t>outpatient clinics</w:t>
      </w:r>
      <w:r>
        <w:rPr>
          <w:rFonts w:ascii="Arial" w:eastAsia="Arial" w:hAnsi="Arial" w:cs="Arial"/>
          <w:u w:val="single"/>
        </w:rPr>
        <w:t>;</w:t>
      </w:r>
      <w:r w:rsidRPr="00F37DBC">
        <w:rPr>
          <w:rFonts w:ascii="Arial" w:eastAsia="Arial" w:hAnsi="Arial" w:cs="Arial"/>
          <w:u w:val="single"/>
        </w:rPr>
        <w:t xml:space="preserve"> and rehabilitation and other therapeutic health settings. </w:t>
      </w:r>
      <w:bookmarkEnd w:id="41"/>
    </w:p>
    <w:p w:rsidR="001B2CF2" w:rsidRPr="00F37DBC" w:rsidP="001B2CF2">
      <w:pPr>
        <w:ind w:left="720"/>
        <w:rPr>
          <w:rFonts w:ascii="Arial" w:eastAsia="Arial" w:hAnsi="Arial" w:cs="Arial"/>
        </w:rPr>
      </w:pPr>
      <w:bookmarkStart w:id="42" w:name="_STATUTE_NUMBER__ffc137c4_3c7e_420f_970d"/>
      <w:bookmarkStart w:id="43" w:name="_STATUTE_P__619797b7_3661_42b0_bd6b_0a17"/>
      <w:bookmarkStart w:id="44" w:name="_PAR__7_a86f1365_8e01_4913_ac18_d574586d"/>
      <w:bookmarkStart w:id="45" w:name="_LINE__15_bee6c92e_4ea7_4a15_8bf6_067ae1"/>
      <w:bookmarkEnd w:id="33"/>
      <w:bookmarkEnd w:id="34"/>
      <w:bookmarkEnd w:id="36"/>
      <w:r>
        <w:rPr>
          <w:rFonts w:ascii="Arial" w:eastAsia="Arial" w:hAnsi="Arial" w:cs="Arial"/>
          <w:u w:val="single"/>
        </w:rPr>
        <w:t>C</w:t>
      </w:r>
      <w:bookmarkEnd w:id="42"/>
      <w:r>
        <w:rPr>
          <w:rFonts w:ascii="Arial" w:eastAsia="Arial" w:hAnsi="Arial" w:cs="Arial"/>
          <w:u w:val="single"/>
        </w:rPr>
        <w:t xml:space="preserve">. </w:t>
      </w:r>
      <w:r>
        <w:rPr>
          <w:rFonts w:ascii="Arial" w:eastAsia="Arial" w:hAnsi="Arial" w:cs="Arial"/>
          <w:u w:val="single"/>
        </w:rPr>
        <w:t xml:space="preserve"> </w:t>
      </w:r>
      <w:bookmarkStart w:id="46" w:name="_STATUTE_CONTENT__5348e275_2979_47c7_9c2"/>
      <w:r>
        <w:rPr>
          <w:rFonts w:ascii="Arial" w:eastAsia="Arial" w:hAnsi="Arial" w:cs="Arial"/>
          <w:u w:val="single"/>
        </w:rPr>
        <w:t xml:space="preserve">"Health care provider" means any person, corporation, partnership, governmental </w:t>
      </w:r>
      <w:bookmarkStart w:id="47" w:name="_LINE__16_2d091821_9b15_45d5_af0b_ccf467"/>
      <w:bookmarkEnd w:id="45"/>
      <w:r>
        <w:rPr>
          <w:rFonts w:ascii="Arial" w:eastAsia="Arial" w:hAnsi="Arial" w:cs="Arial"/>
          <w:u w:val="single"/>
        </w:rPr>
        <w:t xml:space="preserve">unit, state institution, medical practice or any other entity qualified or licensed under </w:t>
      </w:r>
      <w:bookmarkStart w:id="48" w:name="_LINE__17_f81e8c13_b6a6_4e7f_aebf_cdff53"/>
      <w:bookmarkEnd w:id="47"/>
      <w:r>
        <w:rPr>
          <w:rFonts w:ascii="Arial" w:eastAsia="Arial" w:hAnsi="Arial" w:cs="Arial"/>
          <w:u w:val="single"/>
        </w:rPr>
        <w:t xml:space="preserve">state law to perform or provide health care services to persons in the State. </w:t>
      </w:r>
      <w:bookmarkEnd w:id="48"/>
    </w:p>
    <w:p w:rsidR="001B2CF2" w:rsidRPr="00F37DBC" w:rsidP="001B2CF2">
      <w:pPr>
        <w:ind w:left="720"/>
        <w:rPr>
          <w:rFonts w:ascii="Arial" w:eastAsia="Arial" w:hAnsi="Arial" w:cs="Arial"/>
        </w:rPr>
      </w:pPr>
      <w:bookmarkStart w:id="49" w:name="_STATUTE_NUMBER__b5e0c9b8_2a66_4582_89fa"/>
      <w:bookmarkStart w:id="50" w:name="_STATUTE_P__6db0ce12_b9c1_4f0a_96de_2d75"/>
      <w:bookmarkStart w:id="51" w:name="_PAR__8_28bb7e5c_1446_40d4_b88c_b0ae636c"/>
      <w:bookmarkStart w:id="52" w:name="_LINE__18_51d425a8_4a5d_48b3_83f5_a48067"/>
      <w:bookmarkEnd w:id="43"/>
      <w:bookmarkEnd w:id="44"/>
      <w:bookmarkEnd w:id="46"/>
      <w:r>
        <w:rPr>
          <w:rFonts w:ascii="Arial" w:eastAsia="Arial" w:hAnsi="Arial" w:cs="Arial"/>
          <w:u w:val="single"/>
        </w:rPr>
        <w:t>D</w:t>
      </w:r>
      <w:bookmarkEnd w:id="49"/>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53" w:name="_STATUTE_CONTENT__d1d38ed2_4a01_40d0_bfd"/>
      <w:r>
        <w:rPr>
          <w:rFonts w:ascii="Arial" w:eastAsia="Arial" w:hAnsi="Arial" w:cs="Arial"/>
          <w:u w:val="single"/>
        </w:rPr>
        <w:t xml:space="preserve">“Main campus” means the licensed premises within which the majority of a health </w:t>
      </w:r>
      <w:bookmarkStart w:id="54" w:name="_LINE__19_75a58b10_8252_4812_8548_fbeedf"/>
      <w:bookmarkEnd w:id="52"/>
      <w:r>
        <w:rPr>
          <w:rFonts w:ascii="Arial" w:eastAsia="Arial" w:hAnsi="Arial" w:cs="Arial"/>
          <w:u w:val="single"/>
        </w:rPr>
        <w:t>care entity’s inpatient beds are located.</w:t>
      </w:r>
      <w:bookmarkEnd w:id="54"/>
    </w:p>
    <w:p w:rsidR="001B2CF2" w:rsidRPr="00F37DBC" w:rsidP="001B2CF2">
      <w:pPr>
        <w:ind w:left="720"/>
        <w:rPr>
          <w:rFonts w:ascii="Arial" w:eastAsia="Arial" w:hAnsi="Arial" w:cs="Arial"/>
        </w:rPr>
      </w:pPr>
      <w:bookmarkStart w:id="55" w:name="_STATUTE_NUMBER__a04c7c2b_4c4f_40cb_86ac"/>
      <w:bookmarkStart w:id="56" w:name="_STATUTE_P__8a3d41eb_09fd_448d_b780_2602"/>
      <w:bookmarkStart w:id="57" w:name="_PAR__9_37740840_53c2_46d2_851c_ff93ccef"/>
      <w:bookmarkStart w:id="58" w:name="_LINE__20_bd9a89d3_83f6_4445_a8f9_7156fd"/>
      <w:bookmarkEnd w:id="50"/>
      <w:bookmarkEnd w:id="51"/>
      <w:bookmarkEnd w:id="53"/>
      <w:r>
        <w:rPr>
          <w:rFonts w:ascii="Arial" w:eastAsia="Arial" w:hAnsi="Arial" w:cs="Arial"/>
          <w:u w:val="single"/>
        </w:rPr>
        <w:t>E</w:t>
      </w:r>
      <w:bookmarkEnd w:id="55"/>
      <w:r>
        <w:rPr>
          <w:rFonts w:ascii="Arial" w:eastAsia="Arial" w:hAnsi="Arial" w:cs="Arial"/>
          <w:u w:val="single"/>
        </w:rPr>
        <w:t xml:space="preserve">.  </w:t>
      </w:r>
      <w:bookmarkStart w:id="59" w:name="_STATUTE_CONTENT__abe9dec7_1c5a_41d3_b67"/>
      <w:r>
        <w:rPr>
          <w:rFonts w:ascii="Arial" w:eastAsia="Arial" w:hAnsi="Arial" w:cs="Arial"/>
          <w:u w:val="single"/>
        </w:rPr>
        <w:t xml:space="preserve">“Provider organization" means </w:t>
      </w:r>
      <w:r>
        <w:rPr>
          <w:rFonts w:ascii="Arial" w:eastAsia="Arial" w:hAnsi="Arial" w:cs="Arial"/>
          <w:u w:val="single"/>
        </w:rPr>
        <w:t xml:space="preserve">any corporation, partnership, business trust, </w:t>
      </w:r>
      <w:bookmarkStart w:id="60" w:name="_LINE__21_4e660a4e_4599_458b_bf27_eedbd5"/>
      <w:bookmarkEnd w:id="58"/>
      <w:r>
        <w:rPr>
          <w:rFonts w:ascii="Arial" w:eastAsia="Arial" w:hAnsi="Arial" w:cs="Arial"/>
          <w:u w:val="single"/>
        </w:rPr>
        <w:t xml:space="preserve">association or organized group of persons that is in the business of health care delivery </w:t>
      </w:r>
      <w:bookmarkStart w:id="61" w:name="_LINE__22_bfc3be6e_6738_4729_8ab7_55d207"/>
      <w:bookmarkEnd w:id="60"/>
      <w:r>
        <w:rPr>
          <w:rFonts w:ascii="Arial" w:eastAsia="Arial" w:hAnsi="Arial" w:cs="Arial"/>
          <w:u w:val="single"/>
        </w:rPr>
        <w:t xml:space="preserve">or management, whether incorporated or not, that represents one or more health care </w:t>
      </w:r>
      <w:bookmarkStart w:id="62" w:name="_LINE__23_74fb8aee_e48b_4f7d_bef4_f3e08c"/>
      <w:bookmarkEnd w:id="61"/>
      <w:r>
        <w:rPr>
          <w:rFonts w:ascii="Arial" w:eastAsia="Arial" w:hAnsi="Arial" w:cs="Arial"/>
          <w:u w:val="single"/>
        </w:rPr>
        <w:t xml:space="preserve">providers in contracting with carriers for the payment of health care services.  "Provider </w:t>
      </w:r>
      <w:bookmarkStart w:id="63" w:name="_LINE__24_25a16677_837b_4e67_b8b1_e2a309"/>
      <w:bookmarkEnd w:id="62"/>
      <w:r>
        <w:rPr>
          <w:rFonts w:ascii="Arial" w:eastAsia="Arial" w:hAnsi="Arial" w:cs="Arial"/>
          <w:u w:val="single"/>
        </w:rPr>
        <w:t>organization" includes, but is not limited to, physician organizations, physician-</w:t>
      </w:r>
      <w:bookmarkStart w:id="64" w:name="_LINE__25_6c090339_105e_447b_89d3_aef227"/>
      <w:bookmarkEnd w:id="63"/>
      <w:r>
        <w:rPr>
          <w:rFonts w:ascii="Arial" w:eastAsia="Arial" w:hAnsi="Arial" w:cs="Arial"/>
          <w:u w:val="single"/>
        </w:rPr>
        <w:t xml:space="preserve">hospital organizations, independent practice associations, health care provider </w:t>
      </w:r>
      <w:bookmarkStart w:id="65" w:name="_LINE__26_cdf906ed_9dab_4e6c_b2e7_fb68da"/>
      <w:bookmarkEnd w:id="64"/>
      <w:r>
        <w:rPr>
          <w:rFonts w:ascii="Arial" w:eastAsia="Arial" w:hAnsi="Arial" w:cs="Arial"/>
          <w:u w:val="single"/>
        </w:rPr>
        <w:t xml:space="preserve">networks, accountable care organizations and management services organizations and </w:t>
      </w:r>
      <w:bookmarkStart w:id="66" w:name="_LINE__27_00506289_157e_478c_88dd_1de5a7"/>
      <w:bookmarkEnd w:id="65"/>
      <w:r>
        <w:rPr>
          <w:rFonts w:ascii="Arial" w:eastAsia="Arial" w:hAnsi="Arial" w:cs="Arial"/>
          <w:u w:val="single"/>
        </w:rPr>
        <w:t xml:space="preserve">any other organization that contracts with carriers for payment for health care services. </w:t>
      </w:r>
      <w:bookmarkEnd w:id="66"/>
    </w:p>
    <w:p w:rsidR="001B2CF2" w:rsidRPr="00F37DBC" w:rsidP="001B2CF2">
      <w:pPr>
        <w:ind w:left="720"/>
        <w:rPr>
          <w:rFonts w:ascii="Arial" w:eastAsia="Arial" w:hAnsi="Arial" w:cs="Arial"/>
        </w:rPr>
      </w:pPr>
      <w:bookmarkStart w:id="67" w:name="_STATUTE_NUMBER__73298d62_9233_4a06_a9bc"/>
      <w:bookmarkStart w:id="68" w:name="_STATUTE_P__ff6e8c6c_4591_4fb1_b4e7_043b"/>
      <w:bookmarkStart w:id="69" w:name="_PAR__10_295c950e_e1fc_4086_88ed_4c6887b"/>
      <w:bookmarkStart w:id="70" w:name="_LINE__28_a24a5c5c_3681_4a31_bd91_110bbf"/>
      <w:bookmarkEnd w:id="56"/>
      <w:bookmarkEnd w:id="57"/>
      <w:bookmarkEnd w:id="59"/>
      <w:r>
        <w:rPr>
          <w:rFonts w:ascii="Arial" w:eastAsia="Arial" w:hAnsi="Arial" w:cs="Arial"/>
          <w:u w:val="single"/>
        </w:rPr>
        <w:t>F</w:t>
      </w:r>
      <w:bookmarkEnd w:id="67"/>
      <w:r>
        <w:rPr>
          <w:rFonts w:ascii="Arial" w:eastAsia="Arial" w:hAnsi="Arial" w:cs="Arial"/>
          <w:u w:val="single"/>
        </w:rPr>
        <w:t xml:space="preserve">. </w:t>
      </w:r>
      <w:r>
        <w:rPr>
          <w:rFonts w:ascii="Arial" w:eastAsia="Arial" w:hAnsi="Arial" w:cs="Arial"/>
          <w:u w:val="single"/>
        </w:rPr>
        <w:t xml:space="preserve"> </w:t>
      </w:r>
      <w:bookmarkStart w:id="71" w:name="_STATUTE_CONTENT__05362733_b479_48bd_ad6"/>
      <w:r>
        <w:rPr>
          <w:rFonts w:ascii="Arial" w:eastAsia="Arial" w:hAnsi="Arial" w:cs="Arial"/>
          <w:u w:val="single"/>
        </w:rPr>
        <w:t xml:space="preserve">“Real estate investment trust” has the same meaning as in the United States Internal </w:t>
      </w:r>
      <w:bookmarkStart w:id="72" w:name="_LINE__29_94b206fd_4ce3_43ac_b613_91bc7e"/>
      <w:bookmarkEnd w:id="70"/>
      <w:r>
        <w:rPr>
          <w:rFonts w:ascii="Arial" w:eastAsia="Arial" w:hAnsi="Arial" w:cs="Arial"/>
          <w:u w:val="single"/>
        </w:rPr>
        <w:t>Revenue Code of 1986, Section 856</w:t>
      </w:r>
      <w:r>
        <w:rPr>
          <w:rFonts w:ascii="Arial" w:eastAsia="Arial" w:hAnsi="Arial" w:cs="Arial"/>
          <w:u w:val="single"/>
        </w:rPr>
        <w:t>, as amended</w:t>
      </w:r>
      <w:r>
        <w:rPr>
          <w:rFonts w:ascii="Arial" w:eastAsia="Arial" w:hAnsi="Arial" w:cs="Arial"/>
          <w:u w:val="single"/>
        </w:rPr>
        <w:t>.</w:t>
      </w:r>
      <w:bookmarkEnd w:id="72"/>
    </w:p>
    <w:p w:rsidR="001B2CF2" w:rsidP="001B2CF2">
      <w:pPr>
        <w:ind w:left="360" w:firstLine="360"/>
        <w:rPr>
          <w:rFonts w:ascii="Arial" w:eastAsia="Arial" w:hAnsi="Arial" w:cs="Arial"/>
        </w:rPr>
      </w:pPr>
      <w:bookmarkStart w:id="73" w:name="_STATUTE_NUMBER__169cd8d2_6a1f_4d4d_9458"/>
      <w:bookmarkStart w:id="74" w:name="_STATUTE_SS__1d921cb9_7093_443b_b891_a2c"/>
      <w:bookmarkStart w:id="75" w:name="_PAR__11_edb49557_d087_4d05_9388_2f2a89c"/>
      <w:bookmarkStart w:id="76" w:name="_LINE__30_bc7646d0_625a_4a30_8c16_8f2aa1"/>
      <w:bookmarkEnd w:id="19"/>
      <w:bookmarkEnd w:id="68"/>
      <w:bookmarkEnd w:id="69"/>
      <w:bookmarkEnd w:id="71"/>
      <w:r w:rsidRPr="00F37DBC">
        <w:rPr>
          <w:rFonts w:ascii="Arial" w:eastAsia="Arial" w:hAnsi="Arial" w:cs="Arial"/>
          <w:b/>
          <w:u w:val="single"/>
        </w:rPr>
        <w:t>2</w:t>
      </w:r>
      <w:bookmarkEnd w:id="73"/>
      <w:r w:rsidRPr="00F37DBC">
        <w:rPr>
          <w:rFonts w:ascii="Arial" w:eastAsia="Arial" w:hAnsi="Arial" w:cs="Arial"/>
          <w:b/>
          <w:u w:val="single"/>
        </w:rPr>
        <w:t xml:space="preserve">. </w:t>
      </w:r>
      <w:r>
        <w:rPr>
          <w:rFonts w:ascii="Arial" w:eastAsia="Arial" w:hAnsi="Arial" w:cs="Arial"/>
          <w:b/>
          <w:u w:val="single"/>
        </w:rPr>
        <w:t xml:space="preserve"> </w:t>
      </w:r>
      <w:bookmarkStart w:id="77" w:name="_STATUTE_HEADNOTE__15aca6fe_c3a3_4b56_b4"/>
      <w:r w:rsidRPr="00F37DBC">
        <w:rPr>
          <w:rFonts w:ascii="Arial" w:eastAsia="Arial" w:hAnsi="Arial" w:cs="Arial"/>
          <w:b/>
          <w:u w:val="single"/>
        </w:rPr>
        <w:t xml:space="preserve">Sale and leaseback transactions with health care entities prohibited. </w:t>
      </w:r>
      <w:r>
        <w:rPr>
          <w:rFonts w:ascii="Arial" w:eastAsia="Arial" w:hAnsi="Arial" w:cs="Arial"/>
          <w:b/>
          <w:u w:val="single"/>
        </w:rPr>
        <w:t xml:space="preserve"> </w:t>
      </w:r>
      <w:bookmarkStart w:id="78" w:name="_STATUTE_CONTENT__63e2a613_1e53_4401_aea"/>
      <w:bookmarkEnd w:id="77"/>
      <w:r w:rsidRPr="00F37DBC">
        <w:rPr>
          <w:rFonts w:ascii="Arial" w:eastAsia="Arial" w:hAnsi="Arial" w:cs="Arial"/>
          <w:u w:val="single"/>
        </w:rPr>
        <w:t>The</w:t>
      </w:r>
      <w:r>
        <w:rPr>
          <w:rFonts w:ascii="Arial" w:eastAsia="Arial" w:hAnsi="Arial" w:cs="Arial"/>
          <w:u w:val="single"/>
        </w:rPr>
        <w:t xml:space="preserve"> </w:t>
      </w:r>
      <w:bookmarkStart w:id="79" w:name="_LINE__31_7bd8eb0e_3357_4410_b80b_ef7f42"/>
      <w:bookmarkEnd w:id="76"/>
      <w:r>
        <w:rPr>
          <w:rFonts w:ascii="Arial" w:eastAsia="Arial" w:hAnsi="Arial" w:cs="Arial"/>
          <w:u w:val="single"/>
        </w:rPr>
        <w:t xml:space="preserve">department may not </w:t>
      </w:r>
      <w:r>
        <w:rPr>
          <w:rFonts w:ascii="Arial" w:eastAsia="Arial" w:hAnsi="Arial" w:cs="Arial"/>
          <w:u w:val="single"/>
        </w:rPr>
        <w:t>issue or renew a license for a</w:t>
      </w:r>
      <w:r>
        <w:rPr>
          <w:rFonts w:ascii="Arial" w:eastAsia="Arial" w:hAnsi="Arial" w:cs="Arial"/>
          <w:u w:val="single"/>
        </w:rPr>
        <w:t xml:space="preserve"> health care entity if the main campus of </w:t>
      </w:r>
      <w:bookmarkStart w:id="80" w:name="_LINE__32_ebe86501_9fc0_4d91_acc3_af17da"/>
      <w:bookmarkEnd w:id="79"/>
      <w:r>
        <w:rPr>
          <w:rFonts w:ascii="Arial" w:eastAsia="Arial" w:hAnsi="Arial" w:cs="Arial"/>
          <w:u w:val="single"/>
        </w:rPr>
        <w:t xml:space="preserve">the health care entity is leased from a real estate investment trust, except that any hospital </w:t>
      </w:r>
      <w:bookmarkStart w:id="81" w:name="_LINE__33_d113a8bc_5e34_4aa3_bd4e_ddbe00"/>
      <w:bookmarkEnd w:id="80"/>
      <w:r>
        <w:rPr>
          <w:rFonts w:ascii="Arial" w:eastAsia="Arial" w:hAnsi="Arial" w:cs="Arial"/>
          <w:u w:val="single"/>
        </w:rPr>
        <w:t>that</w:t>
      </w:r>
      <w:r>
        <w:rPr>
          <w:rFonts w:ascii="Arial" w:eastAsia="Arial" w:hAnsi="Arial" w:cs="Arial"/>
          <w:u w:val="single"/>
        </w:rPr>
        <w:t xml:space="preserve"> was</w:t>
      </w:r>
      <w:r>
        <w:rPr>
          <w:rFonts w:ascii="Arial" w:eastAsia="Arial" w:hAnsi="Arial" w:cs="Arial"/>
          <w:u w:val="single"/>
        </w:rPr>
        <w:t xml:space="preserve"> leasing its main campus from a real estate investment trust </w:t>
      </w:r>
      <w:r>
        <w:rPr>
          <w:rFonts w:ascii="Arial" w:eastAsia="Arial" w:hAnsi="Arial" w:cs="Arial"/>
          <w:u w:val="single"/>
        </w:rPr>
        <w:t xml:space="preserve">prior to July 1, 2026 </w:t>
      </w:r>
      <w:r>
        <w:rPr>
          <w:rFonts w:ascii="Arial" w:eastAsia="Arial" w:hAnsi="Arial" w:cs="Arial"/>
          <w:u w:val="single"/>
        </w:rPr>
        <w:t xml:space="preserve">is </w:t>
      </w:r>
      <w:bookmarkStart w:id="82" w:name="_LINE__34_791d88b1_b61c_4c3c_a9cf_872a71"/>
      <w:bookmarkEnd w:id="81"/>
      <w:r>
        <w:rPr>
          <w:rFonts w:ascii="Arial" w:eastAsia="Arial" w:hAnsi="Arial" w:cs="Arial"/>
          <w:u w:val="single"/>
        </w:rPr>
        <w:t xml:space="preserve">exempt from the requirements of this subsection. </w:t>
      </w:r>
      <w:r>
        <w:rPr>
          <w:rFonts w:ascii="Arial" w:eastAsia="Arial" w:hAnsi="Arial" w:cs="Arial"/>
          <w:u w:val="single"/>
        </w:rPr>
        <w:t xml:space="preserve">Such a </w:t>
      </w:r>
      <w:r>
        <w:rPr>
          <w:rFonts w:ascii="Arial" w:eastAsia="Arial" w:hAnsi="Arial" w:cs="Arial"/>
          <w:u w:val="single"/>
        </w:rPr>
        <w:t xml:space="preserve">hospital maintains its exempt </w:t>
      </w:r>
      <w:bookmarkStart w:id="83" w:name="_LINE__35_079ac50b_e8eb_4bf3_9e7a_a4d014"/>
      <w:bookmarkEnd w:id="82"/>
      <w:r>
        <w:rPr>
          <w:rFonts w:ascii="Arial" w:eastAsia="Arial" w:hAnsi="Arial" w:cs="Arial"/>
          <w:u w:val="single"/>
        </w:rPr>
        <w:t xml:space="preserve">status after a transfer to any transferee and subsequent transferees, and the transferee or </w:t>
      </w:r>
      <w:bookmarkStart w:id="84" w:name="_LINE__36_d6c15d58_c09f_41c9_8fb9_43d8aa"/>
      <w:bookmarkEnd w:id="83"/>
      <w:r>
        <w:rPr>
          <w:rFonts w:ascii="Arial" w:eastAsia="Arial" w:hAnsi="Arial" w:cs="Arial"/>
          <w:u w:val="single"/>
        </w:rPr>
        <w:t>subse</w:t>
      </w:r>
      <w:r>
        <w:rPr>
          <w:rFonts w:ascii="Arial" w:eastAsia="Arial" w:hAnsi="Arial" w:cs="Arial"/>
          <w:u w:val="single"/>
        </w:rPr>
        <w:t xml:space="preserve">quent transferee must be issued a license if the transferee otherwise satisfies all other </w:t>
      </w:r>
      <w:bookmarkStart w:id="85" w:name="_LINE__37_02327943_b292_4469_bd18_119642"/>
      <w:bookmarkEnd w:id="84"/>
      <w:r>
        <w:rPr>
          <w:rFonts w:ascii="Arial" w:eastAsia="Arial" w:hAnsi="Arial" w:cs="Arial"/>
          <w:u w:val="single"/>
        </w:rPr>
        <w:t>requirements for licensure</w:t>
      </w:r>
      <w:r>
        <w:rPr>
          <w:rFonts w:ascii="Arial" w:eastAsia="Arial" w:hAnsi="Arial" w:cs="Arial"/>
          <w:u w:val="single"/>
        </w:rPr>
        <w:t>.</w:t>
      </w:r>
      <w:bookmarkEnd w:id="85"/>
    </w:p>
    <w:p w:rsidR="001B2CF2" w:rsidP="001B2CF2">
      <w:pPr>
        <w:keepNext/>
        <w:spacing w:before="240"/>
        <w:ind w:left="360"/>
        <w:jc w:val="center"/>
        <w:rPr>
          <w:rFonts w:ascii="Arial" w:eastAsia="Arial" w:hAnsi="Arial" w:cs="Arial"/>
        </w:rPr>
      </w:pPr>
      <w:bookmarkStart w:id="86" w:name="_SUMMARY__4794769e_99fe_4727_ba5f_cbf2d0"/>
      <w:bookmarkStart w:id="87" w:name="_PAR__12_f0ef3831_5277_495c_ab62_60f3bfb"/>
      <w:bookmarkStart w:id="88" w:name="_LINE__38_148a9bd1_cd0e_4113_a906_d2e1da"/>
      <w:bookmarkEnd w:id="7"/>
      <w:bookmarkEnd w:id="8"/>
      <w:bookmarkEnd w:id="12"/>
      <w:bookmarkEnd w:id="15"/>
      <w:bookmarkEnd w:id="74"/>
      <w:bookmarkEnd w:id="75"/>
      <w:bookmarkEnd w:id="78"/>
      <w:r>
        <w:rPr>
          <w:rFonts w:ascii="Arial" w:eastAsia="Arial" w:hAnsi="Arial" w:cs="Arial"/>
          <w:b/>
          <w:sz w:val="24"/>
        </w:rPr>
        <w:t>SUMMARY</w:t>
      </w:r>
      <w:bookmarkEnd w:id="88"/>
    </w:p>
    <w:p w:rsidR="001B2CF2" w:rsidRPr="00F37DBC" w:rsidP="001B2CF2">
      <w:pPr>
        <w:ind w:left="360" w:firstLine="360"/>
        <w:rPr>
          <w:rFonts w:ascii="Arial" w:eastAsia="Arial" w:hAnsi="Arial" w:cs="Arial"/>
          <w:u w:val="single"/>
        </w:rPr>
      </w:pPr>
      <w:bookmarkStart w:id="89" w:name="_PAR__13_61a380f9_cfc1_4860_8374_efc83d9"/>
      <w:bookmarkStart w:id="90" w:name="_LINE__39_dc9aed05_f866_457b_bfd6_f6d3a0"/>
      <w:bookmarkEnd w:id="87"/>
      <w:r w:rsidRPr="00614B36">
        <w:rPr>
          <w:rFonts w:ascii="Arial" w:eastAsia="Arial" w:hAnsi="Arial" w:cs="Arial"/>
        </w:rPr>
        <w:t xml:space="preserve">This bill is reported out by the Joint Standing Committee on Health Coverage, </w:t>
      </w:r>
      <w:bookmarkStart w:id="91" w:name="_LINE__40_76bc0658_c27a_45bb_ad4f_83e5d6"/>
      <w:bookmarkEnd w:id="90"/>
      <w:r w:rsidRPr="00614B36">
        <w:rPr>
          <w:rFonts w:ascii="Arial" w:eastAsia="Arial" w:hAnsi="Arial" w:cs="Arial"/>
        </w:rPr>
        <w:t>Insurance and Financial Services</w:t>
      </w:r>
      <w:r>
        <w:rPr>
          <w:rFonts w:ascii="Arial" w:eastAsia="Arial" w:hAnsi="Arial" w:cs="Arial"/>
        </w:rPr>
        <w:t xml:space="preserve"> pursuant to Resolve 2025, chapter 106</w:t>
      </w:r>
      <w:r w:rsidRPr="00614B36">
        <w:rPr>
          <w:rFonts w:ascii="Arial" w:eastAsia="Arial" w:hAnsi="Arial" w:cs="Arial"/>
        </w:rPr>
        <w:t xml:space="preserve"> to implement a </w:t>
      </w:r>
      <w:bookmarkStart w:id="92" w:name="_LINE__41_8d26f0b8_4c0f_4425_95eb_c42aa1"/>
      <w:bookmarkEnd w:id="91"/>
      <w:r w:rsidRPr="00614B36">
        <w:rPr>
          <w:rFonts w:ascii="Arial" w:eastAsia="Arial" w:hAnsi="Arial" w:cs="Arial"/>
        </w:rPr>
        <w:t xml:space="preserve">recommendation from the Commission to Evaluate the Scope of Regulatory Review and </w:t>
      </w:r>
      <w:bookmarkStart w:id="93" w:name="_LINE__42_6d415d6a_8b58_4ee6_9c65_9b0950"/>
      <w:bookmarkEnd w:id="92"/>
      <w:r w:rsidRPr="00614B36">
        <w:rPr>
          <w:rFonts w:ascii="Arial" w:eastAsia="Arial" w:hAnsi="Arial" w:cs="Arial"/>
        </w:rPr>
        <w:t xml:space="preserve">Oversight over Health Care Transactions That Impact the Delivery of Health Care Services </w:t>
      </w:r>
      <w:bookmarkStart w:id="94" w:name="_PAGE_SPLIT__1ca4a113_1e1d_4882_afbc_8d0"/>
      <w:bookmarkStart w:id="95" w:name="_PAGE__2_8cad044e_bed8_40a2_b2d3_57fedbe"/>
      <w:bookmarkStart w:id="96" w:name="_PAR__1_84c36186_42c2_4a5c_95ad_f231cc45"/>
      <w:bookmarkStart w:id="97" w:name="_LINE__1_93a0b116_754f_44fc_b221_908ae7d"/>
      <w:bookmarkEnd w:id="3"/>
      <w:bookmarkEnd w:id="89"/>
      <w:bookmarkEnd w:id="93"/>
      <w:r w:rsidRPr="00614B36">
        <w:rPr>
          <w:rFonts w:ascii="Arial" w:eastAsia="Arial" w:hAnsi="Arial" w:cs="Arial"/>
        </w:rPr>
        <w:t>i</w:t>
      </w:r>
      <w:bookmarkEnd w:id="94"/>
      <w:r w:rsidRPr="00614B36">
        <w:rPr>
          <w:rFonts w:ascii="Arial" w:eastAsia="Arial" w:hAnsi="Arial" w:cs="Arial"/>
        </w:rPr>
        <w:t xml:space="preserve">n the State.  The joint standing committee has not taken a position on the substance of this </w:t>
      </w:r>
      <w:bookmarkStart w:id="98" w:name="_LINE__2_37b68c2a_583d_4340_96a6_36ededc"/>
      <w:bookmarkEnd w:id="97"/>
      <w:r w:rsidRPr="00614B36">
        <w:rPr>
          <w:rFonts w:ascii="Arial" w:eastAsia="Arial" w:hAnsi="Arial" w:cs="Arial"/>
        </w:rPr>
        <w:t xml:space="preserve">bill. By reporting this bill out, the joint standing committee is not suggesting and does not </w:t>
      </w:r>
      <w:bookmarkStart w:id="99" w:name="_LINE__3_59f678a7_8663_4a5d_9ba4_4e55bb4"/>
      <w:bookmarkEnd w:id="98"/>
      <w:r w:rsidRPr="00614B36">
        <w:rPr>
          <w:rFonts w:ascii="Arial" w:eastAsia="Arial" w:hAnsi="Arial" w:cs="Arial"/>
        </w:rPr>
        <w:t xml:space="preserve">intend to suggest that it agrees or disagrees with any aspect of this bill; instead, the joint </w:t>
      </w:r>
      <w:bookmarkStart w:id="100" w:name="_LINE__4_b75977be_e818_40e3_b2ec_b3a55d3"/>
      <w:bookmarkEnd w:id="99"/>
      <w:r w:rsidRPr="00614B36">
        <w:rPr>
          <w:rFonts w:ascii="Arial" w:eastAsia="Arial" w:hAnsi="Arial" w:cs="Arial"/>
        </w:rPr>
        <w:t xml:space="preserve">standing committee is reporting the bill out for the sole purpose of having a bill printed that </w:t>
      </w:r>
      <w:bookmarkStart w:id="101" w:name="_LINE__5_2861856f_a689_4e91_9ccd_67b444e"/>
      <w:bookmarkEnd w:id="100"/>
      <w:r w:rsidRPr="00614B36">
        <w:rPr>
          <w:rFonts w:ascii="Arial" w:eastAsia="Arial" w:hAnsi="Arial" w:cs="Arial"/>
        </w:rPr>
        <w:t xml:space="preserve">can be referred to a joint standing committee for an appropriate public hearing and </w:t>
      </w:r>
      <w:bookmarkStart w:id="102" w:name="_LINE__6_a8f12b22_5e08_476b_9e89_68a180b"/>
      <w:bookmarkEnd w:id="101"/>
      <w:r w:rsidRPr="00614B36">
        <w:rPr>
          <w:rFonts w:ascii="Arial" w:eastAsia="Arial" w:hAnsi="Arial" w:cs="Arial"/>
        </w:rPr>
        <w:t xml:space="preserve">subsequent processing in the normal course. The joint standing committee is taking this </w:t>
      </w:r>
      <w:bookmarkStart w:id="103" w:name="_LINE__7_3488cd05_677b_4056_b2f7_38b2838"/>
      <w:bookmarkEnd w:id="102"/>
      <w:r w:rsidRPr="00614B36">
        <w:rPr>
          <w:rFonts w:ascii="Arial" w:eastAsia="Arial" w:hAnsi="Arial" w:cs="Arial"/>
        </w:rPr>
        <w:t xml:space="preserve">action to ensure clarity and transparency in the legislative review of the proposals contained </w:t>
      </w:r>
      <w:bookmarkStart w:id="104" w:name="_LINE__8_8785b29d_c0ce_49c4_9904_a5d24eb"/>
      <w:bookmarkEnd w:id="103"/>
      <w:r w:rsidRPr="00614B36">
        <w:rPr>
          <w:rFonts w:ascii="Arial" w:eastAsia="Arial" w:hAnsi="Arial" w:cs="Arial"/>
        </w:rPr>
        <w:t>in the bill.</w:t>
      </w:r>
      <w:bookmarkEnd w:id="104"/>
    </w:p>
    <w:p w:rsidR="001B2CF2" w:rsidP="001B2CF2">
      <w:pPr>
        <w:ind w:left="360" w:firstLine="360"/>
        <w:rPr>
          <w:rFonts w:ascii="Arial" w:eastAsia="Arial" w:hAnsi="Arial" w:cs="Arial"/>
        </w:rPr>
      </w:pPr>
      <w:bookmarkStart w:id="105" w:name="_PAR__2_2956e84a_576a_49b0_bd3e_a32cb1f5"/>
      <w:bookmarkStart w:id="106" w:name="_LINE__9_6cfdeec9_e31a_480a_9e75_c800219"/>
      <w:bookmarkEnd w:id="96"/>
      <w:r w:rsidRPr="00F37DBC">
        <w:rPr>
          <w:rFonts w:ascii="Arial" w:eastAsia="Arial" w:hAnsi="Arial" w:cs="Arial"/>
        </w:rPr>
        <w:t xml:space="preserve">This </w:t>
      </w:r>
      <w:r>
        <w:rPr>
          <w:rFonts w:ascii="Arial" w:eastAsia="Arial" w:hAnsi="Arial" w:cs="Arial"/>
        </w:rPr>
        <w:t xml:space="preserve">bill </w:t>
      </w:r>
      <w:r w:rsidRPr="00F37DBC">
        <w:rPr>
          <w:rFonts w:ascii="Arial" w:eastAsia="Arial" w:hAnsi="Arial" w:cs="Arial"/>
        </w:rPr>
        <w:t>p</w:t>
      </w:r>
      <w:r w:rsidRPr="00F37DBC">
        <w:rPr>
          <w:rFonts w:ascii="Arial" w:eastAsia="Arial" w:hAnsi="Arial" w:cs="Arial"/>
        </w:rPr>
        <w:t xml:space="preserve">rohibits </w:t>
      </w:r>
      <w:r>
        <w:rPr>
          <w:rFonts w:ascii="Arial" w:eastAsia="Arial" w:hAnsi="Arial" w:cs="Arial"/>
        </w:rPr>
        <w:t>the department from licensing a health care entity that enters into</w:t>
      </w:r>
      <w:r w:rsidRPr="00F37DBC">
        <w:rPr>
          <w:rFonts w:ascii="Arial" w:eastAsia="Arial" w:hAnsi="Arial" w:cs="Arial"/>
        </w:rPr>
        <w:t xml:space="preserve"> </w:t>
      </w:r>
      <w:bookmarkStart w:id="107" w:name="_LINE__10_f937eec7_52ac_4078_8bf6_504b11"/>
      <w:bookmarkEnd w:id="106"/>
      <w:r w:rsidRPr="00F37DBC">
        <w:rPr>
          <w:rFonts w:ascii="Arial" w:eastAsia="Arial" w:hAnsi="Arial" w:cs="Arial"/>
        </w:rPr>
        <w:t xml:space="preserve">any arrangement with a </w:t>
      </w:r>
      <w:r>
        <w:rPr>
          <w:rFonts w:ascii="Arial" w:eastAsia="Arial" w:hAnsi="Arial" w:cs="Arial"/>
        </w:rPr>
        <w:t>real estate investment trust</w:t>
      </w:r>
      <w:r w:rsidRPr="00F37DBC">
        <w:rPr>
          <w:rFonts w:ascii="Arial" w:eastAsia="Arial" w:hAnsi="Arial" w:cs="Arial"/>
        </w:rPr>
        <w:t xml:space="preserve"> for the sale and leaseback of the health </w:t>
      </w:r>
      <w:bookmarkStart w:id="108" w:name="_LINE__11_85ddb9e5_1462_4126_898e_e01bca"/>
      <w:bookmarkEnd w:id="107"/>
      <w:r w:rsidRPr="00F37DBC">
        <w:rPr>
          <w:rFonts w:ascii="Arial" w:eastAsia="Arial" w:hAnsi="Arial" w:cs="Arial"/>
        </w:rPr>
        <w:t>care entity’s main campus or primary location to the real estate investment trust</w:t>
      </w:r>
      <w:r>
        <w:rPr>
          <w:rFonts w:ascii="Arial" w:eastAsia="Arial" w:hAnsi="Arial" w:cs="Arial"/>
        </w:rPr>
        <w:t xml:space="preserve">.  The bill </w:t>
      </w:r>
      <w:bookmarkStart w:id="109" w:name="_LINE__12_44393dd4_5cca_45f9_acb4_73a333"/>
      <w:bookmarkEnd w:id="108"/>
      <w:r>
        <w:rPr>
          <w:rFonts w:ascii="Arial" w:eastAsia="Arial" w:hAnsi="Arial" w:cs="Arial"/>
        </w:rPr>
        <w:t xml:space="preserve">provides an exemption to a hospital that was leasing its main campus from a real estate </w:t>
      </w:r>
      <w:bookmarkStart w:id="110" w:name="_LINE__13_0eb8e96d_050a_4bee_b657_0343e6"/>
      <w:bookmarkEnd w:id="109"/>
      <w:r>
        <w:rPr>
          <w:rFonts w:ascii="Arial" w:eastAsia="Arial" w:hAnsi="Arial" w:cs="Arial"/>
        </w:rPr>
        <w:t xml:space="preserve">investment trust prior to July 1, 2026 and provides that a hospital maintains its exempt </w:t>
      </w:r>
      <w:bookmarkStart w:id="111" w:name="_LINE__14_8ff69e8e_fa43_457d_8023_5be170"/>
      <w:bookmarkEnd w:id="110"/>
      <w:r>
        <w:rPr>
          <w:rFonts w:ascii="Arial" w:eastAsia="Arial" w:hAnsi="Arial" w:cs="Arial"/>
        </w:rPr>
        <w:t>status after any subsequent transfer</w:t>
      </w:r>
      <w:r w:rsidRPr="00F37DBC">
        <w:rPr>
          <w:rFonts w:ascii="Arial" w:eastAsia="Arial" w:hAnsi="Arial" w:cs="Arial"/>
        </w:rPr>
        <w:t>.</w:t>
      </w:r>
      <w:bookmarkEnd w:id="111"/>
    </w:p>
    <w:bookmarkEnd w:id="1"/>
    <w:bookmarkEnd w:id="2"/>
    <w:bookmarkEnd w:id="86"/>
    <w:bookmarkEnd w:id="95"/>
    <w:bookmarkEnd w:id="105"/>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LR3023, item 1 - 132nd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Prohibit the Sale and Leaseback of a Health Care Entity's Main Campus to a Real Estate Investment Trust as Recommended by the Commission to Evaluate the Scope of Regulatory Review and Oversight over Health Care Transactions That Impact the Delivery of Health Care Services in the State</w:t>
    </w:r>
  </w:p>
  <w:p>
    <w:pPr>
      <w:suppressLineNumbers/>
      <w:spacing w:before="0" w:after="0"/>
      <w:jc w:val="center"/>
      <w:rPr>
        <w:rFonts w:ascii="Arial" w:eastAsia="Arial" w:hAnsi="Arial" w:cs="Arial"/>
      </w:rPr>
    </w:pPr>
    <w:r>
      <w:rPr>
        <w:rFonts w:ascii="Arial" w:eastAsia="Arial" w:hAnsi="Arial" w:cs="Arial"/>
        <w:sz w:val="22"/>
      </w:rPr>
      <w:t xml:space="preserve">L.D.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B2CF2"/>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14B36"/>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37DBC"/>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149928</ItemId>
    <LRId>77065</LRId>
    <LRNumber>3023</LRNumber>
    <ItemNumber>1</ItemNumber>
    <Legislature>132</Legislature>
    <LegislatureDescription>132nd Legislature</LegislatureDescription>
    <Session>R2</Session>
    <SessionDescription>Second Regular Session</SessionDescription>
    <RequestType>Public Law</RequestType>
    <RequestTypeId>1</RequestTypeId>
    <RequestItemTypeCode>O</RequestItemTypeCode>
    <RequestItemType>Original Draft</RequestItemType>
    <IsConfidential>false</IsConfidential>
    <EmergencyFlag>N</EmergencyFlag>
    <StateMandateFlag>N</StateMandateFlag>
    <ResolvePublicLandFlag>N</ResolvePublicLandFlag>
    <BondIssueFlag>N</BondIssueFlag>
    <ConfirmationProcedureFlag>N</ConfirmationProcedureFlag>
    <IsErrorsBill>false</IsErrorsBill>
    <LRTitle>An Act to Prohibit the Sale and Leaseback of a Health Care Entity's Main Campus to a Real Estate Investment Trust as Recommended by the Commission to Evaluate the Scope of Regulatory Review and Oversight over Health Care Transactions That Impact the Delivery of Health Care Services in the State</LRTitle>
    <ItemTitle>An Act to Prohibit the Sale and Leaseback of a Health Care Entity's Main Campus to a Real Estate Investment Trust as Recommended by the Commission to Evaluate the Scope of Regulatory Review and Oversight over Health Care Transactions That Impact the Delivery of Health Care Services in the State</ItemTitle>
    <ShortTitle1>PROHIBIT THE SALE AND</ShortTitle1>
    <ShortTitle2>LEASEBACK OF A HEALTH CARE</ShortTitle2>
    <JacketLegend>Submitted by the Joint Standing Committee on Health Coverage, Insurance and Financial Services pursuant to Resolve 2025, chapter 106, section 8.</JacketLegend>
    <DraftingCycleCount>1</DraftingCycleCount>
    <LatestDraftingActionId>124</LatestDraftingActionId>
    <LatestDraftingActionDate>2026-02-03T16:27:03</LatestDraftingActionDate>
    <LatestDrafterName>cmccarthyreid</LatestDrafterName>
    <LatestProoferName>smcsorley</LatestProoferName>
    <LatestTechName>ALopatosky</LatestTechName>
    <CurrentCustodyInitials>RRiley</CurrentCustodyInitials>
    <AuthorityForIntroductionCode>PLW</AuthorityForIntroductionCode>
    <AuthorityForIntroductionDescription>Pursuant to Chaptered Law</AuthorityForIntroductionDescription>
    <HasHouseAdopted>false</HasHouseAdopted>
    <HasSenateAdopted>false</HasSenateAdopted>
    <IsPublished>false</IsPublished>
    <IsChaptered>false</IsChaptered>
    <LatestCheckIn>
      <CheckInXml>
        <ProcessedXmlTypeId>2</ProcessedXmlTypeId>
        <XML>
          <ProcessedXml>
            <CreateUserId>0</CreateUserId>
            <CreateDate>0001-01-01T00:00:00</CreateDate>
            <UpdateUserId xmlns:d2p1="http://www.w3.org/2001/XMLSchema-instance" d2p1:nil="true"/>
            <UpdateDate xmlns:d2p1="http://www.w3.org/2001/XMLSchema-instance" d2p1:nil="true"/>
            <IsActive>true</IsActive>
            <Id>0</Id>
            <RevisionId>0</RevisionId>
            <ProcessedXmlTypeId>CheckIn</ProcessedXmlTypeId>
            <Xml>&lt;?xml version="1.0"?&gt;&lt;ProcessedCheckIn&gt;&lt;OOXML&gt;&amp;lt;?xml version="1.0"?&amp;gt;&amp;lt;pkg:package xmlns:pkg="http://schemas.microsoft.com/office/2006/xmlPackage"&amp;gt;&amp;lt;pkg:part pkg:name="/_rels/.rels" pkg:contentType="application/vnd.openxmlformats-package.relationships+xml" pkg:padding="512"&amp;gt;&amp;lt;pkg:xmlData&amp;gt;&amp;lt;Relationships xmlns="http://schemas.openxmlformats.org/package/2006/relationships"&amp;gt;&amp;lt;Relationship Id="rId1" Type="http://schemas.openxmlformats.org/officeDocument/2006/relationships/officeDocument" Target="word/document.xml" /&amp;gt;&amp;lt;/Relationships&amp;gt;&amp;lt;/pkg:xmlData&amp;gt;&amp;lt;/pkg:part&amp;gt;&amp;lt;pkg:part pkg:name="/word/_rels/document.xml.rels" pkg:contentType="application/vnd.openxmlformats-package.relationships+xml" pkg:padding="256"&amp;gt;&amp;lt;pkg:xmlData&amp;gt;&amp;lt;Relationships xmlns="http://schemas.openxmlformats.org/package/2006/relationships"&amp;gt;&amp;lt;Relationship Id="rId1" Type="http://schemas.openxmlformats.org/officeDocument/2006/relationships/styles" Target="styles.xml" /&amp;gt;&amp;lt;Relationship Id="rId6" Type="http://schemas.openxmlformats.org/officeDocument/2006/relationships/footer" Target="footer1.xml" /&amp;gt;&amp;lt;/Relationships&amp;gt;&amp;lt;/pkg:xmlData&amp;gt;&amp;lt;/pkg:part&amp;gt;&amp;lt;pkg:part pkg:name="/word/document.xml" pkg:contentType="application/vnd.openxmlformats-officedocument.wordprocessingml.document.main+xml"&amp;gt;&amp;lt;pkg:xmlData&amp;gt;&amp;lt;w:document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wp14"&amp;gt;&amp;lt;w:body&amp;gt;&amp;lt;w:p w:rsidR="001B2CF2" w:rsidRDefault="001B2CF2" w:rsidP="001B2CF2"&amp;gt;&amp;lt;w:pPr&amp;gt;&amp;lt;w:ind w:left="360" /&amp;gt;&amp;lt;/w:pPr&amp;gt;&amp;lt;w:bookmarkStart w:id="0" w:name="_ENACTING_CLAUSE__46ed0072_3ae4_4644_b95" /&amp;gt;&amp;lt;w:bookmarkStart w:id="1" w:name="_DOC_BODY__90bf8070_dad9_4828_91ee_bce96" /&amp;gt;&amp;lt;w:bookmarkStart w:id="2" w:name="_DOC_BODY_CONTAINER__948530bb_1bdc_4eaa_" /&amp;gt;&amp;lt;w:bookmarkStart w:id="3" w:name="_PAGE__1_047c4ccd_5b7d_42c0_9f6b_781b984" /&amp;gt;&amp;lt;w:bookmarkStart w:id="4" w:name="_PAR__1_5a0f9947_d4d6_4bf8_9f71_36475c7e" /&amp;gt;&amp;lt;w:bookmarkStart w:id="5" w:name="_LINE__1_df618bcd_1512_42cf_be63_119ce4d" /&amp;gt;&amp;lt;w:r&amp;gt;&amp;lt;w:rPr&amp;gt;&amp;lt;w:b /&amp;gt;&amp;lt;/w:rPr&amp;gt;&amp;lt;w:t&amp;gt;Be it enacted by the People of the State of Maine as follows:&amp;lt;/w:t&amp;gt;&amp;lt;/w:r&amp;gt;&amp;lt;w:bookmarkEnd w:id="5" /&amp;gt;&amp;lt;/w:p&amp;gt;&amp;lt;w:p w:rsidR="001B2CF2" w:rsidRDefault="001B2CF2" w:rsidP="001B2CF2"&amp;gt;&amp;lt;w:pPr&amp;gt;&amp;lt;w:ind w:left="360" w:firstLine="360" /&amp;gt;&amp;lt;/w:pPr&amp;gt;&amp;lt;w:bookmarkStart w:id="6" w:name="_BILL_SECTION_HEADER__9c59dab7_0a92_4586" /&amp;gt;&amp;lt;w:bookmarkStart w:id="7" w:name="_BILL_SECTION__ffd620ce_3ab1_47d7_b81a_8" /&amp;gt;&amp;lt;w:bookmarkStart w:id="8" w:name="_DOC_BODY_CONTENT__8b50a164_d769_4923_b3" /&amp;gt;&amp;lt;w:bookmarkStart w:id="9" w:name="_PAR__2_b559ef5d_943e_4887_9fcb_d4abf91c" /&amp;gt;&amp;lt;w:bookmarkStart w:id="10" w:name="_LINE__2_ff78c0c9_dfe6_4bb5_9d13_affd100" /&amp;gt;&amp;lt;w:bookmarkEnd w:id="0" /&amp;gt;&amp;lt;w:bookmarkEnd w:id="4" /&amp;gt;&amp;lt;w:r&amp;gt;&amp;lt;w:rPr&amp;gt;&amp;lt;w:b /&amp;gt;&amp;lt;w:sz w:val="24" /&amp;gt;&amp;lt;/w:rPr&amp;gt;&amp;lt;w:t xml:space="preserve"&amp;gt;Sec. &amp;lt;/w:t&amp;gt;&amp;lt;/w:r&amp;gt;&amp;lt;w:bookmarkStart w:id="11" w:name="_BILL_SECTION_NUMBER__d42748c2_2293_400d" /&amp;gt;&amp;lt;w:r&amp;gt;&amp;lt;w:rPr&amp;gt;&amp;lt;w:b /&amp;gt;&amp;lt;w:sz w:val="24" /&amp;gt;&amp;lt;/w:rPr&amp;gt;&amp;lt;w:t&amp;gt;1&amp;lt;/w:t&amp;gt;&amp;lt;/w:r&amp;gt;&amp;lt;w:bookmarkEnd w:id="11" /&amp;gt;&amp;lt;w:r&amp;gt;&amp;lt;w:rPr&amp;gt;&amp;lt;w:b /&amp;gt;&amp;lt;w:sz w:val="24" /&amp;gt;&amp;lt;/w:rPr&amp;gt;&amp;lt;w:t&amp;gt;.  22 MRSA §1730-B&amp;lt;/w:t&amp;gt;&amp;lt;/w:r&amp;gt;&amp;lt;w:r&amp;gt;&amp;lt;w:t xml:space="preserve"&amp;gt; is enacted to read:&amp;lt;/w:t&amp;gt;&amp;lt;/w:r&amp;gt;&amp;lt;w:bookmarkEnd w:id="10" /&amp;gt;&amp;lt;/w:p&amp;gt;&amp;lt;w:p w:rsidR="001B2CF2" w:rsidRDefault="001B2CF2" w:rsidP="001B2CF2"&amp;gt;&amp;lt;w:pPr&amp;gt;&amp;lt;w:ind w:left="1080" w:hanging="720" /&amp;gt;&amp;lt;w:rPr&amp;gt;&amp;lt;w:ins w:id="12" w:author="BPS" w:date="2026-01-27T10:44:00Z" /&amp;gt;&amp;lt;w:b /&amp;gt;&amp;lt;/w:rPr&amp;gt;&amp;lt;/w:pPr&amp;gt;&amp;lt;w:bookmarkStart w:id="13" w:name="_STATUTE_S__8c8cc176_13ce_404e_bda6_a07a" /&amp;gt;&amp;lt;w:bookmarkStart w:id="14" w:name="_PAR__3_57188827_ec7b_4e8f_b53d_4cc29fa7" /&amp;gt;&amp;lt;w:bookmarkStart w:id="15" w:name="_LINE__3_7d4f9705_e956_4203_b2e5_3432ef7" /&amp;gt;&amp;lt;w:bookmarkStart w:id="16" w:name="_PROCESSED_CHANGE__901f0fac_cb6a_40fd_90" /&amp;gt;&amp;lt;w:bookmarkEnd w:id="6" /&amp;gt;&amp;lt;w:bookmarkEnd w:id="9" /&amp;gt;&amp;lt;w:ins w:id="17" w:author="BPS" w:date="2026-01-27T10:44:00Z"&amp;gt;&amp;lt;w:r&amp;gt;&amp;lt;w:rPr&amp;gt;&amp;lt;w:b /&amp;gt;&amp;lt;/w:rPr&amp;gt;&amp;lt;w:t&amp;gt;§&amp;lt;/w:t&amp;gt;&amp;lt;/w:r&amp;gt;&amp;lt;w:bookmarkStart w:id="18" w:name="_STATUTE_NUMBER__652cdc1f_a383_4a32_96f0" /&amp;gt;&amp;lt;w:r&amp;gt;&amp;lt;w:rPr&amp;gt;&amp;lt;w:b /&amp;gt;&amp;lt;/w:rPr&amp;gt;&amp;lt;w:t&amp;gt;1730-B&amp;lt;/w:t&amp;gt;&amp;lt;/w:r&amp;gt;&amp;lt;w:bookmarkEnd w:id="18" /&amp;gt;&amp;lt;w:r&amp;gt;&amp;lt;w:rPr&amp;gt;&amp;lt;w:b /&amp;gt;&amp;lt;/w:rPr&amp;gt;&amp;lt;w:t xml:space="preserve"&amp;gt;.  &amp;lt;/w:t&amp;gt;&amp;lt;/w:r&amp;gt;&amp;lt;w:bookmarkStart w:id="19" w:name="_STATUTE_HEADNOTE__3dd23c87_660f_4803_a9" /&amp;gt;&amp;lt;w:r&amp;gt;&amp;lt;w:rPr&amp;gt;&amp;lt;w:b /&amp;gt;&amp;lt;/w:rPr&amp;gt;&amp;lt;w:t&amp;gt;Sale and leaseback transactions with health care entities prohibited&amp;lt;/w:t&amp;gt;&amp;lt;/w:r&amp;gt;&amp;lt;w:bookmarkEnd w:id="15" /&amp;gt;&amp;lt;w:bookmarkEnd w:id="19" /&amp;gt;&amp;lt;/w:ins&amp;gt;&amp;lt;/w:p&amp;gt;&amp;lt;w:p w:rsidR="001B2CF2" w:rsidRPr="00F37DBC" w:rsidRDefault="001B2CF2" w:rsidP="001B2CF2"&amp;gt;&amp;lt;w:pPr&amp;gt;&amp;lt;w:ind w:left="360" w:firstLine="360" /&amp;gt;&amp;lt;w:rPr&amp;gt;&amp;lt;w:ins w:id="20" w:author="BPS" w:date="2026-01-27T10:44:00Z" /&amp;gt;&amp;lt;/w:rPr&amp;gt;&amp;lt;/w:pPr&amp;gt;&amp;lt;w:bookmarkStart w:id="21" w:name="_STATUTE_NUMBER__ccccfd16_2b71_40a2_81de" /&amp;gt;&amp;lt;w:bookmarkStart w:id="22" w:name="_STATUTE_SS__079bbfd0_26f5_479c_bf67_488" /&amp;gt;&amp;lt;w:bookmarkStart w:id="23" w:name="_PAR__4_c40586f4_d067_4528_882f_985ea702" /&amp;gt;&amp;lt;w:bookmarkStart w:id="24" w:name="_LINE__4_20d56e20_dd4d_4c0c_8764_cf7797f" /&amp;gt;&amp;lt;w:bookmarkEnd w:id="14" /&amp;gt;&amp;lt;w:ins w:id="25" w:author="BPS" w:date="2026-01-27T10:44:00Z"&amp;gt;&amp;lt;w:r w:rsidRPr="00F37DBC"&amp;gt;&amp;lt;w:rPr&amp;gt;&amp;lt;w:b /&amp;gt;&amp;lt;/w:rPr&amp;gt;&amp;lt;w:t&amp;gt;1&amp;lt;/w:t&amp;gt;&amp;lt;/w:r&amp;gt;&amp;lt;w:bookmarkEnd w:id="21" /&amp;gt;&amp;lt;w:r w:rsidRPr="00F37DBC"&amp;gt;&amp;lt;w:rPr&amp;gt;&amp;lt;w:b /&amp;gt;&amp;lt;/w:rPr&amp;gt;&amp;lt;w:t xml:space="preserve"&amp;gt;.  &amp;lt;/w:t&amp;gt;&amp;lt;/w:r&amp;gt;&amp;lt;w:bookmarkStart w:id="26" w:name="_STATUTE_HEADNOTE__9851e754_cd25_4b22_98" /&amp;gt;&amp;lt;w:r w:rsidRPr="00F37DBC"&amp;gt;&amp;lt;w:rPr&amp;gt;&amp;lt;w:b /&amp;gt;&amp;lt;/w:rPr&amp;gt;&amp;lt;w:t xml:space="preserve"&amp;gt;Definitions.  &amp;lt;/w:t&amp;gt;&amp;lt;/w:r&amp;gt;&amp;lt;w:bookmarkStart w:id="27" w:name="_STATUTE_CONTENT__52c79e40_2454_4337_852" /&amp;gt;&amp;lt;w:bookmarkEnd w:id="26" /&amp;gt;&amp;lt;w:r w:rsidRPr="00F37DBC"&amp;gt;&amp;lt;w:t xml:space="preserve"&amp;gt;As used in this section, unless the context otherwise indicates, the &amp;lt;/w:t&amp;gt;&amp;lt;/w:r&amp;gt;&amp;lt;w:bookmarkStart w:id="28" w:name="_LINE__5_a02013b8_2e2d_4c8b_a1e8_3e63919" /&amp;gt;&amp;lt;w:bookmarkEnd w:id="24" /&amp;gt;&amp;lt;w:r w:rsidRPr="00F37DBC"&amp;gt;&amp;lt;w:t&amp;gt;following terms have the following meanings.&amp;lt;/w:t&amp;gt;&amp;lt;/w:r&amp;gt;&amp;lt;w:bookmarkEnd w:id="28" /&amp;gt;&amp;lt;/w:ins&amp;gt;&amp;lt;/w:p&amp;gt;&amp;lt;w:p w:rsidR="001B2CF2" w:rsidRPr="00F37DBC" w:rsidRDefault="001B2CF2" w:rsidP="001B2CF2"&amp;gt;&amp;lt;w:pPr&amp;gt;&amp;lt;w:ind w:left="720" /&amp;gt;&amp;lt;w:rPr&amp;gt;&amp;lt;w:ins w:id="29" w:author="BPS" w:date="2026-01-27T10:44:00Z" /&amp;gt;&amp;lt;/w:rPr&amp;gt;&amp;lt;/w:pPr&amp;gt;&amp;lt;w:bookmarkStart w:id="30" w:name="_STATUTE_NUMBER__52beefe4_7365_4113_bc5b" /&amp;gt;&amp;lt;w:bookmarkStart w:id="31" w:name="_STATUTE_P__2324f319_0b76_4c14_8c6a_fbc4" /&amp;gt;&amp;lt;w:bookmarkStart w:id="32" w:name="_PAR__5_9d3dd640_b754_409b_afa0_cee654db" /&amp;gt;&amp;lt;w:bookmarkStart w:id="33" w:name="_LINE__6_39afdcc4_0286_4768_9095_f671921" /&amp;gt;&amp;lt;w:bookmarkEnd w:id="23" /&amp;gt;&amp;lt;w:bookmarkEnd w:id="27" /&amp;gt;&amp;lt;w:ins w:id="34" w:author="BPS" w:date="2026-01-27T10:44:00Z"&amp;gt;&amp;lt;w:r w:rsidRPr="00F37DBC"&amp;gt;&amp;lt;w:t&amp;gt;A&amp;lt;/w:t&amp;gt;&amp;lt;/w:r&amp;gt;&amp;lt;w:bookmarkEnd w:id="30" /&amp;gt;&amp;lt;w:r w:rsidRPr="00F37DBC"&amp;gt;&amp;lt;w:t xml:space="preserve"&amp;gt;. &amp;lt;/w:t&amp;gt;&amp;lt;/w:r&amp;gt;&amp;lt;w:r&amp;gt;&amp;lt;w:t xml:space="preserve"&amp;gt; &amp;lt;/w:t&amp;gt;&amp;lt;/w:r&amp;gt;&amp;lt;w:bookmarkStart w:id="35" w:name="_STATUTE_CONTENT__24fa9920_bfa0_4b3c_b6e" /&amp;gt;&amp;lt;w:r w:rsidRPr="00F37DBC"&amp;gt;&amp;lt;w:t xml:space="preserve"&amp;gt;"Health care entity" means a health care provider, a health care facility or a provider &amp;lt;/w:t&amp;gt;&amp;lt;/w:r&amp;gt;&amp;lt;w:bookmarkStart w:id="36" w:name="_LINE__7_7d87e88e_79cd_43b5_a2fa_a3d84c1" /&amp;gt;&amp;lt;w:bookmarkEnd w:id="33" /&amp;gt;&amp;lt;w:r w:rsidRPr="00F37DBC"&amp;gt;&amp;lt;w:t xml:space="preserve"&amp;gt;organization.  "Health care entity" does not include a nursing facility as defined by &amp;lt;/w:t&amp;gt;&amp;lt;/w:r&amp;gt;&amp;lt;w:bookmarkStart w:id="37" w:name="_LINE__8_2abb8245_8db1_4d7c_91f5_312f738" /&amp;gt;&amp;lt;w:bookmarkEnd w:id="36" /&amp;gt;&amp;lt;w:r w:rsidRPr="00F37DBC"&amp;gt;&amp;lt;w:t xml:space="preserve"&amp;gt;section 328, subsection 18. &amp;lt;/w:t&amp;gt;&amp;lt;/w:r&amp;gt;&amp;lt;w:bookmarkEnd w:id="37" /&amp;gt;&amp;lt;/w:ins&amp;gt;&amp;lt;/w:p&amp;gt;&amp;lt;w:p w:rsidR="001B2CF2" w:rsidRPr="00F37DBC" w:rsidRDefault="001B2CF2" w:rsidP="001B2CF2"&amp;gt;&amp;lt;w:pPr&amp;gt;&amp;lt;w:ind w:left="720" /&amp;gt;&amp;lt;w:rPr&amp;gt;&amp;lt;w:ins w:id="38" w:author="BPS" w:date="2026-01-27T10:44:00Z" /&amp;gt;&amp;lt;w:bCs /&amp;gt;&amp;lt;/w:rPr&amp;gt;&amp;lt;/w:pPr&amp;gt;&amp;lt;w:bookmarkStart w:id="39" w:name="_STATUTE_NUMBER__ea1a6f9a_e4f0_4d62_919f" /&amp;gt;&amp;lt;w:bookmarkStart w:id="40" w:name="_STATUTE_P__1cf7936f_e8e8_4adf_b1ff_9940" /&amp;gt;&amp;lt;w:bookmarkStart w:id="41" w:name="_PAR__6_41a2fa63_993c_4174_80eb_88bb2c11" /&amp;gt;&amp;lt;w:bookmarkStart w:id="42" w:name="_LINE__9_ed93d31e_2f2c_4a3a_8325_57eaf96" /&amp;gt;&amp;lt;w:bookmarkEnd w:id="31" /&amp;gt;&amp;lt;w:bookmarkEnd w:id="32" /&amp;gt;&amp;lt;w:bookmarkEnd w:id="35" /&amp;gt;&amp;lt;w:ins w:id="43" w:author="BPS" w:date="2026-01-27T10:44:00Z"&amp;gt;&amp;lt;w:r w:rsidRPr="00F37DBC"&amp;gt;&amp;lt;w:rPr&amp;gt;&amp;lt;w:bCs /&amp;gt;&amp;lt;/w:rPr&amp;gt;&amp;lt;w:t&amp;gt;B&amp;lt;/w:t&amp;gt;&amp;lt;/w:r&amp;gt;&amp;lt;w:bookmarkEnd w:id="39" /&amp;gt;&amp;lt;w:r&amp;gt;&amp;lt;w:rPr&amp;gt;&amp;lt;w:bCs /&amp;gt;&amp;lt;/w:rPr&amp;gt;&amp;lt;w:t&amp;gt;.&amp;lt;/w:t&amp;gt;&amp;lt;/w:r&amp;gt;&amp;lt;w:r w:rsidRPr="00F37DBC"&amp;gt;&amp;lt;w:rPr&amp;gt;&amp;lt;w:bCs /&amp;gt;&amp;lt;/w:rPr&amp;gt;&amp;lt;w:t xml:space="preserve"&amp;gt; &amp;lt;/w:t&amp;gt;&amp;lt;/w:r&amp;gt;&amp;lt;w:r&amp;gt;&amp;lt;w:rPr&amp;gt;&amp;lt;w:bCs /&amp;gt;&amp;lt;/w:rPr&amp;gt;&amp;lt;w:t xml:space="preserve"&amp;gt; &amp;lt;/w:t&amp;gt;&amp;lt;/w:r&amp;gt;&amp;lt;w:bookmarkStart w:id="44" w:name="_STATUTE_CONTENT__dde40c57_8b30_47c4_a72" /&amp;gt;&amp;lt;w:r w:rsidRPr="00F37DBC"&amp;gt;&amp;lt;w:rPr&amp;gt;&amp;lt;w:bCs /&amp;gt;&amp;lt;/w:rPr&amp;gt;&amp;lt;w:t xml:space="preserve"&amp;gt;"Health care facility" means a licensed institution providing health care services or &amp;lt;/w:t&amp;gt;&amp;lt;/w:r&amp;gt;&amp;lt;w:bookmarkStart w:id="45" w:name="_LINE__10_5feb75b8_cba0_4c47_a34f_d33972" /&amp;gt;&amp;lt;w:bookmarkEnd w:id="42" /&amp;gt;&amp;lt;w:r w:rsidRPr="00F37DBC"&amp;gt;&amp;lt;w:rPr&amp;gt;&amp;lt;w:bCs /&amp;gt;&amp;lt;/w:rPr&amp;gt;&amp;lt;w:t xml:space="preserve"&amp;gt;a health care setting, including, but not limited to, hospitals and other licensed inpatient &amp;lt;/w:t&amp;gt;&amp;lt;/w:r&amp;gt;&amp;lt;w:bookmarkStart w:id="46" w:name="_LINE__11_e12d8fba_7611_4b74_aa49_9177c1" /&amp;gt;&amp;lt;w:bookmarkEnd w:id="45" /&amp;gt;&amp;lt;w:r w:rsidRPr="00F37DBC"&amp;gt;&amp;lt;w:rPr&amp;gt;&amp;lt;w:bCs /&amp;gt;&amp;lt;/w:rPr&amp;gt;&amp;lt;w:t&amp;gt;facilities&amp;lt;/w:t&amp;gt;&amp;lt;/w:r&amp;gt;&amp;lt;w:r&amp;gt;&amp;lt;w:rPr&amp;gt;&amp;lt;w:bCs /&amp;gt;&amp;lt;/w:rPr&amp;gt;&amp;lt;w:t&amp;gt;;&amp;lt;/w:t&amp;gt;&amp;lt;/w:r&amp;gt;&amp;lt;w:r w:rsidRPr="00F37DBC"&amp;gt;&amp;lt;w:rPr&amp;gt;&amp;lt;w:bCs /&amp;gt;&amp;lt;/w:rPr&amp;gt;&amp;lt;w:t xml:space="preserve"&amp;gt; health systems consisting of one or more health care entities that are jointly &amp;lt;/w:t&amp;gt;&amp;lt;/w:r&amp;gt;&amp;lt;w:bookmarkStart w:id="47" w:name="_LINE__12_2b03ec63_81a6_4035_9954_e6ee09" /&amp;gt;&amp;lt;w:bookmarkEnd w:id="46" /&amp;gt;&amp;lt;w:r w:rsidRPr="00F37DBC"&amp;gt;&amp;lt;w:rPr&amp;gt;&amp;lt;w:bCs /&amp;gt;&amp;lt;/w:rPr&amp;gt;&amp;lt;w:t&amp;gt;owned or managed&amp;lt;/w:t&amp;gt;&amp;lt;/w:r&amp;gt;&amp;lt;w:r&amp;gt;&amp;lt;w:rPr&amp;gt;&amp;lt;w:bCs /&amp;gt;&amp;lt;/w:rPr&amp;gt;&amp;lt;w:t&amp;gt;;&amp;lt;/w:t&amp;gt;&amp;lt;/w:r&amp;gt;&amp;lt;w:r w:rsidRPr="00F37DBC"&amp;gt;&amp;lt;w:rPr&amp;gt;&amp;lt;w:bCs /&amp;gt;&amp;lt;/w:rPr&amp;gt;&amp;lt;w:t xml:space="preserve"&amp;gt; ambulatory surgical or treatment centers&amp;lt;/w:t&amp;gt;&amp;lt;/w:r&amp;gt;&amp;lt;w:r&amp;gt;&amp;lt;w:rPr&amp;gt;&amp;lt;w:bCs /&amp;gt;&amp;lt;/w:rPr&amp;gt;&amp;lt;w:t&amp;gt;;&amp;lt;/w:t&amp;gt;&amp;lt;/w:r&amp;gt;&amp;lt;w:r w:rsidRPr="00F37DBC"&amp;gt;&amp;lt;w:rPr&amp;gt;&amp;lt;w:bCs /&amp;gt;&amp;lt;/w:rPr&amp;gt;&amp;lt;w:t xml:space="preserve"&amp;gt; residential treatment &amp;lt;/w:t&amp;gt;&amp;lt;/w:r&amp;gt;&amp;lt;w:bookmarkStart w:id="48" w:name="_LINE__13_9acb9efe_e200_4ce7_b1ce_ab71d6" /&amp;gt;&amp;lt;w:bookmarkEnd w:id="47" /&amp;gt;&amp;lt;w:r w:rsidRPr="00F37DBC"&amp;gt;&amp;lt;w:rPr&amp;gt;&amp;lt;w:bCs /&amp;gt;&amp;lt;/w:rPr&amp;gt;&amp;lt;w:t&amp;gt;centers&amp;lt;/w:t&amp;gt;&amp;lt;/w:r&amp;gt;&amp;lt;w:r&amp;gt;&amp;lt;w:rPr&amp;gt;&amp;lt;w:bCs /&amp;gt;&amp;lt;/w:rPr&amp;gt;&amp;lt;w:t&amp;gt;;&amp;lt;/w:t&amp;gt;&amp;lt;/w:r&amp;gt;&amp;lt;w:r w:rsidRPr="00F37DBC"&amp;gt;&amp;lt;w:rPr&amp;gt;&amp;lt;w:bCs /&amp;gt;&amp;lt;/w:rPr&amp;gt;&amp;lt;w:t xml:space="preserve"&amp;gt; diagnostic, laboratory and imaging centers&amp;lt;/w:t&amp;gt;&amp;lt;/w:r&amp;gt;&amp;lt;w:r&amp;gt;&amp;lt;w:rPr&amp;gt;&amp;lt;w:bCs /&amp;gt;&amp;lt;/w:rPr&amp;gt;&amp;lt;w:t&amp;gt;;&amp;lt;/w:t&amp;gt;&amp;lt;/w:r&amp;gt;&amp;lt;w:r w:rsidRPr="00F37DBC"&amp;gt;&amp;lt;w:rPr&amp;gt;&amp;lt;w:bCs /&amp;gt;&amp;lt;/w:rPr&amp;gt;&amp;lt;w:t xml:space="preserve"&amp;gt; freestanding emergency facilities&amp;lt;/w:t&amp;gt;&amp;lt;/w:r&amp;gt;&amp;lt;w:r&amp;gt;&amp;lt;w:rPr&amp;gt;&amp;lt;w:bCs /&amp;gt;&amp;lt;/w:rPr&amp;gt;&amp;lt;w:t&amp;gt;;&amp;lt;/w:t&amp;gt;&amp;lt;/w:r&amp;gt;&amp;lt;w:r w:rsidRPr="00F37DBC"&amp;gt;&amp;lt;w:rPr&amp;gt;&amp;lt;w:bCs /&amp;gt;&amp;lt;/w:rPr&amp;gt;&amp;lt;w:t xml:space="preserve"&amp;gt; &amp;lt;/w:t&amp;gt;&amp;lt;/w:r&amp;gt;&amp;lt;w:bookmarkStart w:id="49" w:name="_LINE__14_28aeb760_8262_4d2a_8a3d_9344ba" /&amp;gt;&amp;lt;w:bookmarkEnd w:id="48" /&amp;gt;&amp;lt;w:r w:rsidRPr="00F37DBC"&amp;gt;&amp;lt;w:rPr&amp;gt;&amp;lt;w:bCs /&amp;gt;&amp;lt;/w:rPr&amp;gt;&amp;lt;w:t&amp;gt;outpatient clinics&amp;lt;/w:t&amp;gt;&amp;lt;/w:r&amp;gt;&amp;lt;w:r&amp;gt;&amp;lt;w:rPr&amp;gt;&amp;lt;w:bCs /&amp;gt;&amp;lt;/w:rPr&amp;gt;&amp;lt;w:t&amp;gt;;&amp;lt;/w:t&amp;gt;&amp;lt;/w:r&amp;gt;&amp;lt;w:r w:rsidRPr="00F37DBC"&amp;gt;&amp;lt;w:rPr&amp;gt;&amp;lt;w:bCs /&amp;gt;&amp;lt;/w:rPr&amp;gt;&amp;lt;w:t xml:space="preserve"&amp;gt; and rehabilitation and other therapeutic health settings. &amp;lt;/w:t&amp;gt;&amp;lt;/w:r&amp;gt;&amp;lt;w:bookmarkEnd w:id="49" /&amp;gt;&amp;lt;/w:ins&amp;gt;&amp;lt;/w:p&amp;gt;&amp;lt;w:p w:rsidR="001B2CF2" w:rsidRPr="00F37DBC" w:rsidRDefault="001B2CF2" w:rsidP="001B2CF2"&amp;gt;&amp;lt;w:pPr&amp;gt;&amp;lt;w:ind w:left="720" /&amp;gt;&amp;lt;w:rPr&amp;gt;&amp;lt;w:ins w:id="50" w:author="BPS" w:date="2026-01-27T10:44:00Z" /&amp;gt;&amp;lt;/w:rPr&amp;gt;&amp;lt;/w:pPr&amp;gt;&amp;lt;w:bookmarkStart w:id="51" w:name="_STATUTE_NUMBER__ffc137c4_3c7e_420f_970d" /&amp;gt;&amp;lt;w:bookmarkStart w:id="52" w:name="_STATUTE_P__619797b7_3661_42b0_bd6b_0a17" /&amp;gt;&amp;lt;w:bookmarkStart w:id="53" w:name="_PAR__7_a86f1365_8e01_4913_ac18_d574586d" /&amp;gt;&amp;lt;w:bookmarkStart w:id="54" w:name="_LINE__15_bee6c92e_4ea7_4a15_8bf6_067ae1" /&amp;gt;&amp;lt;w:bookmarkEnd w:id="40" /&amp;gt;&amp;lt;w:bookmarkEnd w:id="41" /&amp;gt;&amp;lt;w:bookmarkEnd w:id="44" /&amp;gt;&amp;lt;w:ins w:id="55" w:author="BPS" w:date="2026-01-27T10:44:00Z"&amp;gt;&amp;lt;w:r w:rsidRPr="00F37DBC"&amp;gt;&amp;lt;w:t&amp;gt;C&amp;lt;/w:t&amp;gt;&amp;lt;/w:r&amp;gt;&amp;lt;w:bookmarkEnd w:id="51" /&amp;gt;&amp;lt;w:r w:rsidRPr="00F37DBC"&amp;gt;&amp;lt;w:t xml:space="preserve"&amp;gt;. &amp;lt;/w:t&amp;gt;&amp;lt;/w:r&amp;gt;&amp;lt;w:r&amp;gt;&amp;lt;w:t xml:space="preserve"&amp;gt; &amp;lt;/w:t&amp;gt;&amp;lt;/w:r&amp;gt;&amp;lt;w:bookmarkStart w:id="56" w:name="_STATUTE_CONTENT__5348e275_2979_47c7_9c2" /&amp;gt;&amp;lt;w:r w:rsidRPr="00F37DBC"&amp;gt;&amp;lt;w:t xml:space="preserve"&amp;gt;"Health care provider" means any person, corporation, partnership, governmental &amp;lt;/w:t&amp;gt;&amp;lt;/w:r&amp;gt;&amp;lt;w:bookmarkStart w:id="57" w:name="_LINE__16_2d091821_9b15_45d5_af0b_ccf467" /&amp;gt;&amp;lt;w:bookmarkEnd w:id="54" /&amp;gt;&amp;lt;w:r w:rsidRPr="00F37DBC"&amp;gt;&amp;lt;w:t xml:space="preserve"&amp;gt;unit, state institution, medical practice or any other entity qualified or licensed under &amp;lt;/w:t&amp;gt;&amp;lt;/w:r&amp;gt;&amp;lt;w:bookmarkStart w:id="58" w:name="_LINE__17_f81e8c13_b6a6_4e7f_aebf_cdff53" /&amp;gt;&amp;lt;w:bookmarkEnd w:id="57" /&amp;gt;&amp;lt;w:r w:rsidRPr="00F37DBC"&amp;gt;&amp;lt;w:t xml:space="preserve"&amp;gt;state law to perform or provide health care services to persons in the State. &amp;lt;/w:t&amp;gt;&amp;lt;/w:r&amp;gt;&amp;lt;w:bookmarkEnd w:id="58" /&amp;gt;&amp;lt;/w:ins&amp;gt;&amp;lt;/w:p&amp;gt;&amp;lt;w:p w:rsidR="001B2CF2" w:rsidRPr="00F37DBC" w:rsidRDefault="001B2CF2" w:rsidP="001B2CF2"&amp;gt;&amp;lt;w:pPr&amp;gt;&amp;lt;w:ind w:left="720" /&amp;gt;&amp;lt;w:rPr&amp;gt;&amp;lt;w:ins w:id="59" w:author="BPS" w:date="2026-01-27T10:44:00Z" /&amp;gt;&amp;lt;/w:rPr&amp;gt;&amp;lt;/w:pPr&amp;gt;&amp;lt;w:bookmarkStart w:id="60" w:name="_STATUTE_NUMBER__b5e0c9b8_2a66_4582_89fa" /&amp;gt;&amp;lt;w:bookmarkStart w:id="61" w:name="_STATUTE_P__6db0ce12_b9c1_4f0a_96de_2d75" /&amp;gt;&amp;lt;w:bookmarkStart w:id="62" w:name="_PAR__8_28bb7e5c_1446_40d4_b88c_b0ae636c" /&amp;gt;&amp;lt;w:bookmarkStart w:id="63" w:name="_LINE__18_51d425a8_4a5d_48b3_83f5_a48067" /&amp;gt;&amp;lt;w:bookmarkEnd w:id="52" /&amp;gt;&amp;lt;w:bookmarkEnd w:id="53" /&amp;gt;&amp;lt;w:bookmarkEnd w:id="56" /&amp;gt;&amp;lt;w:ins w:id="64" w:author="BPS" w:date="2026-01-27T10:44:00Z"&amp;gt;&amp;lt;w:r&amp;gt;&amp;lt;w:t&amp;gt;D&amp;lt;/w:t&amp;gt;&amp;lt;/w:r&amp;gt;&amp;lt;w:bookmarkEnd w:id="60" /&amp;gt;&amp;lt;w:r w:rsidRPr="00F37DBC"&amp;gt;&amp;lt;w:t&amp;gt;.&amp;lt;/w:t&amp;gt;&amp;lt;/w:r&amp;gt;&amp;lt;w:r&amp;gt;&amp;lt;w:t xml:space="preserve"&amp;gt; &amp;lt;/w:t&amp;gt;&amp;lt;/w:r&amp;gt;&amp;lt;w:r w:rsidRPr="00F37DBC"&amp;gt;&amp;lt;w:t xml:space="preserve"&amp;gt; &amp;lt;/w:t&amp;gt;&amp;lt;/w:r&amp;gt;&amp;lt;w:bookmarkStart w:id="65" w:name="_STATUTE_CONTENT__d1d38ed2_4a01_40d0_bfd" /&amp;gt;&amp;lt;w:r w:rsidRPr="00F37DBC"&amp;gt;&amp;lt;w:t xml:space="preserve"&amp;gt;“Main campus” means the licensed premises within which the majority of a health &amp;lt;/w:t&amp;gt;&amp;lt;/w:r&amp;gt;&amp;lt;w:bookmarkStart w:id="66" w:name="_LINE__19_75a58b10_8252_4812_8548_fbeedf" /&amp;gt;&amp;lt;w:bookmarkEnd w:id="63" /&amp;gt;&amp;lt;w:r w:rsidRPr="00F37DBC"&amp;gt;&amp;lt;w:t&amp;gt;care entity’s inpatient beds are located.&amp;lt;/w:t&amp;gt;&amp;lt;/w:r&amp;gt;&amp;lt;w:bookmarkEnd w:id="66" /&amp;gt;&amp;lt;/w:ins&amp;gt;&amp;lt;/w:p&amp;gt;&amp;lt;w:p w:rsidR="001B2CF2" w:rsidRPr="00F37DBC" w:rsidRDefault="001B2CF2" w:rsidP="001B2CF2"&amp;gt;&amp;lt;w:pPr&amp;gt;&amp;lt;w:ind w:left="720" /&amp;gt;&amp;lt;w:rPr&amp;gt;&amp;lt;w:ins w:id="67" w:author="BPS" w:date="2026-01-27T10:44:00Z" /&amp;gt;&amp;lt;/w:rPr&amp;gt;&amp;lt;/w:pPr&amp;gt;&amp;lt;w:bookmarkStart w:id="68" w:name="_STATUTE_NUMBER__a04c7c2b_4c4f_40cb_86ac" /&amp;gt;&amp;lt;w:bookmarkStart w:id="69" w:name="_STATUTE_P__8a3d41eb_09fd_448d_b780_2602" /&amp;gt;&amp;lt;w:bookmarkStart w:id="70" w:name="_PAR__9_37740840_53c2_46d2_851c_ff93ccef" /&amp;gt;&amp;lt;w:bookmarkStart w:id="71" w:name="_LINE__20_bd9a89d3_83f6_4445_a8f9_7156fd" /&amp;gt;&amp;lt;w:bookmarkEnd w:id="61" /&amp;gt;&amp;lt;w:bookmarkEnd w:id="62" /&amp;gt;&amp;lt;w:bookmarkEnd w:id="65" /&amp;gt;&amp;lt;w:ins w:id="72" w:author="BPS" w:date="2026-01-27T10:44:00Z"&amp;gt;&amp;lt;w:r&amp;gt;&amp;lt;w:t&amp;gt;E&amp;lt;/w:t&amp;gt;&amp;lt;/w:r&amp;gt;&amp;lt;w:bookmarkEnd w:id="68" /&amp;gt;&amp;lt;w:r&amp;gt;&amp;lt;w:t xml:space="preserve"&amp;gt;.  &amp;lt;/w:t&amp;gt;&amp;lt;/w:r&amp;gt;&amp;lt;w:bookmarkStart w:id="73" w:name="_STATUTE_CONTENT__abe9dec7_1c5a_41d3_b67" /&amp;gt;&amp;lt;w:r&amp;gt;&amp;lt;w:t xml:space="preserve"&amp;gt;“Provider organization" means &amp;lt;/w:t&amp;gt;&amp;lt;/w:r&amp;gt;&amp;lt;w:r w:rsidRPr="00F37DBC"&amp;gt;&amp;lt;w:t xml:space="preserve"&amp;gt;any corporation, partnership, business trust, &amp;lt;/w:t&amp;gt;&amp;lt;/w:r&amp;gt;&amp;lt;w:bookmarkStart w:id="74" w:name="_LINE__21_4e660a4e_4599_458b_bf27_eedbd5" /&amp;gt;&amp;lt;w:bookmarkEnd w:id="71" /&amp;gt;&amp;lt;w:r w:rsidRPr="00F37DBC"&amp;gt;&amp;lt;w:t xml:space="preserve"&amp;gt;association or organized group of persons that is in the business of health care delivery &amp;lt;/w:t&amp;gt;&amp;lt;/w:r&amp;gt;&amp;lt;w:bookmarkStart w:id="75" w:name="_LINE__22_bfc3be6e_6738_4729_8ab7_55d207" /&amp;gt;&amp;lt;w:bookmarkEnd w:id="74" /&amp;gt;&amp;lt;w:r w:rsidRPr="00F37DBC"&amp;gt;&amp;lt;w:t xml:space="preserve"&amp;gt;or management, whether incorporated or not, that represents one or more health care &amp;lt;/w:t&amp;gt;&amp;lt;/w:r&amp;gt;&amp;lt;w:bookmarkStart w:id="76" w:name="_LINE__23_74fb8aee_e48b_4f7d_bef4_f3e08c" /&amp;gt;&amp;lt;w:bookmarkEnd w:id="75" /&amp;gt;&amp;lt;w:r w:rsidRPr="00F37DBC"&amp;gt;&amp;lt;w:t xml:space="preserve"&amp;gt;providers in contracting with carriers for the payment of health care services.  "Provider &amp;lt;/w:t&amp;gt;&amp;lt;/w:r&amp;gt;&amp;lt;w:bookmarkStart w:id="77" w:name="_LINE__24_25a16677_837b_4e67_b8b1_e2a309" /&amp;gt;&amp;lt;w:bookmarkEnd w:id="76" /&amp;gt;&amp;lt;w:r w:rsidRPr="00F37DBC"&amp;gt;&amp;lt;w:t&amp;gt;organization" includes, but is not limited to, physician organizations, physician-&amp;lt;/w:t&amp;gt;&amp;lt;/w:r&amp;gt;&amp;lt;w:bookmarkStart w:id="78" w:name="_LINE__25_6c090339_105e_447b_89d3_aef227" /&amp;gt;&amp;lt;w:bookmarkEnd w:id="77" /&amp;gt;&amp;lt;w:r w:rsidRPr="00F37DBC"&amp;gt;&amp;lt;w:t xml:space="preserve"&amp;gt;hospital organizations, independent practice associations, health care provider &amp;lt;/w:t&amp;gt;&amp;lt;/w:r&amp;gt;&amp;lt;w:bookmarkStart w:id="79" w:name="_LINE__26_cdf906ed_9dab_4e6c_b2e7_fb68da" /&amp;gt;&amp;lt;w:bookmarkEnd w:id="78" /&amp;gt;&amp;lt;w:r w:rsidRPr="00F37DBC"&amp;gt;&amp;lt;w:t xml:space="preserve"&amp;gt;networks, accountable care organizations and management services organizations and &amp;lt;/w:t&amp;gt;&amp;lt;/w:r&amp;gt;&amp;lt;w:bookmarkStart w:id="80" w:name="_LINE__27_00506289_157e_478c_88dd_1de5a7" /&amp;gt;&amp;lt;w:bookmarkEnd w:id="79" /&amp;gt;&amp;lt;w:r w:rsidRPr="00F37DBC"&amp;gt;&amp;lt;w:t xml:space="preserve"&amp;gt;any other organization that contracts with carriers for payment for health care services. &amp;lt;/w:t&amp;gt;&amp;lt;/w:r&amp;gt;&amp;lt;w:bookmarkEnd w:id="80" /&amp;gt;&amp;lt;/w:ins&amp;gt;&amp;lt;/w:p&amp;gt;&amp;lt;w:p w:rsidR="001B2CF2" w:rsidRPr="00F37DBC" w:rsidRDefault="001B2CF2" w:rsidP="001B2CF2"&amp;gt;&amp;lt;w:pPr&amp;gt;&amp;lt;w:ind w:left="720" /&amp;gt;&amp;lt;w:rPr&amp;gt;&amp;lt;w:ins w:id="81" w:author="BPS" w:date="2026-01-27T10:44:00Z" /&amp;gt;&amp;lt;/w:rPr&amp;gt;&amp;lt;/w:pPr&amp;gt;&amp;lt;w:bookmarkStart w:id="82" w:name="_STATUTE_NUMBER__73298d62_9233_4a06_a9bc" /&amp;gt;&amp;lt;w:bookmarkStart w:id="83" w:name="_STATUTE_P__ff6e8c6c_4591_4fb1_b4e7_043b" /&amp;gt;&amp;lt;w:bookmarkStart w:id="84" w:name="_PAR__10_295c950e_e1fc_4086_88ed_4c6887b" /&amp;gt;&amp;lt;w:bookmarkStart w:id="85" w:name="_LINE__28_a24a5c5c_3681_4a31_bd91_110bbf" /&amp;gt;&amp;lt;w:bookmarkEnd w:id="69" /&amp;gt;&amp;lt;w:bookmarkEnd w:id="70" /&amp;gt;&amp;lt;w:bookmarkEnd w:id="73" /&amp;gt;&amp;lt;w:ins w:id="86" w:author="BPS" w:date="2026-01-27T10:44:00Z"&amp;gt;&amp;lt;w:r&amp;gt;&amp;lt;w:t&amp;gt;F&amp;lt;/w:t&amp;gt;&amp;lt;/w:r&amp;gt;&amp;lt;w:bookmarkEnd w:id="82" /&amp;gt;&amp;lt;w:r w:rsidRPr="00F37DBC"&amp;gt;&amp;lt;w:t xml:space="preserve"&amp;gt;. &amp;lt;/w:t&amp;gt;&amp;lt;/w:r&amp;gt;&amp;lt;w:r&amp;gt;&amp;lt;w:t xml:space="preserve"&amp;gt; &amp;lt;/w:t&amp;gt;&amp;lt;/w:r&amp;gt;&amp;lt;w:bookmarkStart w:id="87" w:name="_STATUTE_CONTENT__05362733_b479_48bd_ad6" /&amp;gt;&amp;lt;w:r w:rsidRPr="00F37DBC"&amp;gt;&amp;lt;w:t xml:space="preserve"&amp;gt;“Real estate investment trust” has the same meaning as in the United States Internal &amp;lt;/w:t&amp;gt;&amp;lt;/w:r&amp;gt;&amp;lt;w:bookmarkStart w:id="88" w:name="_LINE__29_94b206fd_4ce3_43ac_b613_91bc7e" /&amp;gt;&amp;lt;w:bookmarkEnd w:id="85" /&amp;gt;&amp;lt;w:r w:rsidRPr="00F37DBC"&amp;gt;&amp;lt;w:t&amp;gt;Revenue Code of 1986, Section 856&amp;lt;/w:t&amp;gt;&amp;lt;/w:r&amp;gt;&amp;lt;/w:ins&amp;gt;&amp;lt;w:ins w:id="89" w:author="BPS" w:date="2026-02-02T15:27:00Z"&amp;gt;&amp;lt;w:r&amp;gt;&amp;lt;w:t&amp;gt;, as amended&amp;lt;/w:t&amp;gt;&amp;lt;/w:r&amp;gt;&amp;lt;/w:ins&amp;gt;&amp;lt;w:ins w:id="90" w:author="BPS" w:date="2026-01-27T10:44:00Z"&amp;gt;&amp;lt;w:r w:rsidRPr="00F37DBC"&amp;gt;&amp;lt;w:t&amp;gt;.&amp;lt;/w:t&amp;gt;&amp;lt;/w:r&amp;gt;&amp;lt;w:bookmarkEnd w:id="88" /&amp;gt;&amp;lt;/w:ins&amp;gt;&amp;lt;/w:p&amp;gt;&amp;lt;w:p w:rsidR="001B2CF2" w:rsidRDefault="001B2CF2" w:rsidP="001B2CF2"&amp;gt;&amp;lt;w:pPr&amp;gt;&amp;lt;w:ind w:left="360" w:firstLine="360" /&amp;gt;&amp;lt;/w:pPr&amp;gt;&amp;lt;w:bookmarkStart w:id="91" w:name="_STATUTE_NUMBER__169cd8d2_6a1f_4d4d_9458" /&amp;gt;&amp;lt;w:bookmarkStart w:id="92" w:name="_STATUTE_SS__1d921cb9_7093_443b_b891_a2c" /&amp;gt;&amp;lt;w:bookmarkStart w:id="93" w:name="_PAR__11_edb49557_d087_4d05_9388_2f2a89c" /&amp;gt;&amp;lt;w:bookmarkStart w:id="94" w:name="_LINE__30_bc7646d0_625a_4a30_8c16_8f2aa1" /&amp;gt;&amp;lt;w:bookmarkEnd w:id="22" /&amp;gt;&amp;lt;w:bookmarkEnd w:id="83" /&amp;gt;&amp;lt;w:bookmarkEnd w:id="84" /&amp;gt;&amp;lt;w:bookmarkEnd w:id="87" /&amp;gt;&amp;lt;w:ins w:id="95" w:author="BPS" w:date="2026-01-27T10:44:00Z"&amp;gt;&amp;lt;w:r w:rsidRPr="00F37DBC"&amp;gt;&amp;lt;w:rPr&amp;gt;&amp;lt;w:b /&amp;gt;&amp;lt;/w:rPr&amp;gt;&amp;lt;w:t&amp;gt;2&amp;lt;/w:t&amp;gt;&amp;lt;/w:r&amp;gt;&amp;lt;w:bookmarkEnd w:id="91" /&amp;gt;&amp;lt;w:r w:rsidRPr="00F37DBC"&amp;gt;&amp;lt;w:rPr&amp;gt;&amp;lt;w:b /&amp;gt;&amp;lt;/w:rPr&amp;gt;&amp;lt;w:t xml:space="preserve"&amp;gt;. &amp;lt;/w:t&amp;gt;&amp;lt;/w:r&amp;gt;&amp;lt;w:r&amp;gt;&amp;lt;w:rPr&amp;gt;&amp;lt;w:b /&amp;gt;&amp;lt;/w:rPr&amp;gt;&amp;lt;w:t xml:space="preserve"&amp;gt; &amp;lt;/w:t&amp;gt;&amp;lt;/w:r&amp;gt;&amp;lt;w:bookmarkStart w:id="96" w:name="_STATUTE_HEADNOTE__15aca6fe_c3a3_4b56_b4" /&amp;gt;&amp;lt;w:r w:rsidRPr="00F37DBC"&amp;gt;&amp;lt;w:rPr&amp;gt;&amp;lt;w:b /&amp;gt;&amp;lt;/w:rPr&amp;gt;&amp;lt;w:t xml:space="preserve"&amp;gt;Sale and leaseback transactions with health care entities prohibited. &amp;lt;/w:t&amp;gt;&amp;lt;/w:r&amp;gt;&amp;lt;w:r&amp;gt;&amp;lt;w:rPr&amp;gt;&amp;lt;w:b /&amp;gt;&amp;lt;/w:rPr&amp;gt;&amp;lt;w:t xml:space="preserve"&amp;gt; &amp;lt;/w:t&amp;gt;&amp;lt;/w:r&amp;gt;&amp;lt;w:bookmarkStart w:id="97" w:name="_STATUTE_CONTENT__63e2a613_1e53_4401_aea" /&amp;gt;&amp;lt;w:bookmarkEnd w:id="96" /&amp;gt;&amp;lt;w:r w:rsidRPr="00F37DBC"&amp;gt;&amp;lt;w:rPr&amp;gt;&amp;lt;w:bCs /&amp;gt;&amp;lt;/w:rPr&amp;gt;&amp;lt;w:t&amp;gt;The&amp;lt;/w:t&amp;gt;&amp;lt;/w:r&amp;gt;&amp;lt;w:r w:rsidRPr="00F22C1D"&amp;gt;&amp;lt;w:t xml:space="preserve"&amp;gt; &amp;lt;/w:t&amp;gt;&amp;lt;/w:r&amp;gt;&amp;lt;w:bookmarkStart w:id="98" w:name="_LINE__31_7bd8eb0e_3357_4410_b80b_ef7f42" /&amp;gt;&amp;lt;w:bookmarkEnd w:id="94" /&amp;gt;&amp;lt;w:r w:rsidRPr="00F37DBC"&amp;gt;&amp;lt;w:t xml:space="preserve"&amp;gt;department may not &amp;lt;/w:t&amp;gt;&amp;lt;/w:r&amp;gt;&amp;lt;/w:ins&amp;gt;&amp;lt;w:ins w:id="99" w:author="BPS" w:date="2026-02-02T15:28:00Z"&amp;gt;&amp;lt;w:r&amp;gt;&amp;lt;w:t&amp;gt;issue or renew a license for a&amp;lt;/w:t&amp;gt;&amp;lt;/w:r&amp;gt;&amp;lt;/w:ins&amp;gt;&amp;lt;w:ins w:id="100" w:author="BPS" w:date="2026-01-27T10:44:00Z"&amp;gt;&amp;lt;w:r w:rsidRPr="00F37DBC"&amp;gt;&amp;lt;w:t xml:space="preserve"&amp;gt; health care entity if the main campus of &amp;lt;/w:t&amp;gt;&amp;lt;/w:r&amp;gt;&amp;lt;w:bookmarkStart w:id="101" w:name="_LINE__32_ebe86501_9fc0_4d91_acc3_af17da" /&amp;gt;&amp;lt;w:bookmarkEnd w:id="98" /&amp;gt;&amp;lt;w:r w:rsidRPr="00F37DBC"&amp;gt;&amp;lt;w:t xml:space="preserve"&amp;gt;the health care entity is leased from a real estate investment trust, except that any hospital &amp;lt;/w:t&amp;gt;&amp;lt;/w:r&amp;gt;&amp;lt;w:bookmarkStart w:id="102" w:name="_LINE__33_d113a8bc_5e34_4aa3_bd4e_ddbe00" /&amp;gt;&amp;lt;w:bookmarkEnd w:id="101" /&amp;gt;&amp;lt;w:r w:rsidRPr="00F37DBC"&amp;gt;&amp;lt;w:t&amp;gt;that&amp;lt;/w:t&amp;gt;&amp;lt;/w:r&amp;gt;&amp;lt;/w:ins&amp;gt;&amp;lt;w:ins w:id="103" w:author="BPS" w:date="2026-02-02T15:31:00Z"&amp;gt;&amp;lt;w:r&amp;gt;&amp;lt;w:t xml:space="preserve"&amp;gt; was&amp;lt;/w:t&amp;gt;&amp;lt;/w:r&amp;gt;&amp;lt;/w:ins&amp;gt;&amp;lt;w:ins w:id="104" w:author="BPS" w:date="2026-01-27T10:44:00Z"&amp;gt;&amp;lt;w:r w:rsidRPr="00F37DBC"&amp;gt;&amp;lt;w:t xml:space="preserve"&amp;gt; leasing its main campus from a real estate investment trust &amp;lt;/w:t&amp;gt;&amp;lt;/w:r&amp;gt;&amp;lt;/w:ins&amp;gt;&amp;lt;w:ins w:id="105" w:author="BPS" w:date="2026-02-02T15:31:00Z"&amp;gt;&amp;lt;w:r&amp;gt;&amp;lt;w:t xml:space="preserve"&amp;gt;prior to July 1, 2026 &amp;lt;/w:t&amp;gt;&amp;lt;/w:r&amp;gt;&amp;lt;/w:ins&amp;gt;&amp;lt;w:ins w:id="106" w:author="BPS" w:date="2026-01-27T10:44:00Z"&amp;gt;&amp;lt;w:r w:rsidRPr="00F37DBC"&amp;gt;&amp;lt;w:t xml:space="preserve"&amp;gt;is &amp;lt;/w:t&amp;gt;&amp;lt;/w:r&amp;gt;&amp;lt;w:bookmarkStart w:id="107" w:name="_LINE__34_791d88b1_b61c_4c3c_a9cf_872a71" /&amp;gt;&amp;lt;w:bookmarkEnd w:id="102" /&amp;gt;&amp;lt;w:r w:rsidRPr="00F37DBC"&amp;gt;&amp;lt;w:t xml:space="preserve"&amp;gt;exempt from the requirements of this subsection. &amp;lt;/w:t&amp;gt;&amp;lt;/w:r&amp;gt;&amp;lt;/w:ins&amp;gt;&amp;lt;w:ins w:id="108" w:author="BPS" w:date="2026-02-02T15:32:00Z"&amp;gt;&amp;lt;w:r&amp;gt;&amp;lt;w:t xml:space="preserve"&amp;gt;Such a &amp;lt;/w:t&amp;gt;&amp;lt;/w:r&amp;gt;&amp;lt;/w:ins&amp;gt;&amp;lt;w:ins w:id="109" w:author="BPS" w:date="2026-02-02T15:33:00Z"&amp;gt;&amp;lt;w:r&amp;gt;&amp;lt;w:t xml:space="preserve"&amp;gt;hospital maintains its exempt &amp;lt;/w:t&amp;gt;&amp;lt;/w:r&amp;gt;&amp;lt;w:bookmarkStart w:id="110" w:name="_LINE__35_079ac50b_e8eb_4bf3_9e7a_a4d014" /&amp;gt;&amp;lt;w:bookmarkEnd w:id="107" /&amp;gt;&amp;lt;w:r&amp;gt;&amp;lt;w:t xml:space="preserve"&amp;gt;status after a transfer to any transferee and subsequent transferees, and the transferee or &amp;lt;/w:t&amp;gt;&amp;lt;/w:r&amp;gt;&amp;lt;w:bookmarkStart w:id="111" w:name="_LINE__36_d6c15d58_c09f_41c9_8fb9_43d8aa" /&amp;gt;&amp;lt;w:bookmarkEnd w:id="110" /&amp;gt;&amp;lt;w:r&amp;gt;&amp;lt;w:t&amp;gt;subse&amp;lt;/w:t&amp;gt;&amp;lt;/w:r&amp;gt;&amp;lt;/w:ins&amp;gt;&amp;lt;w:ins w:id="112" w:author="BPS" w:date="2026-02-02T15:34:00Z"&amp;gt;&amp;lt;w:r&amp;gt;&amp;lt;w:t xml:space="preserve"&amp;gt;quent transferee must be issued a license if the transferee otherwise satisfies all other &amp;lt;/w:t&amp;gt;&amp;lt;/w:r&amp;gt;&amp;lt;w:bookmarkStart w:id="113" w:name="_LINE__37_02327943_b292_4469_bd18_119642" /&amp;gt;&amp;lt;w:bookmarkEnd w:id="111" /&amp;gt;&amp;lt;w:r&amp;gt;&amp;lt;w:t&amp;gt;requirements for licensure&amp;lt;/w:t&amp;gt;&amp;lt;/w:r&amp;gt;&amp;lt;/w:ins&amp;gt;&amp;lt;w:ins w:id="114" w:author="BPS" w:date="2026-01-27T10:44:00Z"&amp;gt;&amp;lt;w:r w:rsidRPr="00F37DBC"&amp;gt;&amp;lt;w:t&amp;gt;.&amp;lt;/w:t&amp;gt;&amp;lt;/w:r&amp;gt;&amp;lt;/w:ins&amp;gt;&amp;lt;w:bookmarkEnd w:id="113" /&amp;gt;&amp;lt;/w:p&amp;gt;&amp;lt;w:p w:rsidR="001B2CF2" w:rsidRDefault="001B2CF2" w:rsidP="001B2CF2"&amp;gt;&amp;lt;w:pPr&amp;gt;&amp;lt;w:keepNext /&amp;gt;&amp;lt;w:spacing w:before="240" /&amp;gt;&amp;lt;w:ind w:left="360" /&amp;gt;&amp;lt;w:jc w:val="center" /&amp;gt;&amp;lt;/w:pPr&amp;gt;&amp;lt;w:bookmarkStart w:id="115" w:name="_SUMMARY__4794769e_99fe_4727_ba5f_cbf2d0" /&amp;gt;&amp;lt;w:bookmarkStart w:id="116" w:name="_PAR__12_f0ef3831_5277_495c_ab62_60f3bfb" /&amp;gt;&amp;lt;w:bookmarkStart w:id="117" w:name="_LINE__38_148a9bd1_cd0e_4113_a906_d2e1da" /&amp;gt;&amp;lt;w:bookmarkEnd w:id="7" /&amp;gt;&amp;lt;w:bookmarkEnd w:id="8" /&amp;gt;&amp;lt;w:bookmarkEnd w:id="13" /&amp;gt;&amp;lt;w:bookmarkEnd w:id="16" /&amp;gt;&amp;lt;w:bookmarkEnd w:id="92" /&amp;gt;&amp;lt;w:bookmarkEnd w:id="93" /&amp;gt;&amp;lt;w:bookmarkEnd w:id="97" /&amp;gt;&amp;lt;w:r&amp;gt;&amp;lt;w:rPr&amp;gt;&amp;lt;w:b /&amp;gt;&amp;lt;w:sz w:val="24" /&amp;gt;&amp;lt;/w:rPr&amp;gt;&amp;lt;w:t&amp;gt;SUMMARY&amp;lt;/w:t&amp;gt;&amp;lt;/w:r&amp;gt;&amp;lt;w:bookmarkEnd w:id="117" /&amp;gt;&amp;lt;/w:p&amp;gt;&amp;lt;w:p w:rsidR="001B2CF2" w:rsidRPr="00F37DBC" w:rsidRDefault="001B2CF2" w:rsidP="001B2CF2"&amp;gt;&amp;lt;w:pPr&amp;gt;&amp;lt;w:ind w:left="360" w:firstLine="360" /&amp;gt;&amp;lt;w:rPr&amp;gt;&amp;lt;w:u w:val="single" /&amp;gt;&amp;lt;/w:rPr&amp;gt;&amp;lt;/w:pPr&amp;gt;&amp;lt;w:bookmarkStart w:id="118" w:name="_PAR__13_61a380f9_cfc1_4860_8374_efc83d9" /&amp;gt;&amp;lt;w:bookmarkStart w:id="119" w:name="_LINE__39_dc9aed05_f866_457b_bfd6_f6d3a0" /&amp;gt;&amp;lt;w:bookmarkEnd w:id="116" /&amp;gt;&amp;lt;w:r w:rsidRPr="00614B36"&amp;gt;&amp;lt;w:rPr&amp;gt;&amp;lt;w:bCs /&amp;gt;&amp;lt;/w:rPr&amp;gt;&amp;lt;w:t xml:space="preserve"&amp;gt;This bill is reported out by the Joint Standing Committee on Health Coverage, &amp;lt;/w:t&amp;gt;&amp;lt;/w:r&amp;gt;&amp;lt;w:bookmarkStart w:id="120" w:name="_LINE__40_76bc0658_c27a_45bb_ad4f_83e5d6" /&amp;gt;&amp;lt;w:bookmarkEnd w:id="119" /&amp;gt;&amp;lt;w:r w:rsidRPr="00614B36"&amp;gt;&amp;lt;w:rPr&amp;gt;&amp;lt;w:bCs /&amp;gt;&amp;lt;/w:rPr&amp;gt;&amp;lt;w:t&amp;gt;Insurance and Financial Services&amp;lt;/w:t&amp;gt;&amp;lt;/w:r&amp;gt;&amp;lt;w:r&amp;gt;&amp;lt;w:rPr&amp;gt;&amp;lt;w:bCs /&amp;gt;&amp;lt;/w:rPr&amp;gt;&amp;lt;w:t xml:space="preserve"&amp;gt; pursuant to Resolve 2025, chapter 106&amp;lt;/w:t&amp;gt;&amp;lt;/w:r&amp;gt;&amp;lt;w:r w:rsidRPr="00614B36"&amp;gt;&amp;lt;w:rPr&amp;gt;&amp;lt;w:bCs /&amp;gt;&amp;lt;/w:rPr&amp;gt;&amp;lt;w:t xml:space="preserve"&amp;gt; to implement a &amp;lt;/w:t&amp;gt;&amp;lt;/w:r&amp;gt;&amp;lt;w:bookmarkStart w:id="121" w:name="_LINE__41_8d26f0b8_4c0f_4425_95eb_c42aa1" /&amp;gt;&amp;lt;w:bookmarkEnd w:id="120" /&amp;gt;&amp;lt;w:r w:rsidRPr="00614B36"&amp;gt;&amp;lt;w:rPr&amp;gt;&amp;lt;w:bCs /&amp;gt;&amp;lt;/w:rPr&amp;gt;&amp;lt;w:t xml:space="preserve"&amp;gt;recommendation from the Commission to Evaluate the Scope of Regulatory Review and &amp;lt;/w:t&amp;gt;&amp;lt;/w:r&amp;gt;&amp;lt;w:bookmarkStart w:id="122" w:name="_LINE__42_6d415d6a_8b58_4ee6_9c65_9b0950" /&amp;gt;&amp;lt;w:bookmarkEnd w:id="121" /&amp;gt;&amp;lt;w:r w:rsidRPr="00614B36"&amp;gt;&amp;lt;w:rPr&amp;gt;&amp;lt;w:bCs /&amp;gt;&amp;lt;/w:rPr&amp;gt;&amp;lt;w:t xml:space="preserve"&amp;gt;Oversight over Health Care Transactions That Impact the Delivery of Health Care Services &amp;lt;/w:t&amp;gt;&amp;lt;/w:r&amp;gt;&amp;lt;w:bookmarkStart w:id="123" w:name="_PAGE_SPLIT__1ca4a113_1e1d_4882_afbc_8d0" /&amp;gt;&amp;lt;w:bookmarkStart w:id="124" w:name="_PAGE__2_8cad044e_bed8_40a2_b2d3_57fedbe" /&amp;gt;&amp;lt;w:bookmarkStart w:id="125" w:name="_PAR__1_84c36186_42c2_4a5c_95ad_f231cc45" /&amp;gt;&amp;lt;w:bookmarkStart w:id="126" w:name="_LINE__1_93a0b116_754f_44fc_b221_908ae7d" /&amp;gt;&amp;lt;w:bookmarkEnd w:id="3" /&amp;gt;&amp;lt;w:bookmarkEnd w:id="118" /&amp;gt;&amp;lt;w:bookmarkEnd w:id="122" /&amp;gt;&amp;lt;w:r w:rsidRPr="00614B36"&amp;gt;&amp;lt;w:rPr&amp;gt;&amp;lt;w:bCs /&amp;gt;&amp;lt;/w:rPr&amp;gt;&amp;lt;w:t&amp;gt;i&amp;lt;/w:t&amp;gt;&amp;lt;/w:r&amp;gt;&amp;lt;w:bookmarkEnd w:id="123" /&amp;gt;&amp;lt;w:r w:rsidRPr="00614B36"&amp;gt;&amp;lt;w:rPr&amp;gt;&amp;lt;w:bCs /&amp;gt;&amp;lt;/w:rPr&amp;gt;&amp;lt;w:t xml:space="preserve"&amp;gt;n the State.  The joint standing committee has not taken a position on the substance of this &amp;lt;/w:t&amp;gt;&amp;lt;/w:r&amp;gt;&amp;lt;w:bookmarkStart w:id="127" w:name="_LINE__2_37b68c2a_583d_4340_96a6_36ededc" /&amp;gt;&amp;lt;w:bookmarkEnd w:id="126" /&amp;gt;&amp;lt;w:r w:rsidRPr="00614B36"&amp;gt;&amp;lt;w:rPr&amp;gt;&amp;lt;w:bCs /&amp;gt;&amp;lt;/w:rPr&amp;gt;&amp;lt;w:t xml:space="preserve"&amp;gt;bill. By reporting this bill out, the joint standing committee is not suggesting and does not &amp;lt;/w:t&amp;gt;&amp;lt;/w:r&amp;gt;&amp;lt;w:bookmarkStart w:id="128" w:name="_LINE__3_59f678a7_8663_4a5d_9ba4_4e55bb4" /&amp;gt;&amp;lt;w:bookmarkEnd w:id="127" /&amp;gt;&amp;lt;w:r w:rsidRPr="00614B36"&amp;gt;&amp;lt;w:rPr&amp;gt;&amp;lt;w:bCs /&amp;gt;&amp;lt;/w:rPr&amp;gt;&amp;lt;w:t xml:space="preserve"&amp;gt;intend to suggest that it agrees or disagrees with any aspect of this bill; instead, the joint &amp;lt;/w:t&amp;gt;&amp;lt;/w:r&amp;gt;&amp;lt;w:bookmarkStart w:id="129" w:name="_LINE__4_b75977be_e818_40e3_b2ec_b3a55d3" /&amp;gt;&amp;lt;w:bookmarkEnd w:id="128" /&amp;gt;&amp;lt;w:r w:rsidRPr="00614B36"&amp;gt;&amp;lt;w:rPr&amp;gt;&amp;lt;w:bCs /&amp;gt;&amp;lt;/w:rPr&amp;gt;&amp;lt;w:t xml:space="preserve"&amp;gt;standing committee is reporting the bill out for the sole purpose of having a bill printed that &amp;lt;/w:t&amp;gt;&amp;lt;/w:r&amp;gt;&amp;lt;w:bookmarkStart w:id="130" w:name="_LINE__5_2861856f_a689_4e91_9ccd_67b444e" /&amp;gt;&amp;lt;w:bookmarkEnd w:id="129" /&amp;gt;&amp;lt;w:r w:rsidRPr="00614B36"&amp;gt;&amp;lt;w:rPr&amp;gt;&amp;lt;w:bCs /&amp;gt;&amp;lt;/w:rPr&amp;gt;&amp;lt;w:t xml:space="preserve"&amp;gt;can be referred to a joint standing committee for an appropriate public hearing and &amp;lt;/w:t&amp;gt;&amp;lt;/w:r&amp;gt;&amp;lt;w:bookmarkStart w:id="131" w:name="_LINE__6_a8f12b22_5e08_476b_9e89_68a180b" /&amp;gt;&amp;lt;w:bookmarkEnd w:id="130" /&amp;gt;&amp;lt;w:r w:rsidRPr="00614B36"&amp;gt;&amp;lt;w:rPr&amp;gt;&amp;lt;w:bCs /&amp;gt;&amp;lt;/w:rPr&amp;gt;&amp;lt;w:t xml:space="preserve"&amp;gt;subsequent processing in the normal course. The joint standing committee is taking this &amp;lt;/w:t&amp;gt;&amp;lt;/w:r&amp;gt;&amp;lt;w:bookmarkStart w:id="132" w:name="_LINE__7_3488cd05_677b_4056_b2f7_38b2838" /&amp;gt;&amp;lt;w:bookmarkEnd w:id="131" /&amp;gt;&amp;lt;w:r w:rsidRPr="00614B36"&amp;gt;&amp;lt;w:rPr&amp;gt;&amp;lt;w:bCs /&amp;gt;&amp;lt;/w:rPr&amp;gt;&amp;lt;w:t xml:space="preserve"&amp;gt;action to ensure clarity and transparency in the legislative review of the proposals contained &amp;lt;/w:t&amp;gt;&amp;lt;/w:r&amp;gt;&amp;lt;w:bookmarkStart w:id="133" w:name="_LINE__8_8785b29d_c0ce_49c4_9904_a5d24eb" /&amp;gt;&amp;lt;w:bookmarkEnd w:id="132" /&amp;gt;&amp;lt;w:r w:rsidRPr="00614B36"&amp;gt;&amp;lt;w:rPr&amp;gt;&amp;lt;w:bCs /&amp;gt;&amp;lt;/w:rPr&amp;gt;&amp;lt;w:t&amp;gt;in the bill.&amp;lt;/w:t&amp;gt;&amp;lt;/w:r&amp;gt;&amp;lt;w:bookmarkEnd w:id="133" /&amp;gt;&amp;lt;/w:p&amp;gt;&amp;lt;w:p w:rsidR="001B2CF2" w:rsidRDefault="001B2CF2" w:rsidP="001B2CF2"&amp;gt;&amp;lt;w:pPr&amp;gt;&amp;lt;w:ind w:left="360" w:firstLine="360" /&amp;gt;&amp;lt;/w:pPr&amp;gt;&amp;lt;w:bookmarkStart w:id="134" w:name="_PAR__2_2956e84a_576a_49b0_bd3e_a32cb1f5" /&amp;gt;&amp;lt;w:bookmarkStart w:id="135" w:name="_LINE__9_6cfdeec9_e31a_480a_9e75_c800219" /&amp;gt;&amp;lt;w:bookmarkEnd w:id="125" /&amp;gt;&amp;lt;w:r w:rsidRPr="00F37DBC"&amp;gt;&amp;lt;w:t xml:space="preserve"&amp;gt;This &amp;lt;/w:t&amp;gt;&amp;lt;/w:r&amp;gt;&amp;lt;w:r&amp;gt;&amp;lt;w:t xml:space="preserve"&amp;gt;bill &amp;lt;/w:t&amp;gt;&amp;lt;/w:r&amp;gt;&amp;lt;w:r w:rsidRPr="00F37DBC"&amp;gt;&amp;lt;w:rPr&amp;gt;&amp;lt;w:rFonts w:eastAsia="Arial" /&amp;gt;&amp;lt;/w:rPr&amp;gt;&amp;lt;w:t&amp;gt;p&amp;lt;/w:t&amp;gt;&amp;lt;/w:r&amp;gt;&amp;lt;w:r w:rsidRPr="00F37DBC"&amp;gt;&amp;lt;w:t xml:space="preserve"&amp;gt;rohibits &amp;lt;/w:t&amp;gt;&amp;lt;/w:r&amp;gt;&amp;lt;w:r&amp;gt;&amp;lt;w:t&amp;gt;the department from licensing a health care entity that enters into&amp;lt;/w:t&amp;gt;&amp;lt;/w:r&amp;gt;&amp;lt;w:r w:rsidRPr="00F37DBC"&amp;gt;&amp;lt;w:t xml:space="preserve"&amp;gt; &amp;lt;/w:t&amp;gt;&amp;lt;/w:r&amp;gt;&amp;lt;w:bookmarkStart w:id="136" w:name="_LINE__10_f937eec7_52ac_4078_8bf6_504b11" /&amp;gt;&amp;lt;w:bookmarkEnd w:id="135" /&amp;gt;&amp;lt;w:r w:rsidRPr="00F37DBC"&amp;gt;&amp;lt;w:t xml:space="preserve"&amp;gt;any arrangement with a &amp;lt;/w:t&amp;gt;&amp;lt;/w:r&amp;gt;&amp;lt;w:r&amp;gt;&amp;lt;w:t&amp;gt;real estate investment trust&amp;lt;/w:t&amp;gt;&amp;lt;/w:r&amp;gt;&amp;lt;w:r w:rsidRPr="00F37DBC"&amp;gt;&amp;lt;w:t xml:space="preserve"&amp;gt; for the sale and leaseback of the health &amp;lt;/w:t&amp;gt;&amp;lt;/w:r&amp;gt;&amp;lt;w:bookmarkStart w:id="137" w:name="_LINE__11_85ddb9e5_1462_4126_898e_e01bca" /&amp;gt;&amp;lt;w:bookmarkEnd w:id="136" /&amp;gt;&amp;lt;w:r w:rsidRPr="00F37DBC"&amp;gt;&amp;lt;w:t&amp;gt;care entity’s main campus or primary location to the real estate investment trust&amp;lt;/w:t&amp;gt;&amp;lt;/w:r&amp;gt;&amp;lt;w:r&amp;gt;&amp;lt;w:t xml:space="preserve"&amp;gt;.  The bill &amp;lt;/w:t&amp;gt;&amp;lt;/w:r&amp;gt;&amp;lt;w:bookmarkStart w:id="138" w:name="_LINE__12_44393dd4_5cca_45f9_acb4_73a333" /&amp;gt;&amp;lt;w:bookmarkEnd w:id="137" /&amp;gt;&amp;lt;w:r&amp;gt;&amp;lt;w:t xml:space="preserve"&amp;gt;provides an exemption to a hospital that was leasing its main campus from a real estate &amp;lt;/w:t&amp;gt;&amp;lt;/w:r&amp;gt;&amp;lt;w:bookmarkStart w:id="139" w:name="_LINE__13_0eb8e96d_050a_4bee_b657_0343e6" /&amp;gt;&amp;lt;w:bookmarkEnd w:id="138" /&amp;gt;&amp;lt;w:r&amp;gt;&amp;lt;w:t xml:space="preserve"&amp;gt;investment trust prior to July 1, 2026 and provides that a hospital maintains its exempt &amp;lt;/w:t&amp;gt;&amp;lt;/w:r&amp;gt;&amp;lt;w:bookmarkStart w:id="140" w:name="_LINE__14_8ff69e8e_fa43_457d_8023_5be170" /&amp;gt;&amp;lt;w:bookmarkEnd w:id="139" /&amp;gt;&amp;lt;w:r&amp;gt;&amp;lt;w:t&amp;gt;status after any subsequent transfer&amp;lt;/w:t&amp;gt;&amp;lt;/w:r&amp;gt;&amp;lt;w:r w:rsidRPr="00F37DBC"&amp;gt;&amp;lt;w:t&amp;gt;.&amp;lt;/w:t&amp;gt;&amp;lt;/w:r&amp;gt;&amp;lt;w:bookmarkEnd w:id="140" /&amp;gt;&amp;lt;/w:p&amp;gt;&amp;lt;w:bookmarkEnd w:id="1" /&amp;gt;&amp;lt;w:bookmarkEnd w:id="2" /&amp;gt;&amp;lt;w:bookmarkEnd w:id="115" /&amp;gt;&amp;lt;w:bookmarkEnd w:id="124" /&amp;gt;&amp;lt;w:bookmarkEnd w:id="134" /&amp;gt;&amp;lt;w:p w:rsidR="00000000" w:rsidRDefault="001B2CF2"&amp;gt;&amp;lt;w:r&amp;gt;&amp;lt;w:t xml:space="preserve"&amp;gt; &amp;lt;/w:t&amp;gt;&amp;lt;/w:r&amp;gt;&amp;lt;/w:p&amp;gt;&amp;lt;w:sectPr w:rsidR="00000000" w:rsidSect="001B2CF2"&amp;gt;&amp;lt;w:footerReference w:type="default" r:id="rId6" /&amp;gt;&amp;lt;w:pgSz w:w="12240" w:h="15840" /&amp;gt;&amp;lt;w:pgMar w:top="1468" w:right="1641" w:bottom="2217" w:left="2304" w:header="720" w:footer="720" w:gutter="0" /&amp;gt;&amp;lt;w:cols w:space="720" /&amp;gt;&amp;lt;w:formProt w:val="0" /&amp;gt;&amp;lt;/w:sectPr&amp;gt;&amp;lt;/w:body&amp;gt;&amp;lt;/w:document&amp;gt;&amp;lt;/pkg:xmlData&amp;gt;&amp;lt;/pkg:part&amp;gt;&amp;lt;pkg:part pkg:name="/word/footer1.xml" pkg:contentType="application/vnd.openxmlformats-officedocument.wordprocessingml.footer+xml"&amp;gt;&amp;lt;pkg:xmlData&amp;gt;&amp;lt;w:ftr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wp14"&amp;gt;&amp;lt;w:p w:rsidR="00DC55B5" w:rsidRDefault="001B2CF2"&amp;gt;&amp;lt;w:pPr&amp;gt;&amp;lt;w:pStyle w:val="Footer" /&amp;gt;&amp;lt;w:suppressLineNumbers /&amp;gt;&amp;lt;w:jc w:val="center" /&amp;gt;&amp;lt;/w:pPr&amp;gt;&amp;lt;w:r&amp;gt;&amp;lt;w:rPr&amp;gt;&amp;lt;w:snapToGrid w:val="0" /&amp;gt;&amp;lt;/w:rPr&amp;gt;&amp;lt;w:t xml:space="preserve"&amp;gt;DRAFT DRAFT DRAFT        Page &amp;lt;/w:t&amp;gt;&amp;lt;/w:r&amp;gt;&amp;lt;w:r&amp;gt;&amp;lt;w:rPr&amp;gt;&amp;lt;w:snapToGrid w:val="0" /&amp;gt;&amp;lt;/w:rPr&amp;gt;&amp;lt;w:fldChar w:fldCharType="begin" /&amp;gt;&amp;lt;/w:r&amp;gt;&amp;lt;w:r&amp;gt;&amp;lt;w:rPr&amp;gt;&amp;lt;w:snapToGrid w:val="0" /&amp;gt;&amp;lt;/w:rPr&amp;gt;&amp;lt;w:instrText xml:space="preserve"&amp;gt; PAGE &amp;lt;/w:instrText&amp;gt;&amp;lt;/w:r&amp;gt;&amp;lt;w:r&amp;gt;&amp;lt;w:rPr&amp;gt;&amp;lt;w:snapToGrid w:val="0" /&amp;gt;&amp;lt;/w:rPr&amp;gt;&amp;lt;w:fldChar w:fldCharType="separate" /&amp;gt;&amp;lt;/w:r&amp;gt;&amp;lt;w:r&amp;gt;&amp;lt;w:rPr&amp;gt;&amp;lt;w:snapToGrid w:val="0" /&amp;gt;&amp;lt;/w:rPr&amp;gt;&amp;lt;w:t&amp;gt;2&amp;lt;/w:t&amp;gt;&amp;lt;/w:r&amp;gt;&amp;lt;w:r&amp;gt;&amp;lt;w:rPr&amp;gt;&amp;lt;w:snapToGrid w:val="0" /&amp;gt;&amp;lt;/w:rPr&amp;gt;&amp;lt;w:fldChar w:fldCharType="end" /&amp;gt;&amp;lt;/w:r&amp;gt;&amp;lt;w:r&amp;gt;&amp;lt;w:rPr&amp;gt;&amp;lt;w:snapToGrid w:val="0" /&amp;gt;&amp;lt;/w:rPr&amp;gt;&amp;lt;w:t xml:space="preserve"&amp;gt; - &amp;lt;/w:t&amp;gt;&amp;lt;/w:r&amp;gt;&amp;lt;w:r&amp;gt;&amp;lt;w:rPr&amp;gt;&amp;lt;w:b /&amp;gt;&amp;lt;w:snapToGrid w:val="0" /&amp;gt;&amp;lt;/w:rPr&amp;gt;&amp;lt;w:t&amp;gt;132LR3023(01)&amp;lt;/w:t&amp;gt;&amp;lt;/w:r&amp;gt;&amp;lt;w:r&amp;gt;&amp;lt;w:rPr&amp;gt;&amp;lt;w:snapToGrid w:val="0" /&amp;gt;&amp;lt;/w:rPr&amp;gt;&amp;lt;w:t xml:space="preserve"&amp;gt;        DRAFT DRAFT DRAFT&amp;lt;/w:t&amp;gt;&amp;lt;/w:r&amp;gt;&amp;lt;/w:p&amp;gt;&amp;lt;/w:ftr&amp;gt;&amp;lt;/pkg:xmlData&amp;gt;&amp;lt;/pkg:part&amp;gt;&amp;lt;pkg:part pkg:name="/word/styles.xml" pkg:contentType="application/vnd.openxmlformats-officedocument.wordprocessingml.styles+xml"&amp;gt;&amp;lt;pkg:xmlData&amp;gt;&amp;lt;w:styles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w16cid"&amp;gt;&amp;lt;w:style w:type="table" w:default="1" w:styleId="TableNormal"&amp;gt;&amp;lt;w:name w:val="Normal Table" /&amp;gt;&amp;lt;w:uiPriority w:val="99" /&amp;gt;&amp;lt;w:semiHidden /&amp;gt;&amp;lt;w:unhideWhenUsed /&amp;gt;&amp;lt;w:tblPr&amp;gt;&amp;lt;w:tblInd w:w="0" w:type="dxa" /&amp;gt;&amp;lt;w:tblCellMar&amp;gt;&amp;lt;w:top w:w="0" w:type="dxa" /&amp;gt;&amp;lt;w:left w:w="108" w:type="dxa" /&amp;gt;&amp;lt;w:bottom w:w="0" w:type="dxa" /&amp;gt;&amp;lt;w:right w:w="108" w:type="dxa" /&amp;gt;&amp;lt;/w:tblCellMar&amp;gt;&amp;lt;/w:tblPr&amp;gt;&amp;lt;/w:style&amp;gt;&amp;lt;w:style w:type="table" w:customStyle="1" w:styleId="BPSTable"&amp;gt;&amp;lt;w:name w:val="BPS Table" /&amp;gt;&amp;lt;w:basedOn w:val="TableNormal" /&amp;gt;&amp;lt;w:rsid w:val="00EB7291" /&amp;gt;&amp;lt;w:pPr&amp;gt;&amp;lt;w:spacing w:before="0" w:after="0" /&amp;gt;&amp;lt;w:jc w:val="left" /&amp;gt;&amp;lt;/w:pPr&amp;gt;&amp;lt;w:tblPr /&amp;gt;&amp;lt;w:trPr&amp;gt;&amp;lt;w:cantSplit /&amp;gt;&amp;lt;/w:trPr&amp;gt;&amp;lt;/w:style&amp;gt;&amp;lt;w:style w:type="paragraph" w:customStyle="1" w:styleId="BPSParagraphLeftAlign"&amp;gt;&amp;lt;w:name w:val="BPS Paragraph Left Align" /&amp;gt;&amp;lt;w:basedOn w:val="Normal" /&amp;gt;&amp;lt;w:qFormat /&amp;gt;&amp;lt;w:pPr&amp;gt;&amp;lt;w:jc w:val="left" /&amp;gt;&amp;lt;/w:pPr&amp;gt;&amp;lt;/w:style&amp;gt;&amp;lt;/w:styles&amp;gt;&amp;lt;/pkg:xmlData&amp;gt;&amp;lt;/pkg:part&amp;gt;&amp;lt;/pkg:package&amp;gt;&lt;/OOXML&gt;&lt;Pages&gt;&lt;ProcessedCheckInPage&gt;&lt;PageNumber&gt;1&lt;/PageNumber&gt;&lt;BookmarkName&gt;_PAGE__1_047c4ccd_5b7d_42c0_9f6b_781b984&lt;/BookmarkName&gt;&lt;Tables /&gt;&lt;/ProcessedCheckInPage&gt;&lt;ProcessedCheckInPage&gt;&lt;PageNumber&gt;2&lt;/PageNumber&gt;&lt;BookmarkName&gt;_PAGE__2_8cad044e_bed8_40a2_b2d3_57fedbe&lt;/BookmarkName&gt;&lt;Tables /&gt;&lt;/ProcessedCheckInPage&gt;&lt;/Pages&gt;&lt;Paragraphs&gt;&lt;CheckInParagraphs&gt;&lt;PageNumber&gt;1&lt;/PageNumber&gt;&lt;BookmarkName&gt;_PAR__1_5a0f9947_d4d6_4bf8_9f71_36475c7e&lt;/BookmarkName&gt;&lt;StartingLineNumber&gt;1&lt;/StartingLineNumber&gt;&lt;EndingLineNumber&gt;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2_b559ef5d_943e_4887_9fcb_d4abf91c&lt;/BookmarkName&gt;&lt;StartingLineNumber&gt;2&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3_57188827_ec7b_4e8f_b53d_4cc29fa7&lt;/BookmarkName&gt;&lt;StartingLineNumber&gt;3&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4_c40586f4_d067_4528_882f_985ea702&lt;/BookmarkName&gt;&lt;StartingLineNumber&gt;4&lt;/StartingLineNumber&gt;&lt;EndingLineNumber&gt;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5_9d3dd640_b754_409b_afa0_cee654db&lt;/BookmarkName&gt;&lt;StartingLineNumber&gt;6&lt;/StartingLineNumber&gt;&lt;EndingLineNumber&gt;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6_41a2fa63_993c_4174_80eb_88bb2c11&lt;/BookmarkName&gt;&lt;StartingLineNumber&gt;9&lt;/StartingLineNumber&gt;&lt;EndingLineNumber&gt;14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7_a86f1365_8e01_4913_ac18_d574586d&lt;/BookmarkName&gt;&lt;StartingLineNumber&gt;15&lt;/StartingLineNumber&gt;&lt;EndingLineNumber&gt;17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8_28bb7e5c_1446_40d4_b88c_b0ae636c&lt;/BookmarkName&gt;&lt;StartingLineNumber&gt;18&lt;/StartingLineNumber&gt;&lt;EndingLineNumber&gt;19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9_37740840_53c2_46d2_851c_ff93ccef&lt;/BookmarkName&gt;&lt;StartingLineNumber&gt;20&lt;/StartingLineNumber&gt;&lt;EndingLineNumber&gt;27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10_295c950e_e1fc_4086_88ed_4c6887b&lt;/BookmarkName&gt;&lt;StartingLineNumber&gt;28&lt;/StartingLineNumber&gt;&lt;EndingLineNumber&gt;29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11_edb49557_d087_4d05_9388_2f2a89c&lt;/BookmarkName&gt;&lt;StartingLineNumber&gt;30&lt;/StartingLineNumber&gt;&lt;EndingLineNumber&gt;37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12_f0ef3831_5277_495c_ab62_60f3bfb&lt;/BookmarkName&gt;&lt;StartingLineNumber&gt;38&lt;/StartingLineNumber&gt;&lt;EndingLineNumber&gt;38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13_61a380f9_cfc1_4860_8374_efc83d9&lt;/BookmarkName&gt;&lt;StartingLineNumber&gt;39&lt;/StartingLineNumber&gt;&lt;EndingLineNumber&gt;42&lt;/EndingLineNumber&gt;&lt;PostTableLine&gt;false&lt;/PostTableLine&gt;&lt;PostKeepWithNext&gt;true&lt;/PostKeepWithNext&gt;&lt;RequiresSectionBreak&gt;true&lt;/RequiresSectionBreak&gt;&lt;SectionStartingLineNumber&gt;1&lt;/SectionStartingLineNumber&gt;&lt;/CheckInParagraphs&gt;&lt;CheckInParagraphs&gt;&lt;PageNumber&gt;2&lt;/PageNumber&gt;&lt;BookmarkName&gt;_PAR__1_84c36186_42c2_4a5c_95ad_f231cc45&lt;/BookmarkName&gt;&lt;StartingLineNumber&gt;1&lt;/StartingLineNumber&gt;&lt;EndingLineNumber&gt;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2_2956e84a_576a_49b0_bd3e_a32cb1f5&lt;/BookmarkName&gt;&lt;StartingLineNumber&gt;9&lt;/StartingLineNumber&gt;&lt;EndingLineNumber&gt;14&lt;/EndingLineNumber&gt;&lt;PostTableLine&gt;false&lt;/PostTableLine&gt;&lt;PostKeepWithNext&gt;false&lt;/PostKeepWithNext&gt;&lt;RequiresSectionBreak&gt;true&lt;/RequiresSectionBreak&gt;&lt;SectionStartingLineNumber&gt;9&lt;/SectionStartingLineNumber&gt;&lt;/CheckInParagraphs&gt;&lt;/Paragraphs&gt;&lt;/ProcessedCheckIn&gt;</Xml>
          </ProcessedXml>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