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SEPTEMBER 20, 2026 TO SEPTEMBER 26, 2026 AS FRONTOTEMPORAL DEGENERATION AWARENESS WEEK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SEPTEMBER 20, 2026 TO SEPTEMBER 26, 2026 AS FRONTOTEMPORAL DEGENERATION AWARENESS WEEK</w:t>
      </w:r>
    </w:p>
    <w:p w:rsidR="00E54431" w:rsidP="00E54431">
      <w:pPr>
        <w:ind w:left="360" w:firstLine="360"/>
        <w:rPr>
          <w:rFonts w:ascii="Arial" w:eastAsia="Arial" w:hAnsi="Arial" w:cs="Arial"/>
        </w:rPr>
      </w:pPr>
      <w:bookmarkStart w:id="0" w:name="_WHEREAS_CLAUSE__99751722_7b3d_4319_bc69"/>
      <w:bookmarkStart w:id="1" w:name="_DOC_BODY_CONTENT__c88c8d75_3e9a_41a3_90"/>
      <w:bookmarkStart w:id="2" w:name="_DOC_BODY__55db10dc_1354_4b1b_b08f_76fe4"/>
      <w:bookmarkStart w:id="3" w:name="_DOC_BODY_CONTAINER__f24a2a40_4616_477c_"/>
      <w:bookmarkStart w:id="4" w:name="_PAGE__1_c8a7786b_1e3e_40ce_ada5_ce98a22"/>
      <w:bookmarkStart w:id="5" w:name="_PAR__1_882bfb0d_612c_4d6e_a1f0_e9a419d0"/>
      <w:bookmarkStart w:id="6" w:name="_LINE__1_a6d1791d_3406_4273_bab6_f8e1686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B97EB6">
        <w:rPr>
          <w:rFonts w:ascii="Arial" w:eastAsia="Arial" w:hAnsi="Arial" w:cs="Arial"/>
        </w:rPr>
        <w:t xml:space="preserve">the Association for Frontotemporal Degeneration reports that </w:t>
      </w:r>
      <w:bookmarkStart w:id="7" w:name="_LINE__2_d107f7c2_0831_446e_af36_d3fe676"/>
      <w:bookmarkEnd w:id="6"/>
      <w:r w:rsidRPr="00B97EB6">
        <w:rPr>
          <w:rFonts w:ascii="Arial" w:eastAsia="Arial" w:hAnsi="Arial" w:cs="Arial"/>
        </w:rPr>
        <w:t xml:space="preserve">frontotemporal degeneration is a terminal and incurable neurodegenerative disease affecting </w:t>
      </w:r>
      <w:bookmarkStart w:id="8" w:name="_LINE__3_ae9c5182_3d20_45fc_82b6_321867b"/>
      <w:bookmarkEnd w:id="7"/>
      <w:r w:rsidRPr="00B97EB6">
        <w:rPr>
          <w:rFonts w:ascii="Arial" w:eastAsia="Arial" w:hAnsi="Arial" w:cs="Arial"/>
        </w:rPr>
        <w:t xml:space="preserve">the frontal and temporal lobes, causing impairments to speech, personality, behavior and motor </w:t>
      </w:r>
      <w:bookmarkStart w:id="9" w:name="_LINE__4_72bd9116_4738_4176_aabe_b613dbb"/>
      <w:bookmarkEnd w:id="8"/>
      <w:r w:rsidRPr="00B97EB6">
        <w:rPr>
          <w:rFonts w:ascii="Arial" w:eastAsia="Arial" w:hAnsi="Arial" w:cs="Arial"/>
        </w:rPr>
        <w:t xml:space="preserve">skills, and that it takes an average of 3.6 years from </w:t>
      </w:r>
      <w:r>
        <w:rPr>
          <w:rFonts w:ascii="Arial" w:eastAsia="Arial" w:hAnsi="Arial" w:cs="Arial"/>
        </w:rPr>
        <w:t xml:space="preserve">the </w:t>
      </w:r>
      <w:r w:rsidRPr="00B97EB6">
        <w:rPr>
          <w:rFonts w:ascii="Arial" w:eastAsia="Arial" w:hAnsi="Arial" w:cs="Arial"/>
        </w:rPr>
        <w:t xml:space="preserve">start of symptoms to get an accurate </w:t>
      </w:r>
      <w:bookmarkStart w:id="10" w:name="_LINE__5_6dee31b2_140d_4917_83c3_328aae7"/>
      <w:bookmarkEnd w:id="9"/>
      <w:r w:rsidRPr="00B97EB6">
        <w:rPr>
          <w:rFonts w:ascii="Arial" w:eastAsia="Arial" w:hAnsi="Arial" w:cs="Arial"/>
        </w:rPr>
        <w:t>diagnosis, with an average life expectancy of 7 to 13 years after the start of symptoms; and</w:t>
      </w:r>
      <w:bookmarkEnd w:id="10"/>
    </w:p>
    <w:p w:rsidR="00E54431" w:rsidP="00E54431">
      <w:pPr>
        <w:ind w:left="360" w:firstLine="360"/>
        <w:rPr>
          <w:rFonts w:ascii="Arial" w:eastAsia="Arial" w:hAnsi="Arial" w:cs="Arial"/>
        </w:rPr>
      </w:pPr>
      <w:bookmarkStart w:id="11" w:name="_WHEREAS_CLAUSE__968c5ef7_5d66_481b_80dd"/>
      <w:bookmarkStart w:id="12" w:name="_PAR__2_5c0a196f_22de_4577_89cd_032cca09"/>
      <w:bookmarkStart w:id="13" w:name="_LINE__6_a9eee44a_e42f_45ed_b95a_ace39a6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B97EB6">
        <w:rPr>
          <w:rFonts w:ascii="Arial" w:eastAsia="Arial" w:hAnsi="Arial" w:cs="Arial"/>
        </w:rPr>
        <w:t xml:space="preserve">frontotemporal degeneration may strike people between the ages of 21 and </w:t>
      </w:r>
      <w:bookmarkStart w:id="14" w:name="_LINE__7_ef8cf0c6_867a_4632_9dda_24b92b5"/>
      <w:bookmarkEnd w:id="13"/>
      <w:r w:rsidRPr="00B97EB6">
        <w:rPr>
          <w:rFonts w:ascii="Arial" w:eastAsia="Arial" w:hAnsi="Arial" w:cs="Arial"/>
        </w:rPr>
        <w:t xml:space="preserve">80, with the largest percentage of those affected being between 45 and 64, and is the most </w:t>
      </w:r>
      <w:bookmarkStart w:id="15" w:name="_LINE__8_69979c41_b5d8_4ba7_8456_ad35616"/>
      <w:bookmarkEnd w:id="14"/>
      <w:r w:rsidRPr="00B97EB6">
        <w:rPr>
          <w:rFonts w:ascii="Arial" w:eastAsia="Arial" w:hAnsi="Arial" w:cs="Arial"/>
        </w:rPr>
        <w:t xml:space="preserve">common form of dementia for people under 60 years of age, rendering people in the prime of </w:t>
      </w:r>
      <w:bookmarkStart w:id="16" w:name="_LINE__9_e154b74f_3675_47af_964c_d808c41"/>
      <w:bookmarkEnd w:id="15"/>
      <w:r w:rsidRPr="00B97EB6">
        <w:rPr>
          <w:rFonts w:ascii="Arial" w:eastAsia="Arial" w:hAnsi="Arial" w:cs="Arial"/>
        </w:rPr>
        <w:t>life unable to work or function normally; and</w:t>
      </w:r>
      <w:bookmarkEnd w:id="16"/>
    </w:p>
    <w:p w:rsidR="00E54431" w:rsidP="00E54431">
      <w:pPr>
        <w:ind w:left="360" w:firstLine="360"/>
        <w:rPr>
          <w:rFonts w:ascii="Arial" w:eastAsia="Arial" w:hAnsi="Arial" w:cs="Arial"/>
        </w:rPr>
      </w:pPr>
      <w:bookmarkStart w:id="17" w:name="_WHEREAS_CLAUSE__e5b1f17e_14b9_4e4d_b2a3"/>
      <w:bookmarkStart w:id="18" w:name="_PAR__3_9743280f_519d_4993_ae74_92932a0a"/>
      <w:bookmarkStart w:id="19" w:name="_LINE__10_4c939ac2_400d_46d4_96b8_5a70ae"/>
      <w:bookmarkEnd w:id="11"/>
      <w:bookmarkEnd w:id="12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B97EB6">
        <w:rPr>
          <w:rFonts w:ascii="Arial" w:eastAsia="Arial" w:hAnsi="Arial" w:cs="Arial"/>
        </w:rPr>
        <w:t xml:space="preserve">frontotemporal degeneration imposes average annual costs associated with </w:t>
      </w:r>
      <w:bookmarkStart w:id="20" w:name="_LINE__11_052955dd_463e_42f7_9b0d_8548dd"/>
      <w:bookmarkEnd w:id="19"/>
      <w:r w:rsidRPr="00B97EB6">
        <w:rPr>
          <w:rFonts w:ascii="Arial" w:eastAsia="Arial" w:hAnsi="Arial" w:cs="Arial"/>
        </w:rPr>
        <w:t xml:space="preserve">care and living with the disease that are approximately double those of Alzheimer's disease and </w:t>
      </w:r>
      <w:bookmarkStart w:id="21" w:name="_LINE__12_35499415_4c0e_4336_9454_c9c229"/>
      <w:bookmarkEnd w:id="20"/>
      <w:r w:rsidRPr="00B97EB6">
        <w:rPr>
          <w:rFonts w:ascii="Arial" w:eastAsia="Arial" w:hAnsi="Arial" w:cs="Arial"/>
        </w:rPr>
        <w:t xml:space="preserve">is identified in the National Plan to Address Alzheimer's Disease as a related dementia and </w:t>
      </w:r>
      <w:bookmarkStart w:id="22" w:name="_LINE__13_68e25508_64f1_4be4_9fbb_496270"/>
      <w:bookmarkEnd w:id="21"/>
      <w:r w:rsidRPr="00B97EB6">
        <w:rPr>
          <w:rFonts w:ascii="Arial" w:eastAsia="Arial" w:hAnsi="Arial" w:cs="Arial"/>
        </w:rPr>
        <w:t>included as part of the vision of a nation free of Alzheimer's disease and related dementias; and</w:t>
      </w:r>
      <w:bookmarkEnd w:id="22"/>
    </w:p>
    <w:p w:rsidR="00E54431" w:rsidP="00E54431">
      <w:pPr>
        <w:ind w:left="360" w:firstLine="360"/>
        <w:rPr>
          <w:rFonts w:ascii="Arial" w:eastAsia="Arial" w:hAnsi="Arial" w:cs="Arial"/>
        </w:rPr>
      </w:pPr>
      <w:bookmarkStart w:id="23" w:name="_WHEREAS_CLAUSE__16e6b606_447a_461e_be34"/>
      <w:bookmarkStart w:id="24" w:name="_PAR__4_e0cb7dea_f07d_4fef_882f_27e46d9d"/>
      <w:bookmarkStart w:id="25" w:name="_LINE__14_29d93a7c_6be8_4d75_b533_35ddcb"/>
      <w:bookmarkEnd w:id="17"/>
      <w:bookmarkEnd w:id="18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B97EB6">
        <w:rPr>
          <w:rFonts w:ascii="Arial" w:eastAsia="Arial" w:hAnsi="Arial" w:cs="Arial"/>
        </w:rPr>
        <w:t xml:space="preserve">it is imperative that there be greater awareness of this serious disease, and </w:t>
      </w:r>
      <w:bookmarkStart w:id="26" w:name="_LINE__15_e7a10e8c_4503_4959_a12c_740eb1"/>
      <w:bookmarkEnd w:id="25"/>
      <w:r w:rsidRPr="00B97EB6">
        <w:rPr>
          <w:rFonts w:ascii="Arial" w:eastAsia="Arial" w:hAnsi="Arial" w:cs="Arial"/>
        </w:rPr>
        <w:t xml:space="preserve">more must be done to increase activity at the local, state and national levels; now, therefore, be </w:t>
      </w:r>
      <w:bookmarkStart w:id="27" w:name="_LINE__16_1176eaee_2c8f_44db_95be_e73066"/>
      <w:bookmarkEnd w:id="26"/>
      <w:r w:rsidRPr="00B97EB6">
        <w:rPr>
          <w:rFonts w:ascii="Arial" w:eastAsia="Arial" w:hAnsi="Arial" w:cs="Arial"/>
        </w:rPr>
        <w:t>it</w:t>
      </w:r>
      <w:bookmarkEnd w:id="27"/>
    </w:p>
    <w:p w:rsidR="00E54431" w:rsidP="00E54431">
      <w:pPr>
        <w:ind w:left="360" w:firstLine="360"/>
        <w:rPr>
          <w:rFonts w:ascii="Arial" w:eastAsia="Arial" w:hAnsi="Arial" w:cs="Arial"/>
        </w:rPr>
      </w:pPr>
      <w:bookmarkStart w:id="28" w:name="_RESOLVED__67d822f1_45b1_4fce_9031_0d41a"/>
      <w:bookmarkStart w:id="29" w:name="_PAR__5_6b58f0ea_df0a_4e93_8841_b9cc0b1b"/>
      <w:bookmarkStart w:id="30" w:name="_LINE__17_f6dfe31b_3e97_4601_baad_aecfde"/>
      <w:bookmarkEnd w:id="23"/>
      <w:bookmarkEnd w:id="24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B97EB6">
        <w:rPr>
          <w:rFonts w:ascii="Arial" w:eastAsia="Arial" w:hAnsi="Arial" w:cs="Arial"/>
        </w:rPr>
        <w:t xml:space="preserve">That We, the Members of the One Hundred and Thirty-second Legislature </w:t>
      </w:r>
      <w:bookmarkStart w:id="31" w:name="_LINE__18_05774815_0004_4cfb_aeb9_327632"/>
      <w:bookmarkEnd w:id="30"/>
      <w:r w:rsidRPr="00B97EB6">
        <w:rPr>
          <w:rFonts w:ascii="Arial" w:eastAsia="Arial" w:hAnsi="Arial" w:cs="Arial"/>
        </w:rPr>
        <w:t xml:space="preserve">now assembled in the Second Regular Session, on behalf of the people we represent, take this </w:t>
      </w:r>
      <w:bookmarkStart w:id="32" w:name="_LINE__19_3ffa3c99_3c93_4e58_8fb3_6124ae"/>
      <w:bookmarkEnd w:id="31"/>
      <w:r w:rsidRPr="00B97EB6">
        <w:rPr>
          <w:rFonts w:ascii="Arial" w:eastAsia="Arial" w:hAnsi="Arial" w:cs="Arial"/>
        </w:rPr>
        <w:t xml:space="preserve">opportunity to recognize September 20, 2026 to September 26, 2026 as Frontotemporal </w:t>
      </w:r>
      <w:bookmarkStart w:id="33" w:name="_LINE__20_92e5e6d0_c095_4366_ae9b_b80ba8"/>
      <w:bookmarkEnd w:id="32"/>
      <w:r w:rsidRPr="00B97EB6">
        <w:rPr>
          <w:rFonts w:ascii="Arial" w:eastAsia="Arial" w:hAnsi="Arial" w:cs="Arial"/>
        </w:rPr>
        <w:t>Degeneration Awareness Week.</w:t>
      </w:r>
      <w:bookmarkEnd w:id="33"/>
    </w:p>
    <w:bookmarkEnd w:id="1"/>
    <w:bookmarkEnd w:id="2"/>
    <w:bookmarkEnd w:id="3"/>
    <w:bookmarkEnd w:id="4"/>
    <w:bookmarkEnd w:id="28"/>
    <w:bookmarkEnd w:id="29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LR2711,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SEPTEMBER 20, 2026 TO SEPTEMBER 26, 2026 AS FRONTOTEMPORAL DEGENERATION AWARENESS WEEK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EB6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4431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149440</ItemId>
    <LRId>76666</LRId>
    <LRNumber>2711</LRNumber>
    <ItemNumber>1</ItemNumber>
    <Legislature>132</Legislature>
    <LegislatureDescription>132nd Legislature</LegislatureDescription>
    <Session>R2</Session>
    <SessionDescription>Second Regular Session</SessionDescription>
    <SessionYear>2026</SessionYear>
    <SessionYearAlpha>Two Thousand and Twenty Six</SessionYearAlpha>
    <EngrosserYearAlpha>Two Thousand Twenty-six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SEPTEMBER 20, 2026 TO SEPTEMBER 26, 2026 AS FRONTOTEMPORAL DEGENERATION AWARENESS WEEK</LRTitle>
    <ItemTitle>JOINT RESOLUTION RECOGNIZING SEPTEMBER 20, 2026 TO SEPTEMBER 26, 2026 AS FRONTOTEMPORAL DEGENERATION AWARENESS WEEK</ItemTitle>
    <SponsorFirstName>Jim</SponsorFirstName>
    <SponsorLastName>Dill</SponsorLastName>
    <SponsorChamberPrefix>Rep.</SponsorChamberPrefix>
    <SponsorFrom>Old Town</SponsorFrom>
    <DraftingCycleCount>1</DraftingCycleCount>
    <LatestDraftingActionId>130</LatestDraftingActionId>
    <LatestDraftingActionDate>2026-01-15T14:16:17</LatestDraftingActionDate>
    <LatestDrafterName>jpooley</LatestDrafterName>
    <LatestTechName>BShorey</LatestTechName>
    <CurrentCustodyInitials>JFraser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w:rsidR="00E54431" w:rsidRDefault="00E54431" w:rsidP="00E54431"&amp;gt;&amp;lt;w:pPr&amp;gt;&amp;lt;w:ind w:left="360" w:firstLine="360" /&amp;gt;&amp;lt;/w:pPr&amp;gt;&amp;lt;w:bookmarkStart w:id="0" w:name="_WHEREAS_CLAUSE__99751722_7b3d_4319_bc69" /&amp;gt;&amp;lt;w:bookmarkStart w:id="1" w:name="_DOC_BODY_CONTENT__c88c8d75_3e9a_41a3_90" /&amp;gt;&amp;lt;w:bookmarkStart w:id="2" w:name="_DOC_BODY__55db10dc_1354_4b1b_b08f_76fe4" /&amp;gt;&amp;lt;w:bookmarkStart w:id="3" w:name="_DOC_BODY_CONTAINER__f24a2a40_4616_477c_" /&amp;gt;&amp;lt;w:bookmarkStart w:id="4" w:name="_PAGE__1_c8a7786b_1e3e_40ce_ada5_ce98a22" /&amp;gt;&amp;lt;w:bookmarkStart w:id="5" w:name="_PAR__1_882bfb0d_612c_4d6e_a1f0_e9a419d0" /&amp;gt;&amp;lt;w:bookmarkStart w:id="6" w:name="_LINE__1_a6d1791d_3406_4273_bab6_f8e1686"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w:rsidRPr="00B97EB6"&amp;gt;&amp;lt;w:t xml:space="preserve"&amp;gt;the Association for Frontotemporal Degeneration reports that &amp;lt;/w:t&amp;gt;&amp;lt;/w:r&amp;gt;&amp;lt;w:bookmarkStart w:id="7" w:name="_LINE__2_d107f7c2_0831_446e_af36_d3fe676" /&amp;gt;&amp;lt;w:bookmarkEnd w:id="6" /&amp;gt;&amp;lt;w:r w:rsidRPr="00B97EB6"&amp;gt;&amp;lt;w:t xml:space="preserve"&amp;gt;frontotemporal degeneration is a terminal and incurable neurodegenerative disease affecting &amp;lt;/w:t&amp;gt;&amp;lt;/w:r&amp;gt;&amp;lt;w:bookmarkStart w:id="8" w:name="_LINE__3_ae9c5182_3d20_45fc_82b6_321867b" /&amp;gt;&amp;lt;w:bookmarkEnd w:id="7" /&amp;gt;&amp;lt;w:r w:rsidRPr="00B97EB6"&amp;gt;&amp;lt;w:t xml:space="preserve"&amp;gt;the frontal and temporal lobes, causing impairments to speech, personality, behavior and motor &amp;lt;/w:t&amp;gt;&amp;lt;/w:r&amp;gt;&amp;lt;w:bookmarkStart w:id="9" w:name="_LINE__4_72bd9116_4738_4176_aabe_b613dbb" /&amp;gt;&amp;lt;w:bookmarkEnd w:id="8" /&amp;gt;&amp;lt;w:r w:rsidRPr="00B97EB6"&amp;gt;&amp;lt;w:t xml:space="preserve"&amp;gt;skills, and that it takes an average of 3.6 years from &amp;lt;/w:t&amp;gt;&amp;lt;/w:r&amp;gt;&amp;lt;w:r&amp;gt;&amp;lt;w:t xml:space="preserve"&amp;gt;the &amp;lt;/w:t&amp;gt;&amp;lt;/w:r&amp;gt;&amp;lt;w:r w:rsidRPr="00B97EB6"&amp;gt;&amp;lt;w:t xml:space="preserve"&amp;gt;start of symptoms to get an accurate &amp;lt;/w:t&amp;gt;&amp;lt;/w:r&amp;gt;&amp;lt;w:bookmarkStart w:id="10" w:name="_LINE__5_6dee31b2_140d_4917_83c3_328aae7" /&amp;gt;&amp;lt;w:bookmarkEnd w:id="9" /&amp;gt;&amp;lt;w:r w:rsidRPr="00B97EB6"&amp;gt;&amp;lt;w:t&amp;gt;diagnosis, with an average life expectancy of 7 to 13 years after the start of symptoms; and&amp;lt;/w:t&amp;gt;&amp;lt;/w:r&amp;gt;&amp;lt;w:bookmarkEnd w:id="10" /&amp;gt;&amp;lt;/w:p&amp;gt;&amp;lt;w:p w:rsidR="00E54431" w:rsidRDefault="00E54431" w:rsidP="00E54431"&amp;gt;&amp;lt;w:pPr&amp;gt;&amp;lt;w:ind w:left="360" w:firstLine="360" /&amp;gt;&amp;lt;/w:pPr&amp;gt;&amp;lt;w:bookmarkStart w:id="11" w:name="_WHEREAS_CLAUSE__968c5ef7_5d66_481b_80dd" /&amp;gt;&amp;lt;w:bookmarkStart w:id="12" w:name="_PAR__2_5c0a196f_22de_4577_89cd_032cca09" /&amp;gt;&amp;lt;w:bookmarkStart w:id="13" w:name="_LINE__6_a9eee44a_e42f_45ed_b95a_ace39a6" /&amp;gt;&amp;lt;w:bookmarkEnd w:id="0" /&amp;gt;&amp;lt;w:bookmarkEnd w:id="5"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w:rsidRPr="00B97EB6"&amp;gt;&amp;lt;w:t xml:space="preserve"&amp;gt;frontotemporal degeneration may strike people between the ages of 21 and &amp;lt;/w:t&amp;gt;&amp;lt;/w:r&amp;gt;&amp;lt;w:bookmarkStart w:id="14" w:name="_LINE__7_ef8cf0c6_867a_4632_9dda_24b92b5" /&amp;gt;&amp;lt;w:bookmarkEnd w:id="13" /&amp;gt;&amp;lt;w:r w:rsidRPr="00B97EB6"&amp;gt;&amp;lt;w:t xml:space="preserve"&amp;gt;80, with the largest percentage of those affected being between 45 and 64, and is the most &amp;lt;/w:t&amp;gt;&amp;lt;/w:r&amp;gt;&amp;lt;w:bookmarkStart w:id="15" w:name="_LINE__8_69979c41_b5d8_4ba7_8456_ad35616" /&amp;gt;&amp;lt;w:bookmarkEnd w:id="14" /&amp;gt;&amp;lt;w:r w:rsidRPr="00B97EB6"&amp;gt;&amp;lt;w:t xml:space="preserve"&amp;gt;common form of dementia for people under 60 years of age, rendering people in the prime of &amp;lt;/w:t&amp;gt;&amp;lt;/w:r&amp;gt;&amp;lt;w:bookmarkStart w:id="16" w:name="_LINE__9_e154b74f_3675_47af_964c_d808c41" /&amp;gt;&amp;lt;w:bookmarkEnd w:id="15" /&amp;gt;&amp;lt;w:r w:rsidRPr="00B97EB6"&amp;gt;&amp;lt;w:t&amp;gt;life unable to work or function normally; and&amp;lt;/w:t&amp;gt;&amp;lt;/w:r&amp;gt;&amp;lt;w:bookmarkEnd w:id="16" /&amp;gt;&amp;lt;/w:p&amp;gt;&amp;lt;w:p w:rsidR="00E54431" w:rsidRDefault="00E54431" w:rsidP="00E54431"&amp;gt;&amp;lt;w:pPr&amp;gt;&amp;lt;w:ind w:left="360" w:firstLine="360" /&amp;gt;&amp;lt;/w:pPr&amp;gt;&amp;lt;w:bookmarkStart w:id="17" w:name="_WHEREAS_CLAUSE__e5b1f17e_14b9_4e4d_b2a3" /&amp;gt;&amp;lt;w:bookmarkStart w:id="18" w:name="_PAR__3_9743280f_519d_4993_ae74_92932a0a" /&amp;gt;&amp;lt;w:bookmarkStart w:id="19" w:name="_LINE__10_4c939ac2_400d_46d4_96b8_5a70ae" /&amp;gt;&amp;lt;w:bookmarkEnd w:id="11" /&amp;gt;&amp;lt;w:bookmarkEnd w:id="12"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w:rsidRPr="00B97EB6"&amp;gt;&amp;lt;w:t xml:space="preserve"&amp;gt;frontotemporal degeneration imposes average annual costs associated with &amp;lt;/w:t&amp;gt;&amp;lt;/w:r&amp;gt;&amp;lt;w:bookmarkStart w:id="20" w:name="_LINE__11_052955dd_463e_42f7_9b0d_8548dd" /&amp;gt;&amp;lt;w:bookmarkEnd w:id="19" /&amp;gt;&amp;lt;w:r w:rsidRPr="00B97EB6"&amp;gt;&amp;lt;w:t xml:space="preserve"&amp;gt;care and living with the disease that are approximately double those of Alzheimer's disease and &amp;lt;/w:t&amp;gt;&amp;lt;/w:r&amp;gt;&amp;lt;w:bookmarkStart w:id="21" w:name="_LINE__12_35499415_4c0e_4336_9454_c9c229" /&amp;gt;&amp;lt;w:bookmarkEnd w:id="20" /&amp;gt;&amp;lt;w:r w:rsidRPr="00B97EB6"&amp;gt;&amp;lt;w:t xml:space="preserve"&amp;gt;is identified in the National Plan to Address Alzheimer's Disease as a related dementia and &amp;lt;/w:t&amp;gt;&amp;lt;/w:r&amp;gt;&amp;lt;w:bookmarkStart w:id="22" w:name="_LINE__13_68e25508_64f1_4be4_9fbb_496270" /&amp;gt;&amp;lt;w:bookmarkEnd w:id="21" /&amp;gt;&amp;lt;w:r w:rsidRPr="00B97EB6"&amp;gt;&amp;lt;w:t&amp;gt;included as part of the vision of a nation free of Alzheimer's disease and related dementias; and&amp;lt;/w:t&amp;gt;&amp;lt;/w:r&amp;gt;&amp;lt;w:bookmarkEnd w:id="22" /&amp;gt;&amp;lt;/w:p&amp;gt;&amp;lt;w:p w:rsidR="00E54431" w:rsidRDefault="00E54431" w:rsidP="00E54431"&amp;gt;&amp;lt;w:pPr&amp;gt;&amp;lt;w:ind w:left="360" w:firstLine="360" /&amp;gt;&amp;lt;/w:pPr&amp;gt;&amp;lt;w:bookmarkStart w:id="23" w:name="_WHEREAS_CLAUSE__16e6b606_447a_461e_be34" /&amp;gt;&amp;lt;w:bookmarkStart w:id="24" w:name="_PAR__4_e0cb7dea_f07d_4fef_882f_27e46d9d" /&amp;gt;&amp;lt;w:bookmarkStart w:id="25" w:name="_LINE__14_29d93a7c_6be8_4d75_b533_35ddcb" /&amp;gt;&amp;lt;w:bookmarkEnd w:id="17" /&amp;gt;&amp;lt;w:bookmarkEnd w:id="18"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w:rsidRPr="00B97EB6"&amp;gt;&amp;lt;w:t xml:space="preserve"&amp;gt;it is imperative that there be greater awareness of this serious disease, and &amp;lt;/w:t&amp;gt;&amp;lt;/w:r&amp;gt;&amp;lt;w:bookmarkStart w:id="26" w:name="_LINE__15_e7a10e8c_4503_4959_a12c_740eb1" /&amp;gt;&amp;lt;w:bookmarkEnd w:id="25" /&amp;gt;&amp;lt;w:r w:rsidRPr="00B97EB6"&amp;gt;&amp;lt;w:t xml:space="preserve"&amp;gt;more must be done to increase activity at the local, state and national levels; now, therefore, be &amp;lt;/w:t&amp;gt;&amp;lt;/w:r&amp;gt;&amp;lt;w:bookmarkStart w:id="27" w:name="_LINE__16_1176eaee_2c8f_44db_95be_e73066" /&amp;gt;&amp;lt;w:bookmarkEnd w:id="26" /&amp;gt;&amp;lt;w:r w:rsidRPr="00B97EB6"&amp;gt;&amp;lt;w:t&amp;gt;it&amp;lt;/w:t&amp;gt;&amp;lt;/w:r&amp;gt;&amp;lt;w:bookmarkEnd w:id="27" /&amp;gt;&amp;lt;/w:p&amp;gt;&amp;lt;w:p w:rsidR="00E54431" w:rsidRDefault="00E54431" w:rsidP="00E54431"&amp;gt;&amp;lt;w:pPr&amp;gt;&amp;lt;w:ind w:left="360" w:firstLine="360" /&amp;gt;&amp;lt;/w:pPr&amp;gt;&amp;lt;w:bookmarkStart w:id="28" w:name="_RESOLVED__67d822f1_45b1_4fce_9031_0d41a" /&amp;gt;&amp;lt;w:bookmarkStart w:id="29" w:name="_PAR__5_6b58f0ea_df0a_4e93_8841_b9cc0b1b" /&amp;gt;&amp;lt;w:bookmarkStart w:id="30" w:name="_LINE__17_f6dfe31b_3e97_4601_baad_aecfde" /&amp;gt;&amp;lt;w:bookmarkEnd w:id="23" /&amp;gt;&amp;lt;w:bookmarkEnd w:id="24"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w:rsidRPr="00B97EB6"&amp;gt;&amp;lt;w:t xml:space="preserve"&amp;gt;That We, the Members of the One Hundred and Thirty-second Legislature &amp;lt;/w:t&amp;gt;&amp;lt;/w:r&amp;gt;&amp;lt;w:bookmarkStart w:id="31" w:name="_LINE__18_05774815_0004_4cfb_aeb9_327632" /&amp;gt;&amp;lt;w:bookmarkEnd w:id="30" /&amp;gt;&amp;lt;w:r w:rsidRPr="00B97EB6"&amp;gt;&amp;lt;w:t xml:space="preserve"&amp;gt;now assembled in the Second Regular Session, on behalf of the people we represent, take this &amp;lt;/w:t&amp;gt;&amp;lt;/w:r&amp;gt;&amp;lt;w:bookmarkStart w:id="32" w:name="_LINE__19_3ffa3c99_3c93_4e58_8fb3_6124ae" /&amp;gt;&amp;lt;w:bookmarkEnd w:id="31" /&amp;gt;&amp;lt;w:r w:rsidRPr="00B97EB6"&amp;gt;&amp;lt;w:t xml:space="preserve"&amp;gt;opportunity to recognize September 20, 2026 to September 26, 2026 as Frontotemporal &amp;lt;/w:t&amp;gt;&amp;lt;/w:r&amp;gt;&amp;lt;w:bookmarkStart w:id="33" w:name="_LINE__20_92e5e6d0_c095_4366_ae9b_b80ba8" /&amp;gt;&amp;lt;w:bookmarkEnd w:id="32" /&amp;gt;&amp;lt;w:r w:rsidRPr="00B97EB6"&amp;gt;&amp;lt;w:t&amp;gt;Degeneration Awareness Week.&amp;lt;/w:t&amp;gt;&amp;lt;/w:r&amp;gt;&amp;lt;w:bookmarkEnd w:id="33" /&amp;gt;&amp;lt;/w:p&amp;gt;&amp;lt;w:bookmarkEnd w:id="1" /&amp;gt;&amp;lt;w:bookmarkEnd w:id="2" /&amp;gt;&amp;lt;w:bookmarkEnd w:id="3" /&amp;gt;&amp;lt;w:bookmarkEnd w:id="4" /&amp;gt;&amp;lt;w:bookmarkEnd w:id="28" /&amp;gt;&amp;lt;w:bookmarkEnd w:id="29" /&amp;gt;&amp;lt;w:p w:rsidR="00000000" w:rsidRDefault="00E54431"&amp;gt;&amp;lt;w:r&amp;gt;&amp;lt;w:t xml:space="preserve"&amp;gt; &amp;lt;/w:t&amp;gt;&amp;lt;/w:r&amp;gt;&amp;lt;/w:p&amp;gt;&amp;lt;w:sectPr w:rsidR="00000000" w:rsidSect="00E54431"&amp;gt;&amp;lt;w:footerReference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w:rsidR="00C53D1D" w:rsidRDefault="00E54431"&amp;gt;&amp;lt;w:pPr&amp;gt;&amp;lt;w:pStyle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/&amp;gt;&amp;lt;/w:rPr&amp;gt;&amp;lt;w:t&amp;gt;132LR2711(01)&amp;lt;/w:t&amp;gt;&amp;lt;/w:r&amp;gt;&amp;lt;/w:p&amp;gt;&amp;lt;/w:ftr&amp;gt;&amp;lt;/pkg:xmlData&amp;gt;&amp;lt;/pkg:part&amp;gt;&amp;lt;pkg:part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8a7786b_1e3e_40ce_ada5_ce98a22&lt;/BookmarkName&gt;&lt;Tables /&gt;&lt;/ProcessedCheckInPage&gt;&lt;/Pages&gt;&lt;Paragraphs&gt;&lt;CheckInParagraphs&gt;&lt;PageNumber&gt;1&lt;/PageNumber&gt;&lt;BookmarkName&gt;_PAR__1_882bfb0d_612c_4d6e_a1f0_e9a419d0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c0a196f_22de_4577_89cd_032cca09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9743280f_519d_4993_ae74_92932a0a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0cb7dea_f07d_4fef_882f_27e46d9d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b58f0ea_df0a_4e93_8841_b9cc0b1b&lt;/BookmarkName&gt;&lt;StartingLineNumber&gt;17&lt;/StartingLineNumber&gt;&lt;EndingLineNumber&gt;20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